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9D" w:rsidRPr="00876482" w:rsidRDefault="00B23C9D" w:rsidP="000F296C">
      <w:pPr>
        <w:pStyle w:val="KonuBal"/>
        <w:tabs>
          <w:tab w:val="left" w:pos="2410"/>
        </w:tabs>
        <w:rPr>
          <w:rFonts w:ascii="Times New Roman" w:hAnsi="Times New Roman"/>
          <w:sz w:val="24"/>
          <w:szCs w:val="24"/>
        </w:rPr>
      </w:pPr>
      <w:bookmarkStart w:id="0" w:name="OLE_LINK3"/>
      <w:bookmarkStart w:id="1" w:name="OLE_LINK4"/>
      <w:r w:rsidRPr="00876482">
        <w:rPr>
          <w:rFonts w:ascii="Times New Roman" w:hAnsi="Times New Roman"/>
          <w:sz w:val="24"/>
          <w:szCs w:val="24"/>
        </w:rPr>
        <w:t>REQUEST FOR EXPRESSIONS OF INTEREST</w:t>
      </w:r>
    </w:p>
    <w:p w:rsidR="00BC2EAA" w:rsidRPr="00876482" w:rsidRDefault="00BC2EAA" w:rsidP="00BC2EAA">
      <w:pPr>
        <w:tabs>
          <w:tab w:val="left" w:pos="2410"/>
        </w:tabs>
        <w:spacing w:before="0" w:after="0"/>
        <w:ind w:left="360"/>
        <w:jc w:val="center"/>
        <w:rPr>
          <w:rFonts w:ascii="Times New Roman" w:eastAsia="Times New Roman" w:hAnsi="Times New Roman" w:cs="Times New Roman"/>
          <w:b/>
          <w:sz w:val="24"/>
          <w:szCs w:val="24"/>
          <w:lang w:val="en-US"/>
        </w:rPr>
      </w:pPr>
      <w:r w:rsidRPr="00876482">
        <w:rPr>
          <w:rFonts w:ascii="Times New Roman" w:eastAsia="Times New Roman" w:hAnsi="Times New Roman" w:cs="Times New Roman"/>
          <w:b/>
          <w:color w:val="FF0000"/>
          <w:sz w:val="24"/>
          <w:szCs w:val="24"/>
          <w:lang w:val="en-US"/>
        </w:rPr>
        <w:t xml:space="preserve">(*Revisions are made on the request for </w:t>
      </w:r>
      <w:r w:rsidR="00A73C3D">
        <w:rPr>
          <w:rFonts w:ascii="Times New Roman" w:eastAsia="Times New Roman" w:hAnsi="Times New Roman" w:cs="Times New Roman"/>
          <w:b/>
          <w:color w:val="FF0000"/>
          <w:sz w:val="24"/>
          <w:szCs w:val="24"/>
          <w:lang w:val="en-US"/>
        </w:rPr>
        <w:t>expression of interest</w:t>
      </w:r>
      <w:r w:rsidRPr="00876482">
        <w:rPr>
          <w:rFonts w:ascii="Times New Roman" w:eastAsia="Times New Roman" w:hAnsi="Times New Roman" w:cs="Times New Roman"/>
          <w:b/>
          <w:color w:val="FF0000"/>
          <w:sz w:val="24"/>
          <w:szCs w:val="24"/>
          <w:lang w:val="en-US"/>
        </w:rPr>
        <w:t xml:space="preserve"> published on April 20, 2019.</w:t>
      </w:r>
      <w:r w:rsidRPr="006A7046">
        <w:rPr>
          <w:rFonts w:ascii="Times New Roman" w:eastAsia="Times New Roman" w:hAnsi="Times New Roman" w:cs="Times New Roman"/>
          <w:b/>
          <w:color w:val="FF0000"/>
          <w:sz w:val="24"/>
          <w:szCs w:val="24"/>
          <w:lang w:val="en-US"/>
        </w:rPr>
        <w:t>)</w:t>
      </w:r>
    </w:p>
    <w:p w:rsidR="00BC2EAA" w:rsidRPr="00876482" w:rsidRDefault="00BC2EAA" w:rsidP="000F296C">
      <w:pPr>
        <w:pStyle w:val="KonuBal"/>
        <w:rPr>
          <w:rFonts w:ascii="Times New Roman" w:hAnsi="Times New Roman"/>
          <w:sz w:val="24"/>
          <w:szCs w:val="24"/>
        </w:rPr>
      </w:pPr>
    </w:p>
    <w:p w:rsidR="00B23C9D" w:rsidRPr="00876482" w:rsidRDefault="00B23C9D" w:rsidP="000F296C">
      <w:pPr>
        <w:pStyle w:val="KonuBal"/>
        <w:rPr>
          <w:rFonts w:ascii="Times New Roman" w:hAnsi="Times New Roman"/>
          <w:sz w:val="24"/>
          <w:szCs w:val="24"/>
        </w:rPr>
      </w:pPr>
      <w:r w:rsidRPr="00876482">
        <w:rPr>
          <w:rFonts w:ascii="Times New Roman" w:hAnsi="Times New Roman"/>
          <w:sz w:val="24"/>
          <w:szCs w:val="24"/>
        </w:rPr>
        <w:t>Republic of Turkey</w:t>
      </w:r>
    </w:p>
    <w:p w:rsidR="00B23C9D" w:rsidRPr="00876482" w:rsidRDefault="00B23C9D" w:rsidP="000F296C">
      <w:pPr>
        <w:tabs>
          <w:tab w:val="center" w:pos="4702"/>
          <w:tab w:val="left" w:pos="8189"/>
        </w:tabs>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ab/>
        <w:t>Istanbul Governorship</w:t>
      </w:r>
      <w:r w:rsidRPr="00876482">
        <w:rPr>
          <w:rFonts w:ascii="Times New Roman" w:hAnsi="Times New Roman" w:cs="Times New Roman"/>
          <w:b/>
          <w:sz w:val="24"/>
          <w:szCs w:val="24"/>
          <w:lang w:val="en-US"/>
        </w:rPr>
        <w:tab/>
      </w:r>
    </w:p>
    <w:p w:rsidR="00B23C9D" w:rsidRPr="00876482" w:rsidRDefault="00B23C9D" w:rsidP="000F296C">
      <w:pPr>
        <w:spacing w:before="0" w:after="0"/>
        <w:jc w:val="center"/>
        <w:rPr>
          <w:rFonts w:ascii="Times New Roman" w:hAnsi="Times New Roman" w:cs="Times New Roman"/>
          <w:b/>
          <w:sz w:val="24"/>
          <w:szCs w:val="24"/>
          <w:lang w:val="en-US"/>
        </w:rPr>
      </w:pPr>
      <w:r w:rsidRPr="00876482">
        <w:rPr>
          <w:rFonts w:ascii="Times New Roman" w:hAnsi="Times New Roman" w:cs="Times New Roman"/>
          <w:b/>
          <w:sz w:val="24"/>
          <w:szCs w:val="24"/>
          <w:lang w:val="en-US"/>
        </w:rPr>
        <w:t>Istanbul Project Coordination Unit (IPCU)</w:t>
      </w:r>
    </w:p>
    <w:p w:rsidR="00B23C9D" w:rsidRPr="00876482" w:rsidRDefault="00B23C9D" w:rsidP="000F296C">
      <w:pPr>
        <w:spacing w:before="0" w:after="0"/>
        <w:jc w:val="center"/>
        <w:rPr>
          <w:rFonts w:ascii="Times New Roman" w:hAnsi="Times New Roman" w:cs="Times New Roman"/>
          <w:b/>
          <w:sz w:val="24"/>
          <w:szCs w:val="24"/>
          <w:lang w:val="en-US"/>
        </w:rPr>
      </w:pPr>
      <w:r w:rsidRPr="00876482">
        <w:rPr>
          <w:rFonts w:ascii="Times New Roman" w:hAnsi="Times New Roman" w:cs="Times New Roman"/>
          <w:b/>
          <w:sz w:val="24"/>
          <w:szCs w:val="24"/>
          <w:lang w:val="en-US"/>
        </w:rPr>
        <w:t xml:space="preserve">Istanbul Seismic Risk Mitigation and Emergency Preparedness (ISMEP) Project </w:t>
      </w:r>
    </w:p>
    <w:p w:rsidR="00B23C9D" w:rsidRPr="00876482" w:rsidRDefault="00B23C9D" w:rsidP="000F296C">
      <w:pPr>
        <w:spacing w:before="0" w:after="0"/>
        <w:jc w:val="center"/>
        <w:rPr>
          <w:rFonts w:ascii="Times New Roman" w:hAnsi="Times New Roman" w:cs="Times New Roman"/>
          <w:b/>
          <w:sz w:val="24"/>
          <w:szCs w:val="24"/>
          <w:lang w:val="en-US"/>
        </w:rPr>
      </w:pPr>
    </w:p>
    <w:p w:rsidR="00CC342F" w:rsidRPr="00876482" w:rsidRDefault="00B23C9D" w:rsidP="000F296C">
      <w:pPr>
        <w:spacing w:before="0" w:after="0"/>
        <w:jc w:val="center"/>
        <w:rPr>
          <w:rFonts w:ascii="Times New Roman" w:hAnsi="Times New Roman" w:cs="Times New Roman"/>
          <w:b/>
          <w:sz w:val="24"/>
          <w:szCs w:val="24"/>
          <w:lang w:val="en-US"/>
        </w:rPr>
      </w:pPr>
      <w:r w:rsidRPr="00876482">
        <w:rPr>
          <w:rFonts w:ascii="Times New Roman" w:hAnsi="Times New Roman" w:cs="Times New Roman"/>
          <w:b/>
          <w:sz w:val="24"/>
          <w:szCs w:val="24"/>
          <w:lang w:val="en-US"/>
        </w:rPr>
        <w:t xml:space="preserve">Consultancy Services for </w:t>
      </w:r>
      <w:r w:rsidR="008F754A" w:rsidRPr="00876482">
        <w:rPr>
          <w:rFonts w:ascii="Times New Roman" w:hAnsi="Times New Roman" w:cs="Times New Roman"/>
          <w:b/>
          <w:sz w:val="24"/>
          <w:szCs w:val="24"/>
          <w:lang w:val="en-US"/>
        </w:rPr>
        <w:t xml:space="preserve">Design and Reconstruction </w:t>
      </w:r>
      <w:r w:rsidRPr="00876482">
        <w:rPr>
          <w:rFonts w:ascii="Times New Roman" w:hAnsi="Times New Roman" w:cs="Times New Roman"/>
          <w:b/>
          <w:sz w:val="24"/>
          <w:szCs w:val="24"/>
          <w:lang w:val="en-US"/>
        </w:rPr>
        <w:t xml:space="preserve">Supervision of </w:t>
      </w:r>
    </w:p>
    <w:p w:rsidR="00B23C9D" w:rsidRPr="00876482" w:rsidRDefault="00CC342F" w:rsidP="000F296C">
      <w:pPr>
        <w:spacing w:before="0" w:after="0"/>
        <w:jc w:val="center"/>
        <w:rPr>
          <w:rFonts w:ascii="Times New Roman" w:hAnsi="Times New Roman" w:cs="Times New Roman"/>
          <w:b/>
          <w:sz w:val="24"/>
          <w:szCs w:val="24"/>
          <w:lang w:val="en-US"/>
        </w:rPr>
      </w:pPr>
      <w:r w:rsidRPr="00876482">
        <w:rPr>
          <w:rFonts w:ascii="Times New Roman" w:hAnsi="Times New Roman" w:cs="Times New Roman"/>
          <w:b/>
          <w:sz w:val="24"/>
          <w:szCs w:val="24"/>
          <w:lang w:val="en-US"/>
        </w:rPr>
        <w:t>Reconstruction</w:t>
      </w:r>
      <w:r w:rsidR="00B23C9D" w:rsidRPr="00876482">
        <w:rPr>
          <w:rFonts w:ascii="Times New Roman" w:hAnsi="Times New Roman" w:cs="Times New Roman"/>
          <w:b/>
          <w:sz w:val="24"/>
          <w:szCs w:val="24"/>
          <w:lang w:val="en-US"/>
        </w:rPr>
        <w:t xml:space="preserve"> of Public Buildings</w:t>
      </w:r>
    </w:p>
    <w:p w:rsidR="00B23C9D" w:rsidRPr="00876482" w:rsidRDefault="00B23C9D" w:rsidP="000F296C">
      <w:pPr>
        <w:spacing w:before="0" w:after="0"/>
        <w:jc w:val="center"/>
        <w:rPr>
          <w:rFonts w:ascii="Times New Roman" w:hAnsi="Times New Roman" w:cs="Times New Roman"/>
          <w:b/>
          <w:sz w:val="24"/>
          <w:szCs w:val="24"/>
          <w:lang w:val="en-US"/>
        </w:rPr>
      </w:pPr>
      <w:r w:rsidRPr="00876482">
        <w:rPr>
          <w:rFonts w:ascii="Times New Roman" w:hAnsi="Times New Roman" w:cs="Times New Roman"/>
          <w:b/>
          <w:sz w:val="24"/>
          <w:szCs w:val="24"/>
          <w:lang w:val="en-US"/>
        </w:rPr>
        <w:t xml:space="preserve"> (</w:t>
      </w:r>
      <w:r w:rsidR="00B6584E" w:rsidRPr="00876482">
        <w:rPr>
          <w:rFonts w:ascii="Times New Roman" w:hAnsi="Times New Roman" w:cs="Times New Roman"/>
          <w:b/>
          <w:sz w:val="24"/>
          <w:szCs w:val="24"/>
          <w:lang w:val="en-US"/>
        </w:rPr>
        <w:t>KfW-CB1.</w:t>
      </w:r>
      <w:r w:rsidR="00CC342F" w:rsidRPr="00876482">
        <w:rPr>
          <w:rFonts w:ascii="Times New Roman" w:hAnsi="Times New Roman" w:cs="Times New Roman"/>
          <w:b/>
          <w:sz w:val="24"/>
          <w:szCs w:val="24"/>
          <w:lang w:val="en-US"/>
        </w:rPr>
        <w:t>2</w:t>
      </w:r>
      <w:r w:rsidRPr="00876482">
        <w:rPr>
          <w:rFonts w:ascii="Times New Roman" w:hAnsi="Times New Roman" w:cs="Times New Roman"/>
          <w:b/>
          <w:sz w:val="24"/>
          <w:szCs w:val="24"/>
          <w:lang w:val="en-US"/>
        </w:rPr>
        <w:t>)</w:t>
      </w:r>
    </w:p>
    <w:p w:rsidR="00B23C9D" w:rsidRPr="00876482" w:rsidRDefault="00B23C9D" w:rsidP="000F296C">
      <w:pPr>
        <w:spacing w:before="0" w:after="0"/>
        <w:rPr>
          <w:rFonts w:ascii="Times New Roman" w:hAnsi="Times New Roman" w:cs="Times New Roman"/>
          <w:b/>
          <w:sz w:val="24"/>
          <w:szCs w:val="24"/>
          <w:lang w:val="en-US"/>
        </w:rPr>
      </w:pPr>
    </w:p>
    <w:p w:rsidR="00B23C9D" w:rsidRPr="00876482" w:rsidRDefault="00B23C9D" w:rsidP="00B6584E">
      <w:pPr>
        <w:pStyle w:val="Default"/>
        <w:jc w:val="both"/>
        <w:rPr>
          <w:lang w:val="en-US"/>
        </w:rPr>
      </w:pPr>
      <w:r w:rsidRPr="00876482">
        <w:rPr>
          <w:b/>
          <w:lang w:val="en-US"/>
        </w:rPr>
        <w:t>The Republic of Turkey</w:t>
      </w:r>
      <w:r w:rsidRPr="00876482">
        <w:rPr>
          <w:lang w:val="en-US"/>
        </w:rPr>
        <w:t xml:space="preserve"> has received a loan from the</w:t>
      </w:r>
      <w:r w:rsidR="00B6584E" w:rsidRPr="00876482">
        <w:rPr>
          <w:lang w:val="en-US"/>
        </w:rPr>
        <w:t xml:space="preserve"> </w:t>
      </w:r>
      <w:r w:rsidR="00B6584E" w:rsidRPr="00876482">
        <w:rPr>
          <w:b/>
          <w:lang w:val="en-US"/>
        </w:rPr>
        <w:t>German Development Bank (</w:t>
      </w:r>
      <w:proofErr w:type="spellStart"/>
      <w:r w:rsidR="00B6584E" w:rsidRPr="00876482">
        <w:rPr>
          <w:b/>
          <w:lang w:val="en-US"/>
        </w:rPr>
        <w:t>KfW</w:t>
      </w:r>
      <w:proofErr w:type="spellEnd"/>
      <w:r w:rsidR="00B6584E" w:rsidRPr="00876482">
        <w:rPr>
          <w:b/>
          <w:lang w:val="en-US"/>
        </w:rPr>
        <w:t>)</w:t>
      </w:r>
      <w:r w:rsidR="00B6584E" w:rsidRPr="00876482">
        <w:rPr>
          <w:b/>
          <w:bCs/>
          <w:lang w:val="en-US"/>
        </w:rPr>
        <w:t xml:space="preserve"> </w:t>
      </w:r>
      <w:r w:rsidRPr="00876482">
        <w:rPr>
          <w:lang w:val="en-US"/>
        </w:rPr>
        <w:t xml:space="preserve">and intends to apply part of the proceeds of </w:t>
      </w:r>
      <w:r w:rsidR="00B6584E" w:rsidRPr="00876482">
        <w:rPr>
          <w:lang w:val="en-US"/>
        </w:rPr>
        <w:t>this loan</w:t>
      </w:r>
      <w:r w:rsidRPr="00876482">
        <w:rPr>
          <w:lang w:val="en-US"/>
        </w:rPr>
        <w:t xml:space="preserve"> to payments under the contracts for Procurement of </w:t>
      </w:r>
      <w:r w:rsidRPr="00876482">
        <w:rPr>
          <w:b/>
          <w:lang w:val="en-US"/>
        </w:rPr>
        <w:t>“</w:t>
      </w:r>
      <w:r w:rsidR="00682FD5" w:rsidRPr="00876482">
        <w:rPr>
          <w:b/>
          <w:lang w:val="en-US"/>
        </w:rPr>
        <w:t xml:space="preserve">Consultancy Services for </w:t>
      </w:r>
      <w:r w:rsidR="008F754A" w:rsidRPr="00876482">
        <w:rPr>
          <w:b/>
          <w:lang w:val="en-US"/>
        </w:rPr>
        <w:t xml:space="preserve">Design and Reconstruction </w:t>
      </w:r>
      <w:r w:rsidR="00682FD5" w:rsidRPr="00876482">
        <w:rPr>
          <w:b/>
          <w:lang w:val="en-US"/>
        </w:rPr>
        <w:t xml:space="preserve">Supervision of </w:t>
      </w:r>
      <w:r w:rsidR="00CC342F" w:rsidRPr="00876482">
        <w:rPr>
          <w:b/>
          <w:lang w:val="en-US"/>
        </w:rPr>
        <w:t xml:space="preserve">Reconstruction </w:t>
      </w:r>
      <w:r w:rsidR="00682FD5" w:rsidRPr="00876482">
        <w:rPr>
          <w:b/>
          <w:lang w:val="en-US"/>
        </w:rPr>
        <w:t xml:space="preserve">of Public Buildings </w:t>
      </w:r>
      <w:r w:rsidRPr="00876482">
        <w:rPr>
          <w:b/>
          <w:lang w:val="en-US"/>
        </w:rPr>
        <w:t>(</w:t>
      </w:r>
      <w:r w:rsidR="00B6584E" w:rsidRPr="00876482">
        <w:rPr>
          <w:b/>
          <w:lang w:val="en-US"/>
        </w:rPr>
        <w:t>KfW-CB1.</w:t>
      </w:r>
      <w:r w:rsidR="00CC342F" w:rsidRPr="00876482">
        <w:rPr>
          <w:b/>
          <w:lang w:val="en-US"/>
        </w:rPr>
        <w:t>2</w:t>
      </w:r>
      <w:r w:rsidRPr="00876482">
        <w:rPr>
          <w:b/>
          <w:lang w:val="en-US"/>
        </w:rPr>
        <w:t>)”,</w:t>
      </w:r>
      <w:r w:rsidRPr="00876482">
        <w:rPr>
          <w:lang w:val="en-US"/>
        </w:rPr>
        <w:t xml:space="preserve"> which will be implemented by </w:t>
      </w:r>
      <w:r w:rsidR="00B6584E" w:rsidRPr="00876482">
        <w:rPr>
          <w:lang w:val="en-US"/>
        </w:rPr>
        <w:t xml:space="preserve">Istanbul Governorship, </w:t>
      </w:r>
      <w:r w:rsidRPr="00876482">
        <w:rPr>
          <w:lang w:val="en-US"/>
        </w:rPr>
        <w:t xml:space="preserve">Istanbul Project Coordination Unit. </w:t>
      </w:r>
    </w:p>
    <w:p w:rsidR="00B23C9D" w:rsidRPr="00876482" w:rsidRDefault="00B23C9D" w:rsidP="000F296C">
      <w:pPr>
        <w:spacing w:before="0" w:after="0"/>
        <w:rPr>
          <w:rFonts w:ascii="Times New Roman" w:hAnsi="Times New Roman" w:cs="Times New Roman"/>
          <w:b/>
          <w:sz w:val="24"/>
          <w:szCs w:val="24"/>
          <w:lang w:val="en-US"/>
        </w:rPr>
      </w:pP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1. Name, address, telephone and fax number, email address of the contracting authority:</w:t>
      </w:r>
    </w:p>
    <w:p w:rsidR="006B19A4" w:rsidRPr="00876482" w:rsidRDefault="006B19A4" w:rsidP="000F296C">
      <w:pPr>
        <w:pStyle w:val="GvdeMetni"/>
        <w:ind w:firstLine="720"/>
        <w:jc w:val="both"/>
        <w:rPr>
          <w:rFonts w:ascii="Times New Roman" w:hAnsi="Times New Roman"/>
          <w:sz w:val="24"/>
          <w:szCs w:val="24"/>
        </w:rPr>
      </w:pPr>
      <w:bookmarkStart w:id="2" w:name="OLE_LINK1"/>
      <w:bookmarkStart w:id="3" w:name="OLE_LINK2"/>
    </w:p>
    <w:bookmarkEnd w:id="2"/>
    <w:bookmarkEnd w:id="3"/>
    <w:p w:rsidR="006B19A4" w:rsidRPr="00876482" w:rsidRDefault="0071090D" w:rsidP="006B19A4">
      <w:pPr>
        <w:pStyle w:val="GvdeMetni"/>
        <w:jc w:val="both"/>
        <w:rPr>
          <w:rFonts w:ascii="Times New Roman" w:hAnsi="Times New Roman"/>
          <w:b/>
          <w:bCs/>
          <w:sz w:val="24"/>
          <w:szCs w:val="24"/>
        </w:rPr>
      </w:pPr>
      <w:r w:rsidRPr="00876482">
        <w:rPr>
          <w:rFonts w:ascii="Times New Roman" w:hAnsi="Times New Roman"/>
          <w:b/>
          <w:bCs/>
          <w:sz w:val="24"/>
          <w:szCs w:val="24"/>
        </w:rPr>
        <w:t xml:space="preserve">           </w:t>
      </w:r>
      <w:r w:rsidR="006B19A4" w:rsidRPr="00876482">
        <w:rPr>
          <w:rFonts w:ascii="Times New Roman" w:hAnsi="Times New Roman"/>
          <w:b/>
          <w:bCs/>
          <w:sz w:val="24"/>
          <w:szCs w:val="24"/>
        </w:rPr>
        <w:t xml:space="preserve">The Office building </w:t>
      </w:r>
      <w:r w:rsidR="001979B6" w:rsidRPr="00876482">
        <w:rPr>
          <w:rFonts w:ascii="Times New Roman" w:hAnsi="Times New Roman"/>
          <w:b/>
          <w:bCs/>
          <w:sz w:val="24"/>
          <w:szCs w:val="24"/>
        </w:rPr>
        <w:t>is located at</w:t>
      </w:r>
      <w:r w:rsidR="006B19A4" w:rsidRPr="00876482">
        <w:rPr>
          <w:rFonts w:ascii="Times New Roman" w:hAnsi="Times New Roman"/>
          <w:b/>
          <w:bCs/>
          <w:sz w:val="24"/>
          <w:szCs w:val="24"/>
        </w:rPr>
        <w:t xml:space="preserve"> the address below</w:t>
      </w:r>
      <w:r w:rsidR="001979B6" w:rsidRPr="00876482">
        <w:rPr>
          <w:rFonts w:ascii="Times New Roman" w:hAnsi="Times New Roman"/>
          <w:b/>
          <w:bCs/>
          <w:sz w:val="24"/>
          <w:szCs w:val="24"/>
          <w:u w:val="single"/>
        </w:rPr>
        <w:t>;</w:t>
      </w:r>
    </w:p>
    <w:p w:rsidR="006B19A4" w:rsidRPr="00876482" w:rsidRDefault="006B19A4" w:rsidP="006B19A4">
      <w:pPr>
        <w:pStyle w:val="GvdeMetni"/>
        <w:ind w:firstLine="720"/>
        <w:jc w:val="both"/>
        <w:rPr>
          <w:rFonts w:ascii="Times New Roman" w:hAnsi="Times New Roman"/>
          <w:sz w:val="24"/>
          <w:szCs w:val="24"/>
        </w:rPr>
      </w:pPr>
    </w:p>
    <w:p w:rsidR="006B19A4" w:rsidRPr="00876482" w:rsidRDefault="006B19A4" w:rsidP="006B19A4">
      <w:pPr>
        <w:pStyle w:val="GvdeMetni"/>
        <w:ind w:firstLine="720"/>
        <w:jc w:val="both"/>
        <w:rPr>
          <w:rFonts w:ascii="Times New Roman" w:hAnsi="Times New Roman"/>
          <w:sz w:val="24"/>
          <w:szCs w:val="24"/>
        </w:rPr>
      </w:pPr>
      <w:r w:rsidRPr="00876482">
        <w:rPr>
          <w:rFonts w:ascii="Times New Roman" w:hAnsi="Times New Roman"/>
          <w:sz w:val="24"/>
          <w:szCs w:val="24"/>
        </w:rPr>
        <w:t>Istanbul Project Coordination Unit (IPCU)</w:t>
      </w:r>
    </w:p>
    <w:p w:rsidR="006B19A4" w:rsidRPr="00876482" w:rsidRDefault="006B19A4" w:rsidP="006B19A4">
      <w:pPr>
        <w:pStyle w:val="GvdeMetni"/>
        <w:ind w:firstLine="720"/>
        <w:jc w:val="both"/>
        <w:rPr>
          <w:rFonts w:ascii="Times New Roman" w:hAnsi="Times New Roman"/>
          <w:sz w:val="24"/>
          <w:szCs w:val="24"/>
        </w:rPr>
      </w:pPr>
      <w:proofErr w:type="spellStart"/>
      <w:r w:rsidRPr="00876482">
        <w:rPr>
          <w:rFonts w:ascii="Times New Roman" w:hAnsi="Times New Roman"/>
          <w:sz w:val="24"/>
          <w:szCs w:val="24"/>
        </w:rPr>
        <w:t>Kısıklı</w:t>
      </w:r>
      <w:proofErr w:type="spellEnd"/>
      <w:r w:rsidRPr="00876482">
        <w:rPr>
          <w:rFonts w:ascii="Times New Roman" w:hAnsi="Times New Roman"/>
          <w:sz w:val="24"/>
          <w:szCs w:val="24"/>
        </w:rPr>
        <w:t xml:space="preserve"> </w:t>
      </w:r>
      <w:proofErr w:type="spellStart"/>
      <w:r w:rsidRPr="00876482">
        <w:rPr>
          <w:rFonts w:ascii="Times New Roman" w:hAnsi="Times New Roman"/>
          <w:sz w:val="24"/>
          <w:szCs w:val="24"/>
        </w:rPr>
        <w:t>M</w:t>
      </w:r>
      <w:r w:rsidR="006A7046">
        <w:rPr>
          <w:rFonts w:ascii="Times New Roman" w:hAnsi="Times New Roman"/>
          <w:sz w:val="24"/>
          <w:szCs w:val="24"/>
        </w:rPr>
        <w:t>ahallesi</w:t>
      </w:r>
      <w:proofErr w:type="spellEnd"/>
      <w:r w:rsidR="006A7046">
        <w:rPr>
          <w:rFonts w:ascii="Times New Roman" w:hAnsi="Times New Roman"/>
          <w:sz w:val="24"/>
          <w:szCs w:val="24"/>
        </w:rPr>
        <w:t xml:space="preserve"> </w:t>
      </w:r>
      <w:proofErr w:type="spellStart"/>
      <w:r w:rsidR="006A7046">
        <w:rPr>
          <w:rFonts w:ascii="Times New Roman" w:hAnsi="Times New Roman"/>
          <w:sz w:val="24"/>
          <w:szCs w:val="24"/>
        </w:rPr>
        <w:t>Alemdağ</w:t>
      </w:r>
      <w:proofErr w:type="spellEnd"/>
      <w:r w:rsidR="006A7046">
        <w:rPr>
          <w:rFonts w:ascii="Times New Roman" w:hAnsi="Times New Roman"/>
          <w:sz w:val="24"/>
          <w:szCs w:val="24"/>
        </w:rPr>
        <w:t xml:space="preserve"> </w:t>
      </w:r>
      <w:proofErr w:type="spellStart"/>
      <w:r w:rsidR="006A7046">
        <w:rPr>
          <w:rFonts w:ascii="Times New Roman" w:hAnsi="Times New Roman"/>
          <w:sz w:val="24"/>
          <w:szCs w:val="24"/>
        </w:rPr>
        <w:t>Yanyolu</w:t>
      </w:r>
      <w:proofErr w:type="spellEnd"/>
      <w:r w:rsidR="006A7046">
        <w:rPr>
          <w:rFonts w:ascii="Times New Roman" w:hAnsi="Times New Roman"/>
          <w:sz w:val="24"/>
          <w:szCs w:val="24"/>
        </w:rPr>
        <w:t xml:space="preserve"> No: 6</w:t>
      </w:r>
      <w:r w:rsidRPr="00876482">
        <w:rPr>
          <w:rFonts w:ascii="Times New Roman" w:hAnsi="Times New Roman"/>
          <w:sz w:val="24"/>
          <w:szCs w:val="24"/>
        </w:rPr>
        <w:t xml:space="preserve"> </w:t>
      </w:r>
    </w:p>
    <w:p w:rsidR="006B19A4" w:rsidRPr="00876482" w:rsidRDefault="006B19A4" w:rsidP="006B19A4">
      <w:pPr>
        <w:pStyle w:val="GvdeMetni"/>
        <w:ind w:firstLine="720"/>
        <w:jc w:val="both"/>
        <w:rPr>
          <w:rFonts w:ascii="Times New Roman" w:hAnsi="Times New Roman"/>
          <w:sz w:val="24"/>
          <w:szCs w:val="24"/>
        </w:rPr>
      </w:pPr>
      <w:proofErr w:type="spellStart"/>
      <w:r w:rsidRPr="00876482">
        <w:rPr>
          <w:rFonts w:ascii="Times New Roman" w:hAnsi="Times New Roman"/>
          <w:sz w:val="24"/>
          <w:szCs w:val="24"/>
        </w:rPr>
        <w:t>Üsküdar</w:t>
      </w:r>
      <w:proofErr w:type="spellEnd"/>
      <w:r w:rsidRPr="00876482">
        <w:rPr>
          <w:rFonts w:ascii="Times New Roman" w:hAnsi="Times New Roman"/>
          <w:sz w:val="24"/>
          <w:szCs w:val="24"/>
        </w:rPr>
        <w:t>/İSTANBUL</w:t>
      </w:r>
    </w:p>
    <w:p w:rsidR="001979B6" w:rsidRPr="00876482" w:rsidRDefault="001979B6" w:rsidP="001979B6">
      <w:pPr>
        <w:pStyle w:val="GvdeMetni"/>
        <w:ind w:firstLine="720"/>
        <w:jc w:val="both"/>
        <w:rPr>
          <w:rFonts w:ascii="Times New Roman" w:hAnsi="Times New Roman"/>
          <w:sz w:val="24"/>
          <w:szCs w:val="24"/>
        </w:rPr>
      </w:pPr>
      <w:proofErr w:type="gramStart"/>
      <w:r w:rsidRPr="00876482">
        <w:rPr>
          <w:rFonts w:ascii="Times New Roman" w:hAnsi="Times New Roman"/>
          <w:sz w:val="24"/>
          <w:szCs w:val="24"/>
        </w:rPr>
        <w:t>Tel :</w:t>
      </w:r>
      <w:proofErr w:type="gramEnd"/>
      <w:r w:rsidRPr="00876482">
        <w:rPr>
          <w:rFonts w:ascii="Times New Roman" w:hAnsi="Times New Roman"/>
          <w:sz w:val="24"/>
          <w:szCs w:val="24"/>
        </w:rPr>
        <w:t xml:space="preserve"> +90 216 505 55 00</w:t>
      </w:r>
    </w:p>
    <w:p w:rsidR="006B19A4" w:rsidRPr="00876482" w:rsidRDefault="001979B6" w:rsidP="006B19A4">
      <w:pPr>
        <w:pStyle w:val="GvdeMetni"/>
        <w:ind w:firstLine="720"/>
        <w:jc w:val="both"/>
        <w:rPr>
          <w:rFonts w:ascii="Times New Roman" w:hAnsi="Times New Roman"/>
          <w:sz w:val="24"/>
          <w:szCs w:val="24"/>
        </w:rPr>
      </w:pPr>
      <w:proofErr w:type="gramStart"/>
      <w:r w:rsidRPr="00876482">
        <w:rPr>
          <w:rFonts w:ascii="Times New Roman" w:hAnsi="Times New Roman"/>
          <w:sz w:val="24"/>
          <w:szCs w:val="24"/>
        </w:rPr>
        <w:t>Fax :</w:t>
      </w:r>
      <w:proofErr w:type="gramEnd"/>
      <w:r w:rsidRPr="00876482">
        <w:rPr>
          <w:rFonts w:ascii="Times New Roman" w:hAnsi="Times New Roman"/>
          <w:sz w:val="24"/>
          <w:szCs w:val="24"/>
        </w:rPr>
        <w:t xml:space="preserve"> +90 216 225 04 85</w:t>
      </w:r>
      <w:r w:rsidR="006B19A4" w:rsidRPr="00876482">
        <w:rPr>
          <w:rFonts w:ascii="Times New Roman" w:hAnsi="Times New Roman"/>
          <w:sz w:val="24"/>
          <w:szCs w:val="24"/>
        </w:rPr>
        <w:t xml:space="preserve">E-mail : </w:t>
      </w:r>
      <w:hyperlink r:id="rId9" w:history="1">
        <w:r w:rsidR="006B19A4" w:rsidRPr="00876482">
          <w:rPr>
            <w:rStyle w:val="Kpr"/>
            <w:rFonts w:ascii="Times New Roman" w:hAnsi="Times New Roman"/>
            <w:sz w:val="24"/>
            <w:szCs w:val="24"/>
          </w:rPr>
          <w:t>info@ipkb.gov.tr</w:t>
        </w:r>
      </w:hyperlink>
    </w:p>
    <w:p w:rsidR="006B19A4" w:rsidRPr="00876482" w:rsidRDefault="006B19A4" w:rsidP="006B19A4">
      <w:pPr>
        <w:pStyle w:val="GvdeMetni"/>
        <w:ind w:firstLine="720"/>
        <w:jc w:val="both"/>
        <w:rPr>
          <w:rFonts w:ascii="Times New Roman" w:hAnsi="Times New Roman"/>
          <w:sz w:val="24"/>
          <w:szCs w:val="24"/>
        </w:rPr>
      </w:pPr>
      <w:r w:rsidRPr="00876482">
        <w:rPr>
          <w:rFonts w:ascii="Times New Roman" w:hAnsi="Times New Roman"/>
          <w:sz w:val="24"/>
          <w:szCs w:val="24"/>
        </w:rPr>
        <w:t>Contact Person: K. Gökhan ELGİN (Director)</w:t>
      </w:r>
    </w:p>
    <w:p w:rsidR="00B23C9D" w:rsidRPr="00876482" w:rsidRDefault="00B23C9D" w:rsidP="000F296C">
      <w:pPr>
        <w:spacing w:before="0" w:after="0"/>
        <w:rPr>
          <w:rFonts w:ascii="Times New Roman" w:hAnsi="Times New Roman" w:cs="Times New Roman"/>
          <w:b/>
          <w:sz w:val="24"/>
          <w:szCs w:val="24"/>
          <w:lang w:val="en-US"/>
        </w:rPr>
      </w:pP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 xml:space="preserve">2. The award procedure chosen: </w:t>
      </w:r>
      <w:r w:rsidRPr="00876482">
        <w:rPr>
          <w:rFonts w:ascii="Times New Roman" w:hAnsi="Times New Roman" w:cs="Times New Roman"/>
          <w:sz w:val="24"/>
          <w:szCs w:val="24"/>
          <w:lang w:val="en-US"/>
        </w:rPr>
        <w:t>Restricted Procedure</w:t>
      </w:r>
    </w:p>
    <w:p w:rsidR="00B23C9D" w:rsidRPr="00876482" w:rsidRDefault="00B23C9D" w:rsidP="000F296C">
      <w:pPr>
        <w:spacing w:before="0" w:after="0"/>
        <w:rPr>
          <w:rFonts w:ascii="Times New Roman" w:hAnsi="Times New Roman" w:cs="Times New Roman"/>
          <w:b/>
          <w:sz w:val="24"/>
          <w:szCs w:val="24"/>
          <w:lang w:val="en-US"/>
        </w:rPr>
      </w:pP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 xml:space="preserve">3. Form of the contract: </w:t>
      </w:r>
      <w:r w:rsidRPr="00876482">
        <w:rPr>
          <w:rFonts w:ascii="Times New Roman" w:hAnsi="Times New Roman" w:cs="Times New Roman"/>
          <w:sz w:val="24"/>
          <w:szCs w:val="24"/>
          <w:lang w:val="en-US"/>
        </w:rPr>
        <w:t>Public Procurement of Services</w:t>
      </w:r>
    </w:p>
    <w:p w:rsidR="00B23C9D" w:rsidRPr="00876482" w:rsidRDefault="00B23C9D" w:rsidP="000F296C">
      <w:pPr>
        <w:spacing w:before="0" w:after="0"/>
        <w:rPr>
          <w:rFonts w:ascii="Times New Roman" w:hAnsi="Times New Roman" w:cs="Times New Roman"/>
          <w:b/>
          <w:sz w:val="24"/>
          <w:szCs w:val="24"/>
          <w:lang w:val="en-US"/>
        </w:rPr>
      </w:pP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4. Place of execution/performance of the works, for delivery of products or of the provision of services:</w:t>
      </w:r>
    </w:p>
    <w:p w:rsidR="000F296C" w:rsidRPr="00876482" w:rsidRDefault="000F296C" w:rsidP="000F296C">
      <w:pPr>
        <w:spacing w:before="0" w:after="0"/>
        <w:rPr>
          <w:rFonts w:ascii="Times New Roman" w:hAnsi="Times New Roman" w:cs="Times New Roman"/>
          <w:b/>
          <w:sz w:val="24"/>
          <w:szCs w:val="24"/>
          <w:lang w:val="en-US"/>
        </w:rPr>
      </w:pPr>
    </w:p>
    <w:p w:rsidR="00B23C9D" w:rsidRPr="00876482" w:rsidRDefault="00B23C9D" w:rsidP="000F296C">
      <w:pPr>
        <w:spacing w:before="0" w:after="0"/>
        <w:ind w:left="720"/>
        <w:rPr>
          <w:rFonts w:ascii="Times New Roman" w:hAnsi="Times New Roman" w:cs="Times New Roman"/>
          <w:b/>
          <w:sz w:val="24"/>
          <w:szCs w:val="24"/>
          <w:u w:val="single"/>
          <w:lang w:val="en-US"/>
        </w:rPr>
      </w:pPr>
      <w:r w:rsidRPr="00876482">
        <w:rPr>
          <w:rFonts w:ascii="Times New Roman" w:hAnsi="Times New Roman" w:cs="Times New Roman"/>
          <w:bCs/>
          <w:sz w:val="24"/>
          <w:szCs w:val="24"/>
          <w:lang w:val="en-US"/>
        </w:rPr>
        <w:t xml:space="preserve">All of the buildings </w:t>
      </w:r>
      <w:r w:rsidRPr="00876482">
        <w:rPr>
          <w:rFonts w:ascii="Times New Roman" w:hAnsi="Times New Roman" w:cs="Times New Roman"/>
          <w:b/>
          <w:bCs/>
          <w:sz w:val="24"/>
          <w:szCs w:val="24"/>
          <w:lang w:val="en-US"/>
        </w:rPr>
        <w:t>(mostly the schools and administrative buildings)</w:t>
      </w:r>
      <w:r w:rsidRPr="00876482">
        <w:rPr>
          <w:rFonts w:ascii="Times New Roman" w:hAnsi="Times New Roman" w:cs="Times New Roman"/>
          <w:sz w:val="24"/>
          <w:szCs w:val="24"/>
          <w:lang w:val="en-US"/>
        </w:rPr>
        <w:t xml:space="preserve"> are located </w:t>
      </w:r>
      <w:r w:rsidRPr="00876482">
        <w:rPr>
          <w:rFonts w:ascii="Times New Roman" w:hAnsi="Times New Roman" w:cs="Times New Roman"/>
          <w:b/>
          <w:sz w:val="24"/>
          <w:szCs w:val="24"/>
          <w:lang w:val="en-US"/>
        </w:rPr>
        <w:t xml:space="preserve">in </w:t>
      </w:r>
      <w:proofErr w:type="gramStart"/>
      <w:r w:rsidRPr="00876482">
        <w:rPr>
          <w:rFonts w:ascii="Times New Roman" w:hAnsi="Times New Roman" w:cs="Times New Roman"/>
          <w:b/>
          <w:sz w:val="24"/>
          <w:szCs w:val="24"/>
          <w:lang w:val="en-US"/>
        </w:rPr>
        <w:t>Istanbul,</w:t>
      </w:r>
      <w:proofErr w:type="gramEnd"/>
      <w:r w:rsidRPr="00876482">
        <w:rPr>
          <w:rFonts w:ascii="Times New Roman" w:hAnsi="Times New Roman" w:cs="Times New Roman"/>
          <w:b/>
          <w:sz w:val="24"/>
          <w:szCs w:val="24"/>
          <w:lang w:val="en-US"/>
        </w:rPr>
        <w:t xml:space="preserve"> </w:t>
      </w:r>
      <w:r w:rsidRPr="00876482">
        <w:rPr>
          <w:rFonts w:ascii="Times New Roman" w:hAnsi="Times New Roman" w:cs="Times New Roman"/>
          <w:sz w:val="24"/>
          <w:szCs w:val="24"/>
          <w:lang w:val="en-US"/>
        </w:rPr>
        <w:t xml:space="preserve">therefore the related </w:t>
      </w:r>
      <w:r w:rsidR="008F754A" w:rsidRPr="00876482">
        <w:rPr>
          <w:rFonts w:ascii="Times New Roman" w:hAnsi="Times New Roman" w:cs="Times New Roman"/>
          <w:sz w:val="24"/>
          <w:szCs w:val="24"/>
          <w:lang w:val="en-US"/>
        </w:rPr>
        <w:t xml:space="preserve">design and reconstruction </w:t>
      </w:r>
      <w:r w:rsidRPr="00876482">
        <w:rPr>
          <w:rFonts w:ascii="Times New Roman" w:hAnsi="Times New Roman" w:cs="Times New Roman"/>
          <w:sz w:val="24"/>
          <w:szCs w:val="24"/>
          <w:lang w:val="en-US"/>
        </w:rPr>
        <w:t xml:space="preserve">supervision services will be carried out </w:t>
      </w:r>
      <w:r w:rsidRPr="00876482">
        <w:rPr>
          <w:rFonts w:ascii="Times New Roman" w:hAnsi="Times New Roman" w:cs="Times New Roman"/>
          <w:b/>
          <w:sz w:val="24"/>
          <w:szCs w:val="24"/>
          <w:lang w:val="en-US"/>
        </w:rPr>
        <w:t>in Istanbul.</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5. Category and Description of Services:</w:t>
      </w:r>
    </w:p>
    <w:p w:rsidR="00B23C9D" w:rsidRPr="00876482" w:rsidRDefault="00B23C9D" w:rsidP="000F296C">
      <w:pPr>
        <w:spacing w:before="0" w:after="0"/>
        <w:ind w:firstLine="720"/>
        <w:rPr>
          <w:rFonts w:ascii="Times New Roman" w:hAnsi="Times New Roman" w:cs="Times New Roman"/>
          <w:sz w:val="24"/>
          <w:szCs w:val="24"/>
          <w:lang w:val="en-US"/>
        </w:rPr>
      </w:pPr>
    </w:p>
    <w:p w:rsidR="00CC342F" w:rsidRPr="00876482" w:rsidRDefault="00CC342F" w:rsidP="00CC342F">
      <w:pPr>
        <w:ind w:left="72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The </w:t>
      </w:r>
      <w:r w:rsidR="008F754A" w:rsidRPr="00876482">
        <w:rPr>
          <w:rFonts w:ascii="Times New Roman" w:hAnsi="Times New Roman" w:cs="Times New Roman"/>
          <w:b/>
          <w:sz w:val="24"/>
          <w:szCs w:val="24"/>
          <w:lang w:val="en-US"/>
        </w:rPr>
        <w:t>design and reconstruction</w:t>
      </w:r>
      <w:r w:rsidR="008F754A" w:rsidRPr="00876482">
        <w:rPr>
          <w:rFonts w:ascii="Times New Roman" w:hAnsi="Times New Roman" w:cs="Times New Roman"/>
          <w:sz w:val="24"/>
          <w:szCs w:val="24"/>
          <w:lang w:val="en-US"/>
        </w:rPr>
        <w:t xml:space="preserve"> </w:t>
      </w:r>
      <w:r w:rsidRPr="00876482">
        <w:rPr>
          <w:rFonts w:ascii="Times New Roman" w:hAnsi="Times New Roman" w:cs="Times New Roman"/>
          <w:b/>
          <w:sz w:val="24"/>
          <w:szCs w:val="24"/>
          <w:lang w:val="en-US"/>
        </w:rPr>
        <w:t>supervision works</w:t>
      </w:r>
      <w:r w:rsidRPr="00876482">
        <w:rPr>
          <w:rFonts w:ascii="Times New Roman" w:hAnsi="Times New Roman" w:cs="Times New Roman"/>
          <w:sz w:val="24"/>
          <w:szCs w:val="24"/>
          <w:lang w:val="en-US"/>
        </w:rPr>
        <w:t xml:space="preserve"> in Public Buildings such as; schools, hospitals, polyclinics, dormitories and etc. These public buildings are located </w:t>
      </w:r>
      <w:r w:rsidRPr="00876482">
        <w:rPr>
          <w:rFonts w:ascii="Times New Roman" w:hAnsi="Times New Roman" w:cs="Times New Roman"/>
          <w:b/>
          <w:sz w:val="24"/>
          <w:szCs w:val="24"/>
          <w:lang w:val="en-US"/>
        </w:rPr>
        <w:t>in Istanbul</w:t>
      </w:r>
      <w:r w:rsidRPr="00876482">
        <w:rPr>
          <w:rFonts w:ascii="Times New Roman" w:hAnsi="Times New Roman" w:cs="Times New Roman"/>
          <w:sz w:val="24"/>
          <w:szCs w:val="24"/>
          <w:lang w:val="en-US"/>
        </w:rPr>
        <w:t>. The number of Public Buildings will vary due to the evacuation plan of the Provincial Directorates of Related Authorities. However, the final number of public buildings will have been decided in the Request for Proposal (</w:t>
      </w:r>
      <w:proofErr w:type="spellStart"/>
      <w:r w:rsidRPr="00876482">
        <w:rPr>
          <w:rFonts w:ascii="Times New Roman" w:hAnsi="Times New Roman" w:cs="Times New Roman"/>
          <w:sz w:val="24"/>
          <w:szCs w:val="24"/>
          <w:lang w:val="en-US"/>
        </w:rPr>
        <w:t>RfP</w:t>
      </w:r>
      <w:proofErr w:type="spellEnd"/>
      <w:r w:rsidRPr="00876482">
        <w:rPr>
          <w:rFonts w:ascii="Times New Roman" w:hAnsi="Times New Roman" w:cs="Times New Roman"/>
          <w:sz w:val="24"/>
          <w:szCs w:val="24"/>
          <w:lang w:val="en-US"/>
        </w:rPr>
        <w:t>) documents to be sent to the short-listed consultants.</w:t>
      </w:r>
    </w:p>
    <w:p w:rsidR="009301AA" w:rsidRPr="00876482" w:rsidRDefault="009301AA" w:rsidP="00235BBA">
      <w:pPr>
        <w:rPr>
          <w:rFonts w:ascii="Times New Roman" w:hAnsi="Times New Roman" w:cs="Times New Roman"/>
          <w:sz w:val="24"/>
          <w:szCs w:val="24"/>
          <w:lang w:val="en-US"/>
        </w:rPr>
      </w:pPr>
      <w:r w:rsidRPr="00876482">
        <w:rPr>
          <w:rFonts w:ascii="Times New Roman" w:hAnsi="Times New Roman" w:cs="Times New Roman"/>
          <w:sz w:val="24"/>
          <w:szCs w:val="24"/>
          <w:lang w:val="en-US"/>
        </w:rPr>
        <w:lastRenderedPageBreak/>
        <w:t xml:space="preserve">            The services to be performed shall include;</w:t>
      </w:r>
    </w:p>
    <w:p w:rsidR="008F754A" w:rsidRPr="00876482" w:rsidRDefault="008F754A" w:rsidP="008F754A">
      <w:pPr>
        <w:numPr>
          <w:ilvl w:val="0"/>
          <w:numId w:val="1"/>
        </w:numPr>
        <w:tabs>
          <w:tab w:val="left" w:pos="851"/>
        </w:tabs>
        <w:spacing w:before="60" w:after="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Preparation of conceptional architectural drawings to meet site conditions and beneficiary needs for the selected buildings.   </w:t>
      </w:r>
    </w:p>
    <w:p w:rsidR="008F754A" w:rsidRPr="00876482" w:rsidRDefault="008F754A" w:rsidP="008F754A">
      <w:pPr>
        <w:numPr>
          <w:ilvl w:val="0"/>
          <w:numId w:val="1"/>
        </w:numPr>
        <w:tabs>
          <w:tab w:val="left" w:pos="851"/>
        </w:tabs>
        <w:spacing w:before="60" w:after="0"/>
        <w:rPr>
          <w:rFonts w:ascii="Times New Roman" w:hAnsi="Times New Roman" w:cs="Times New Roman"/>
          <w:sz w:val="24"/>
          <w:szCs w:val="24"/>
          <w:lang w:val="en-US"/>
        </w:rPr>
      </w:pPr>
      <w:r w:rsidRPr="00876482">
        <w:rPr>
          <w:rFonts w:ascii="Times New Roman" w:hAnsi="Times New Roman" w:cs="Times New Roman"/>
          <w:sz w:val="24"/>
          <w:szCs w:val="24"/>
          <w:lang w:val="en-US"/>
        </w:rPr>
        <w:t>Requirement of geo-technical surveys and data collection studies for the site to examine the soil conditions for the buildings to be constructed.</w:t>
      </w:r>
    </w:p>
    <w:p w:rsidR="008F754A" w:rsidRPr="00876482" w:rsidRDefault="008F754A" w:rsidP="008F754A">
      <w:pPr>
        <w:numPr>
          <w:ilvl w:val="0"/>
          <w:numId w:val="1"/>
        </w:numPr>
        <w:tabs>
          <w:tab w:val="left" w:pos="851"/>
        </w:tabs>
        <w:spacing w:before="60" w:after="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Preparation of all related construction drawings considering technical requirements and applicable standards (structural, architectural, mechanical, electrical, electronics and communication, infrastructural and landscaping drawings, etc.) in compliance with new local building codes in disaster prone areas. </w:t>
      </w:r>
    </w:p>
    <w:p w:rsidR="008F754A" w:rsidRPr="00876482" w:rsidRDefault="008F754A" w:rsidP="008F754A">
      <w:pPr>
        <w:numPr>
          <w:ilvl w:val="0"/>
          <w:numId w:val="1"/>
        </w:numPr>
        <w:tabs>
          <w:tab w:val="left" w:pos="851"/>
        </w:tabs>
        <w:spacing w:before="60" w:after="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Preparation of all necessary technical specifications, Bill of Quantities and tender documents with respect to final construction drawings. </w:t>
      </w:r>
    </w:p>
    <w:p w:rsidR="008F754A" w:rsidRPr="00876482" w:rsidRDefault="008F754A" w:rsidP="008F754A">
      <w:pPr>
        <w:numPr>
          <w:ilvl w:val="0"/>
          <w:numId w:val="1"/>
        </w:numPr>
        <w:tabs>
          <w:tab w:val="left" w:pos="851"/>
        </w:tabs>
        <w:spacing w:before="60" w:after="0"/>
        <w:rPr>
          <w:rFonts w:ascii="Times New Roman" w:hAnsi="Times New Roman" w:cs="Times New Roman"/>
          <w:sz w:val="24"/>
          <w:szCs w:val="24"/>
          <w:lang w:val="en-US"/>
        </w:rPr>
      </w:pPr>
      <w:r w:rsidRPr="00876482">
        <w:rPr>
          <w:rFonts w:ascii="Times New Roman" w:hAnsi="Times New Roman" w:cs="Times New Roman"/>
          <w:sz w:val="24"/>
          <w:szCs w:val="24"/>
          <w:lang w:val="en-US"/>
        </w:rPr>
        <w:t>On-site construction supervision throughout the construction period.</w:t>
      </w:r>
    </w:p>
    <w:p w:rsidR="008F754A" w:rsidRPr="00876482" w:rsidRDefault="008F754A" w:rsidP="008F754A">
      <w:pPr>
        <w:numPr>
          <w:ilvl w:val="0"/>
          <w:numId w:val="1"/>
        </w:numPr>
        <w:tabs>
          <w:tab w:val="left" w:pos="851"/>
        </w:tabs>
        <w:spacing w:before="60" w:after="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Supervising the Works including defects liability period. </w:t>
      </w:r>
    </w:p>
    <w:p w:rsidR="008F754A" w:rsidRPr="00876482" w:rsidRDefault="008F754A" w:rsidP="008F754A">
      <w:pPr>
        <w:numPr>
          <w:ilvl w:val="0"/>
          <w:numId w:val="1"/>
        </w:numPr>
        <w:tabs>
          <w:tab w:val="left" w:pos="851"/>
        </w:tabs>
        <w:spacing w:before="60" w:after="0"/>
        <w:rPr>
          <w:rFonts w:ascii="Times New Roman" w:hAnsi="Times New Roman" w:cs="Times New Roman"/>
          <w:sz w:val="24"/>
          <w:szCs w:val="24"/>
          <w:lang w:val="en-US"/>
        </w:rPr>
      </w:pPr>
      <w:r w:rsidRPr="00876482">
        <w:rPr>
          <w:rFonts w:ascii="Times New Roman" w:hAnsi="Times New Roman" w:cs="Times New Roman"/>
          <w:sz w:val="24"/>
          <w:szCs w:val="24"/>
          <w:lang w:val="en-US"/>
        </w:rPr>
        <w:t>Acting as the Engineer under the contracts.</w:t>
      </w:r>
    </w:p>
    <w:p w:rsidR="00B23C9D" w:rsidRPr="00876482" w:rsidRDefault="00B23C9D" w:rsidP="00235BBA">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6. If the contracts are subdivided into lots, indication of the possibility of tendering for one, for several or for all the lots:</w:t>
      </w:r>
    </w:p>
    <w:bookmarkEnd w:id="0"/>
    <w:bookmarkEnd w:id="1"/>
    <w:p w:rsidR="00820B03" w:rsidRPr="00876482" w:rsidRDefault="00820B03" w:rsidP="00820B03">
      <w:pPr>
        <w:ind w:left="72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Consultancy services for the design </w:t>
      </w:r>
      <w:r w:rsidR="00B37FD9" w:rsidRPr="00876482">
        <w:rPr>
          <w:rFonts w:ascii="Times New Roman" w:hAnsi="Times New Roman" w:cs="Times New Roman"/>
          <w:sz w:val="24"/>
          <w:szCs w:val="24"/>
          <w:lang w:val="en-US"/>
        </w:rPr>
        <w:t xml:space="preserve">and reconstruction supervision </w:t>
      </w:r>
      <w:r w:rsidRPr="00876482">
        <w:rPr>
          <w:rFonts w:ascii="Times New Roman" w:hAnsi="Times New Roman" w:cs="Times New Roman"/>
          <w:sz w:val="24"/>
          <w:szCs w:val="24"/>
          <w:lang w:val="en-US"/>
        </w:rPr>
        <w:t xml:space="preserve">works are expected to be tendered under one lot or multiple lots according to number of the public buildings available at the same time. Consultants have the right to tender for one and more lots. </w:t>
      </w:r>
    </w:p>
    <w:p w:rsidR="007E2099" w:rsidRPr="00876482" w:rsidRDefault="007E2099" w:rsidP="000F296C">
      <w:pPr>
        <w:spacing w:before="0" w:after="0"/>
        <w:rPr>
          <w:rFonts w:ascii="Times New Roman" w:hAnsi="Times New Roman" w:cs="Times New Roman"/>
          <w:b/>
          <w:sz w:val="24"/>
          <w:szCs w:val="24"/>
          <w:lang w:val="en-US"/>
        </w:rPr>
      </w:pP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 xml:space="preserve">7. Number of short-lists: </w:t>
      </w:r>
    </w:p>
    <w:p w:rsidR="00734B37" w:rsidRPr="00876482" w:rsidRDefault="00734B37" w:rsidP="00734B37">
      <w:pPr>
        <w:ind w:left="720"/>
        <w:rPr>
          <w:rFonts w:ascii="Times New Roman" w:hAnsi="Times New Roman" w:cs="Times New Roman"/>
          <w:sz w:val="24"/>
          <w:szCs w:val="24"/>
          <w:lang w:val="en-US"/>
        </w:rPr>
      </w:pPr>
      <w:r w:rsidRPr="00876482">
        <w:rPr>
          <w:rFonts w:ascii="Times New Roman" w:hAnsi="Times New Roman" w:cs="Times New Roman"/>
          <w:sz w:val="24"/>
          <w:szCs w:val="24"/>
          <w:lang w:val="en-US"/>
        </w:rPr>
        <w:t>The Contracting Authority may have the option to shortlist the interested consultants in one or more groups in accordance with their qualifications and experience for the required specific services.</w:t>
      </w:r>
    </w:p>
    <w:p w:rsidR="00A56435" w:rsidRPr="00876482" w:rsidRDefault="00A56435" w:rsidP="00A56435">
      <w:pPr>
        <w:spacing w:before="0" w:after="0"/>
        <w:ind w:left="72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 xml:space="preserve">8. Completion date or duration of the service contracts: </w:t>
      </w:r>
    </w:p>
    <w:p w:rsidR="0091623A" w:rsidRPr="00876482" w:rsidRDefault="0091623A" w:rsidP="0091623A">
      <w:pPr>
        <w:ind w:left="72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The estimated timetable for completion of the design, construction and construction supervision services is approximately </w:t>
      </w:r>
      <w:r w:rsidR="005373BB" w:rsidRPr="00876482">
        <w:rPr>
          <w:rFonts w:ascii="Times New Roman" w:hAnsi="Times New Roman" w:cs="Times New Roman"/>
          <w:sz w:val="24"/>
          <w:szCs w:val="24"/>
          <w:lang w:val="en-US"/>
        </w:rPr>
        <w:t>38</w:t>
      </w:r>
      <w:r w:rsidRPr="00876482">
        <w:rPr>
          <w:rFonts w:ascii="Times New Roman" w:hAnsi="Times New Roman" w:cs="Times New Roman"/>
          <w:sz w:val="24"/>
          <w:szCs w:val="24"/>
          <w:lang w:val="en-US"/>
        </w:rPr>
        <w:t xml:space="preserve"> months (Design period is 8 months + tender period is 2 months + construction supervision period is </w:t>
      </w:r>
      <w:r w:rsidR="005373BB" w:rsidRPr="00876482">
        <w:rPr>
          <w:rFonts w:ascii="Times New Roman" w:hAnsi="Times New Roman" w:cs="Times New Roman"/>
          <w:sz w:val="24"/>
          <w:szCs w:val="24"/>
          <w:lang w:val="en-US"/>
        </w:rPr>
        <w:t>16</w:t>
      </w:r>
      <w:r w:rsidRPr="00876482">
        <w:rPr>
          <w:rFonts w:ascii="Times New Roman" w:hAnsi="Times New Roman" w:cs="Times New Roman"/>
          <w:sz w:val="24"/>
          <w:szCs w:val="24"/>
          <w:lang w:val="en-US"/>
        </w:rPr>
        <w:t xml:space="preserve"> months and the Defects Liability Period is 12 months).</w:t>
      </w:r>
    </w:p>
    <w:p w:rsidR="0092491E" w:rsidRPr="00876482" w:rsidRDefault="0092491E" w:rsidP="000F296C">
      <w:pPr>
        <w:spacing w:before="0" w:after="0"/>
        <w:ind w:left="720"/>
        <w:rPr>
          <w:rFonts w:ascii="Times New Roman" w:hAnsi="Times New Roman" w:cs="Times New Roman"/>
          <w:sz w:val="24"/>
          <w:szCs w:val="24"/>
          <w:lang w:val="en-US"/>
        </w:rPr>
      </w:pPr>
    </w:p>
    <w:p w:rsidR="00516141"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b/>
          <w:sz w:val="24"/>
          <w:szCs w:val="24"/>
          <w:lang w:val="en-US"/>
        </w:rPr>
        <w:t>9. Admission or prohibition of variants:</w:t>
      </w:r>
      <w:r w:rsidRPr="00876482">
        <w:rPr>
          <w:rFonts w:ascii="Times New Roman" w:hAnsi="Times New Roman" w:cs="Times New Roman"/>
          <w:sz w:val="24"/>
          <w:szCs w:val="24"/>
          <w:lang w:val="en-US"/>
        </w:rPr>
        <w:t xml:space="preserve"> </w:t>
      </w:r>
    </w:p>
    <w:p w:rsidR="00516141" w:rsidRPr="00876482" w:rsidRDefault="00516141" w:rsidP="000F296C">
      <w:p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           </w:t>
      </w:r>
    </w:p>
    <w:p w:rsidR="00B23C9D" w:rsidRPr="00876482" w:rsidRDefault="00516141" w:rsidP="000F296C">
      <w:p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           </w:t>
      </w:r>
      <w:r w:rsidR="00B23C9D" w:rsidRPr="00876482">
        <w:rPr>
          <w:rFonts w:ascii="Times New Roman" w:hAnsi="Times New Roman" w:cs="Times New Roman"/>
          <w:sz w:val="24"/>
          <w:szCs w:val="24"/>
          <w:lang w:val="en-US"/>
        </w:rPr>
        <w:t xml:space="preserve">Submission of alternative proposals is </w:t>
      </w:r>
      <w:r w:rsidR="00B23C9D" w:rsidRPr="00876482">
        <w:rPr>
          <w:rFonts w:ascii="Times New Roman" w:hAnsi="Times New Roman" w:cs="Times New Roman"/>
          <w:b/>
          <w:sz w:val="24"/>
          <w:szCs w:val="24"/>
          <w:u w:val="single"/>
          <w:lang w:val="en-US"/>
        </w:rPr>
        <w:t>not accepted</w:t>
      </w:r>
      <w:r w:rsidR="00B23C9D" w:rsidRPr="00876482">
        <w:rPr>
          <w:rFonts w:ascii="Times New Roman" w:hAnsi="Times New Roman" w:cs="Times New Roman"/>
          <w:sz w:val="24"/>
          <w:szCs w:val="24"/>
          <w:lang w:val="en-US"/>
        </w:rPr>
        <w:t>.</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b/>
          <w:sz w:val="24"/>
          <w:szCs w:val="24"/>
          <w:lang w:val="en-US"/>
        </w:rPr>
        <w:t>10. Special conditions for fulfilling the contract:</w:t>
      </w:r>
      <w:r w:rsidRPr="00876482">
        <w:rPr>
          <w:rFonts w:ascii="Times New Roman" w:hAnsi="Times New Roman" w:cs="Times New Roman"/>
          <w:sz w:val="24"/>
          <w:szCs w:val="24"/>
          <w:lang w:val="en-US"/>
        </w:rPr>
        <w:t xml:space="preserve"> Not Applicable.</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11. (</w:t>
      </w:r>
      <w:proofErr w:type="gramStart"/>
      <w:r w:rsidRPr="00876482">
        <w:rPr>
          <w:rFonts w:ascii="Times New Roman" w:hAnsi="Times New Roman" w:cs="Times New Roman"/>
          <w:b/>
          <w:sz w:val="24"/>
          <w:szCs w:val="24"/>
          <w:lang w:val="en-US"/>
        </w:rPr>
        <w:t>a</w:t>
      </w:r>
      <w:proofErr w:type="gramEnd"/>
      <w:r w:rsidRPr="00876482">
        <w:rPr>
          <w:rFonts w:ascii="Times New Roman" w:hAnsi="Times New Roman" w:cs="Times New Roman"/>
          <w:b/>
          <w:sz w:val="24"/>
          <w:szCs w:val="24"/>
          <w:lang w:val="en-US"/>
        </w:rPr>
        <w:t xml:space="preserve">) Deadline for receiving expression of interest: </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pStyle w:val="GvdeMetni"/>
        <w:ind w:left="720"/>
        <w:jc w:val="both"/>
        <w:rPr>
          <w:rFonts w:ascii="Times New Roman" w:hAnsi="Times New Roman"/>
          <w:sz w:val="24"/>
          <w:szCs w:val="24"/>
        </w:rPr>
      </w:pPr>
      <w:r w:rsidRPr="00876482">
        <w:rPr>
          <w:rFonts w:ascii="Times New Roman" w:hAnsi="Times New Roman"/>
          <w:sz w:val="24"/>
          <w:szCs w:val="24"/>
        </w:rPr>
        <w:t xml:space="preserve">Expressions of interest must be delivered to the address below </w:t>
      </w:r>
      <w:r w:rsidRPr="00876482">
        <w:rPr>
          <w:rFonts w:ascii="Times New Roman" w:hAnsi="Times New Roman"/>
          <w:b/>
          <w:sz w:val="24"/>
          <w:szCs w:val="24"/>
        </w:rPr>
        <w:t xml:space="preserve">by </w:t>
      </w:r>
      <w:r w:rsidR="00973B1D" w:rsidRPr="00876482">
        <w:rPr>
          <w:rFonts w:ascii="Times New Roman" w:hAnsi="Times New Roman"/>
          <w:b/>
          <w:sz w:val="24"/>
          <w:szCs w:val="24"/>
        </w:rPr>
        <w:t xml:space="preserve">June </w:t>
      </w:r>
      <w:r w:rsidR="00AA46C8" w:rsidRPr="00876482">
        <w:rPr>
          <w:rFonts w:ascii="Times New Roman" w:hAnsi="Times New Roman"/>
          <w:b/>
          <w:sz w:val="24"/>
          <w:szCs w:val="24"/>
        </w:rPr>
        <w:t>25</w:t>
      </w:r>
      <w:r w:rsidR="00643E55" w:rsidRPr="00876482">
        <w:rPr>
          <w:rFonts w:ascii="Times New Roman" w:hAnsi="Times New Roman"/>
          <w:b/>
          <w:sz w:val="24"/>
          <w:szCs w:val="24"/>
          <w:vertAlign w:val="superscript"/>
        </w:rPr>
        <w:t>th</w:t>
      </w:r>
      <w:r w:rsidR="00973B1D" w:rsidRPr="00876482">
        <w:rPr>
          <w:rFonts w:ascii="Times New Roman" w:hAnsi="Times New Roman"/>
          <w:b/>
          <w:sz w:val="24"/>
          <w:szCs w:val="24"/>
        </w:rPr>
        <w:t>,</w:t>
      </w:r>
      <w:r w:rsidR="003857D6" w:rsidRPr="00876482">
        <w:rPr>
          <w:rFonts w:ascii="Times New Roman" w:hAnsi="Times New Roman"/>
          <w:b/>
          <w:sz w:val="24"/>
          <w:szCs w:val="24"/>
        </w:rPr>
        <w:t xml:space="preserve"> 201</w:t>
      </w:r>
      <w:r w:rsidR="00CE134B" w:rsidRPr="00876482">
        <w:rPr>
          <w:rFonts w:ascii="Times New Roman" w:hAnsi="Times New Roman"/>
          <w:b/>
          <w:sz w:val="24"/>
          <w:szCs w:val="24"/>
        </w:rPr>
        <w:t>9</w:t>
      </w:r>
      <w:r w:rsidRPr="00876482">
        <w:rPr>
          <w:rFonts w:ascii="Times New Roman" w:hAnsi="Times New Roman"/>
          <w:b/>
          <w:sz w:val="24"/>
          <w:szCs w:val="24"/>
        </w:rPr>
        <w:t xml:space="preserve"> 16:00</w:t>
      </w:r>
      <w:r w:rsidRPr="00876482">
        <w:rPr>
          <w:rFonts w:ascii="Times New Roman" w:hAnsi="Times New Roman"/>
          <w:sz w:val="24"/>
          <w:szCs w:val="24"/>
        </w:rPr>
        <w:t xml:space="preserve"> (local time, İstanbul) by surface mail, courier or hand delivery. Applications by </w:t>
      </w:r>
      <w:r w:rsidRPr="00876482">
        <w:rPr>
          <w:rFonts w:ascii="Times New Roman" w:hAnsi="Times New Roman"/>
          <w:sz w:val="24"/>
          <w:szCs w:val="24"/>
        </w:rPr>
        <w:lastRenderedPageBreak/>
        <w:t>e-mail shall not be accepted. IPCU reserves the right to reject the applications received after the above-referenced date.</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sz w:val="24"/>
          <w:szCs w:val="24"/>
          <w:lang w:val="en-US"/>
        </w:rPr>
        <w:t xml:space="preserve">     </w:t>
      </w:r>
      <w:r w:rsidRPr="00876482" w:rsidDel="00E15513">
        <w:rPr>
          <w:rFonts w:ascii="Times New Roman" w:hAnsi="Times New Roman" w:cs="Times New Roman"/>
          <w:sz w:val="24"/>
          <w:szCs w:val="24"/>
          <w:lang w:val="en-US"/>
        </w:rPr>
        <w:t xml:space="preserve"> </w:t>
      </w:r>
      <w:r w:rsidRPr="00876482">
        <w:rPr>
          <w:rFonts w:ascii="Times New Roman" w:hAnsi="Times New Roman" w:cs="Times New Roman"/>
          <w:b/>
          <w:sz w:val="24"/>
          <w:szCs w:val="24"/>
          <w:lang w:val="en-US"/>
        </w:rPr>
        <w:t xml:space="preserve">(b) Address for submitting expressions of interest: </w:t>
      </w:r>
    </w:p>
    <w:p w:rsidR="00B23C9D" w:rsidRPr="00876482" w:rsidRDefault="00B23C9D" w:rsidP="000F296C">
      <w:pPr>
        <w:pStyle w:val="GvdeMetni"/>
        <w:ind w:firstLine="720"/>
        <w:jc w:val="both"/>
        <w:rPr>
          <w:rFonts w:ascii="Times New Roman" w:hAnsi="Times New Roman"/>
          <w:sz w:val="24"/>
          <w:szCs w:val="24"/>
        </w:rPr>
      </w:pPr>
    </w:p>
    <w:p w:rsidR="006B19A4" w:rsidRPr="00876482" w:rsidRDefault="006B19A4" w:rsidP="006B19A4">
      <w:pPr>
        <w:pStyle w:val="GvdeMetni"/>
        <w:ind w:firstLine="720"/>
        <w:jc w:val="both"/>
        <w:rPr>
          <w:rFonts w:ascii="Times New Roman" w:hAnsi="Times New Roman"/>
          <w:sz w:val="24"/>
          <w:szCs w:val="24"/>
        </w:rPr>
      </w:pPr>
      <w:r w:rsidRPr="00876482">
        <w:rPr>
          <w:rFonts w:ascii="Times New Roman" w:hAnsi="Times New Roman"/>
          <w:sz w:val="24"/>
          <w:szCs w:val="24"/>
        </w:rPr>
        <w:t>Istanbul Project Coordination Unit (IPCU)</w:t>
      </w:r>
    </w:p>
    <w:p w:rsidR="006B19A4" w:rsidRPr="00876482" w:rsidRDefault="006B19A4" w:rsidP="006B19A4">
      <w:pPr>
        <w:pStyle w:val="GvdeMetni"/>
        <w:ind w:firstLine="720"/>
        <w:jc w:val="both"/>
        <w:rPr>
          <w:rFonts w:ascii="Times New Roman" w:hAnsi="Times New Roman"/>
          <w:sz w:val="24"/>
          <w:szCs w:val="24"/>
        </w:rPr>
      </w:pPr>
      <w:proofErr w:type="spellStart"/>
      <w:r w:rsidRPr="00876482">
        <w:rPr>
          <w:rFonts w:ascii="Times New Roman" w:hAnsi="Times New Roman"/>
          <w:sz w:val="24"/>
          <w:szCs w:val="24"/>
        </w:rPr>
        <w:t>Kısıklı</w:t>
      </w:r>
      <w:proofErr w:type="spellEnd"/>
      <w:r w:rsidRPr="00876482">
        <w:rPr>
          <w:rFonts w:ascii="Times New Roman" w:hAnsi="Times New Roman"/>
          <w:sz w:val="24"/>
          <w:szCs w:val="24"/>
        </w:rPr>
        <w:t xml:space="preserve"> </w:t>
      </w:r>
      <w:proofErr w:type="spellStart"/>
      <w:r w:rsidRPr="00876482">
        <w:rPr>
          <w:rFonts w:ascii="Times New Roman" w:hAnsi="Times New Roman"/>
          <w:sz w:val="24"/>
          <w:szCs w:val="24"/>
        </w:rPr>
        <w:t>M</w:t>
      </w:r>
      <w:r w:rsidR="00466481">
        <w:rPr>
          <w:rFonts w:ascii="Times New Roman" w:hAnsi="Times New Roman"/>
          <w:sz w:val="24"/>
          <w:szCs w:val="24"/>
        </w:rPr>
        <w:t>ahallesi</w:t>
      </w:r>
      <w:proofErr w:type="spellEnd"/>
      <w:r w:rsidR="00466481">
        <w:rPr>
          <w:rFonts w:ascii="Times New Roman" w:hAnsi="Times New Roman"/>
          <w:sz w:val="24"/>
          <w:szCs w:val="24"/>
        </w:rPr>
        <w:t xml:space="preserve"> </w:t>
      </w:r>
      <w:proofErr w:type="spellStart"/>
      <w:r w:rsidR="00466481">
        <w:rPr>
          <w:rFonts w:ascii="Times New Roman" w:hAnsi="Times New Roman"/>
          <w:sz w:val="24"/>
          <w:szCs w:val="24"/>
        </w:rPr>
        <w:t>Alemdağ</w:t>
      </w:r>
      <w:proofErr w:type="spellEnd"/>
      <w:r w:rsidR="00466481">
        <w:rPr>
          <w:rFonts w:ascii="Times New Roman" w:hAnsi="Times New Roman"/>
          <w:sz w:val="24"/>
          <w:szCs w:val="24"/>
        </w:rPr>
        <w:t xml:space="preserve"> </w:t>
      </w:r>
      <w:proofErr w:type="spellStart"/>
      <w:r w:rsidR="00466481">
        <w:rPr>
          <w:rFonts w:ascii="Times New Roman" w:hAnsi="Times New Roman"/>
          <w:sz w:val="24"/>
          <w:szCs w:val="24"/>
        </w:rPr>
        <w:t>Yanyolu</w:t>
      </w:r>
      <w:proofErr w:type="spellEnd"/>
      <w:r w:rsidR="00466481">
        <w:rPr>
          <w:rFonts w:ascii="Times New Roman" w:hAnsi="Times New Roman"/>
          <w:sz w:val="24"/>
          <w:szCs w:val="24"/>
        </w:rPr>
        <w:t xml:space="preserve"> No: 6</w:t>
      </w:r>
      <w:r w:rsidRPr="00876482">
        <w:rPr>
          <w:rFonts w:ascii="Times New Roman" w:hAnsi="Times New Roman"/>
          <w:sz w:val="24"/>
          <w:szCs w:val="24"/>
        </w:rPr>
        <w:t xml:space="preserve"> </w:t>
      </w:r>
    </w:p>
    <w:p w:rsidR="006B19A4" w:rsidRPr="00876482" w:rsidRDefault="006B19A4" w:rsidP="006B19A4">
      <w:pPr>
        <w:pStyle w:val="GvdeMetni"/>
        <w:ind w:firstLine="720"/>
        <w:jc w:val="both"/>
        <w:rPr>
          <w:rFonts w:ascii="Times New Roman" w:hAnsi="Times New Roman"/>
          <w:sz w:val="24"/>
          <w:szCs w:val="24"/>
        </w:rPr>
      </w:pPr>
      <w:proofErr w:type="spellStart"/>
      <w:r w:rsidRPr="00876482">
        <w:rPr>
          <w:rFonts w:ascii="Times New Roman" w:hAnsi="Times New Roman"/>
          <w:sz w:val="24"/>
          <w:szCs w:val="24"/>
        </w:rPr>
        <w:t>Üsküdar</w:t>
      </w:r>
      <w:proofErr w:type="spellEnd"/>
      <w:r w:rsidRPr="00876482">
        <w:rPr>
          <w:rFonts w:ascii="Times New Roman" w:hAnsi="Times New Roman"/>
          <w:sz w:val="24"/>
          <w:szCs w:val="24"/>
        </w:rPr>
        <w:t>/İSTANBUL</w:t>
      </w:r>
    </w:p>
    <w:p w:rsidR="00274BA5" w:rsidRPr="00876482" w:rsidRDefault="00274BA5" w:rsidP="00274BA5">
      <w:pPr>
        <w:pStyle w:val="GvdeMetni"/>
        <w:ind w:firstLine="720"/>
        <w:jc w:val="both"/>
        <w:rPr>
          <w:rFonts w:ascii="Times New Roman" w:hAnsi="Times New Roman"/>
          <w:sz w:val="24"/>
          <w:szCs w:val="24"/>
        </w:rPr>
      </w:pPr>
      <w:proofErr w:type="gramStart"/>
      <w:r w:rsidRPr="00876482">
        <w:rPr>
          <w:rFonts w:ascii="Times New Roman" w:hAnsi="Times New Roman"/>
          <w:sz w:val="24"/>
          <w:szCs w:val="24"/>
        </w:rPr>
        <w:t>Tel :</w:t>
      </w:r>
      <w:proofErr w:type="gramEnd"/>
      <w:r w:rsidRPr="00876482">
        <w:rPr>
          <w:rFonts w:ascii="Times New Roman" w:hAnsi="Times New Roman"/>
          <w:sz w:val="24"/>
          <w:szCs w:val="24"/>
        </w:rPr>
        <w:t xml:space="preserve"> +90 216 505 55 00</w:t>
      </w:r>
    </w:p>
    <w:p w:rsidR="00274BA5" w:rsidRPr="00876482" w:rsidRDefault="00274BA5" w:rsidP="00274BA5">
      <w:pPr>
        <w:pStyle w:val="GvdeMetni"/>
        <w:ind w:firstLine="720"/>
        <w:jc w:val="both"/>
        <w:rPr>
          <w:rFonts w:ascii="Times New Roman" w:hAnsi="Times New Roman"/>
          <w:sz w:val="24"/>
          <w:szCs w:val="24"/>
        </w:rPr>
      </w:pPr>
      <w:proofErr w:type="gramStart"/>
      <w:r w:rsidRPr="00876482">
        <w:rPr>
          <w:rFonts w:ascii="Times New Roman" w:hAnsi="Times New Roman"/>
          <w:sz w:val="24"/>
          <w:szCs w:val="24"/>
        </w:rPr>
        <w:t>Fax :</w:t>
      </w:r>
      <w:proofErr w:type="gramEnd"/>
      <w:r w:rsidRPr="00876482">
        <w:rPr>
          <w:rFonts w:ascii="Times New Roman" w:hAnsi="Times New Roman"/>
          <w:sz w:val="24"/>
          <w:szCs w:val="24"/>
        </w:rPr>
        <w:t xml:space="preserve"> +90 216 225 04 85</w:t>
      </w:r>
    </w:p>
    <w:p w:rsidR="006B19A4" w:rsidRPr="00876482" w:rsidRDefault="006B19A4" w:rsidP="006B19A4">
      <w:pPr>
        <w:pStyle w:val="GvdeMetni"/>
        <w:ind w:firstLine="720"/>
        <w:jc w:val="both"/>
        <w:rPr>
          <w:rFonts w:ascii="Times New Roman" w:hAnsi="Times New Roman"/>
          <w:sz w:val="24"/>
          <w:szCs w:val="24"/>
        </w:rPr>
      </w:pPr>
      <w:r w:rsidRPr="00876482">
        <w:rPr>
          <w:rFonts w:ascii="Times New Roman" w:hAnsi="Times New Roman"/>
          <w:sz w:val="24"/>
          <w:szCs w:val="24"/>
        </w:rPr>
        <w:t>E-</w:t>
      </w:r>
      <w:proofErr w:type="gramStart"/>
      <w:r w:rsidRPr="00876482">
        <w:rPr>
          <w:rFonts w:ascii="Times New Roman" w:hAnsi="Times New Roman"/>
          <w:sz w:val="24"/>
          <w:szCs w:val="24"/>
        </w:rPr>
        <w:t>mail :</w:t>
      </w:r>
      <w:proofErr w:type="gramEnd"/>
      <w:r w:rsidRPr="00876482">
        <w:rPr>
          <w:rFonts w:ascii="Times New Roman" w:hAnsi="Times New Roman"/>
          <w:sz w:val="24"/>
          <w:szCs w:val="24"/>
        </w:rPr>
        <w:t xml:space="preserve"> </w:t>
      </w:r>
      <w:hyperlink r:id="rId10" w:history="1">
        <w:r w:rsidRPr="00876482">
          <w:rPr>
            <w:rStyle w:val="Kpr"/>
            <w:rFonts w:ascii="Times New Roman" w:hAnsi="Times New Roman"/>
            <w:sz w:val="24"/>
            <w:szCs w:val="24"/>
          </w:rPr>
          <w:t>info@ipkb.gov.tr</w:t>
        </w:r>
      </w:hyperlink>
    </w:p>
    <w:p w:rsidR="006B19A4" w:rsidRPr="00876482" w:rsidRDefault="006B19A4" w:rsidP="006B19A4">
      <w:pPr>
        <w:pStyle w:val="GvdeMetni"/>
        <w:ind w:firstLine="720"/>
        <w:jc w:val="both"/>
        <w:rPr>
          <w:rFonts w:ascii="Times New Roman" w:hAnsi="Times New Roman"/>
          <w:sz w:val="24"/>
          <w:szCs w:val="24"/>
        </w:rPr>
      </w:pPr>
      <w:r w:rsidRPr="00876482">
        <w:rPr>
          <w:rFonts w:ascii="Times New Roman" w:hAnsi="Times New Roman"/>
          <w:sz w:val="24"/>
          <w:szCs w:val="24"/>
        </w:rPr>
        <w:t>Contact Person: K. Gökhan ELGİN (Director)</w:t>
      </w:r>
    </w:p>
    <w:p w:rsidR="00B23C9D" w:rsidRPr="00876482" w:rsidRDefault="00B23C9D" w:rsidP="000F296C">
      <w:pPr>
        <w:pStyle w:val="GvdeMetni"/>
        <w:jc w:val="both"/>
        <w:rPr>
          <w:rFonts w:ascii="Times New Roman" w:hAnsi="Times New Roman"/>
          <w:sz w:val="24"/>
          <w:szCs w:val="24"/>
        </w:rPr>
      </w:pPr>
    </w:p>
    <w:p w:rsidR="00B23C9D"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b/>
          <w:sz w:val="24"/>
          <w:szCs w:val="24"/>
          <w:lang w:val="en-US"/>
        </w:rPr>
        <w:t xml:space="preserve">      (c) Language of proposals:</w:t>
      </w:r>
      <w:r w:rsidRPr="00876482">
        <w:rPr>
          <w:rFonts w:ascii="Times New Roman" w:hAnsi="Times New Roman" w:cs="Times New Roman"/>
          <w:sz w:val="24"/>
          <w:szCs w:val="24"/>
          <w:lang w:val="en-US"/>
        </w:rPr>
        <w:t xml:space="preserve"> English </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 xml:space="preserve">      (d) Submitting Expression of Interest:</w:t>
      </w:r>
    </w:p>
    <w:p w:rsidR="00B23C9D" w:rsidRPr="00876482" w:rsidRDefault="00B23C9D" w:rsidP="000F296C">
      <w:pPr>
        <w:autoSpaceDE w:val="0"/>
        <w:autoSpaceDN w:val="0"/>
        <w:adjustRightInd w:val="0"/>
        <w:spacing w:before="0" w:after="0"/>
        <w:ind w:left="720"/>
        <w:rPr>
          <w:rFonts w:ascii="Times New Roman" w:hAnsi="Times New Roman" w:cs="Times New Roman"/>
          <w:sz w:val="24"/>
          <w:szCs w:val="24"/>
          <w:lang w:val="en-US"/>
        </w:rPr>
      </w:pPr>
    </w:p>
    <w:p w:rsidR="00B23C9D" w:rsidRPr="00876482" w:rsidRDefault="00B23C9D" w:rsidP="00315B77">
      <w:pPr>
        <w:autoSpaceDE w:val="0"/>
        <w:autoSpaceDN w:val="0"/>
        <w:adjustRightInd w:val="0"/>
        <w:spacing w:before="0" w:after="0"/>
        <w:ind w:left="1134" w:hanging="567"/>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 </w:t>
      </w:r>
      <w:r w:rsidR="00315B77" w:rsidRPr="00876482">
        <w:rPr>
          <w:rFonts w:ascii="Times New Roman" w:hAnsi="Times New Roman" w:cs="Times New Roman"/>
          <w:sz w:val="24"/>
          <w:szCs w:val="24"/>
          <w:lang w:val="en-US"/>
        </w:rPr>
        <w:t xml:space="preserve"> </w:t>
      </w:r>
      <w:r w:rsidR="00531F09" w:rsidRPr="00876482">
        <w:rPr>
          <w:rFonts w:ascii="Times New Roman" w:hAnsi="Times New Roman" w:cs="Times New Roman"/>
          <w:sz w:val="24"/>
          <w:szCs w:val="24"/>
          <w:lang w:val="en-US"/>
        </w:rPr>
        <w:t xml:space="preserve">  </w:t>
      </w:r>
      <w:r w:rsidRPr="00876482">
        <w:rPr>
          <w:rFonts w:ascii="Times New Roman" w:hAnsi="Times New Roman" w:cs="Times New Roman"/>
          <w:sz w:val="24"/>
          <w:szCs w:val="24"/>
          <w:lang w:val="en-US"/>
        </w:rPr>
        <w:t xml:space="preserve">Expression of interest shall be accompanied by a </w:t>
      </w:r>
      <w:r w:rsidR="00315B77" w:rsidRPr="00876482">
        <w:rPr>
          <w:rFonts w:ascii="Times New Roman" w:hAnsi="Times New Roman" w:cs="Times New Roman"/>
          <w:sz w:val="24"/>
          <w:szCs w:val="24"/>
          <w:lang w:val="en-US"/>
        </w:rPr>
        <w:t>“</w:t>
      </w:r>
      <w:r w:rsidRPr="00876482">
        <w:rPr>
          <w:rFonts w:ascii="Times New Roman" w:hAnsi="Times New Roman" w:cs="Times New Roman"/>
          <w:sz w:val="24"/>
          <w:szCs w:val="24"/>
          <w:lang w:val="en-US"/>
        </w:rPr>
        <w:t>Statement of intention</w:t>
      </w:r>
      <w:r w:rsidR="00315B77" w:rsidRPr="00876482">
        <w:rPr>
          <w:rFonts w:ascii="Times New Roman" w:hAnsi="Times New Roman" w:cs="Times New Roman"/>
          <w:sz w:val="24"/>
          <w:szCs w:val="24"/>
          <w:lang w:val="en-US"/>
        </w:rPr>
        <w:t>”</w:t>
      </w:r>
      <w:r w:rsidR="00531F09" w:rsidRPr="00876482">
        <w:rPr>
          <w:rFonts w:ascii="Times New Roman" w:hAnsi="Times New Roman" w:cs="Times New Roman"/>
          <w:sz w:val="24"/>
          <w:szCs w:val="24"/>
          <w:lang w:val="en-US"/>
        </w:rPr>
        <w:t xml:space="preserve"> to </w:t>
      </w:r>
      <w:r w:rsidRPr="00876482">
        <w:rPr>
          <w:rFonts w:ascii="Times New Roman" w:hAnsi="Times New Roman" w:cs="Times New Roman"/>
          <w:sz w:val="24"/>
          <w:szCs w:val="24"/>
          <w:lang w:val="en-US"/>
        </w:rPr>
        <w:t>participate in the selection process;</w:t>
      </w:r>
    </w:p>
    <w:p w:rsidR="00B23C9D" w:rsidRPr="00876482" w:rsidRDefault="00B23C9D" w:rsidP="000F296C">
      <w:pPr>
        <w:autoSpaceDE w:val="0"/>
        <w:autoSpaceDN w:val="0"/>
        <w:adjustRightInd w:val="0"/>
        <w:spacing w:before="0" w:after="0"/>
        <w:ind w:left="720"/>
        <w:rPr>
          <w:rFonts w:ascii="Times New Roman" w:hAnsi="Times New Roman" w:cs="Times New Roman"/>
          <w:sz w:val="24"/>
          <w:szCs w:val="24"/>
          <w:lang w:val="en-US"/>
        </w:rPr>
      </w:pPr>
    </w:p>
    <w:p w:rsidR="00B23C9D" w:rsidRPr="00876482" w:rsidRDefault="00B23C9D" w:rsidP="00315B77">
      <w:pPr>
        <w:autoSpaceDE w:val="0"/>
        <w:autoSpaceDN w:val="0"/>
        <w:adjustRightInd w:val="0"/>
        <w:spacing w:before="0" w:after="0"/>
        <w:ind w:left="1134" w:hanging="567"/>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 </w:t>
      </w:r>
      <w:r w:rsidR="00315B77" w:rsidRPr="00876482">
        <w:rPr>
          <w:rFonts w:ascii="Times New Roman" w:hAnsi="Times New Roman" w:cs="Times New Roman"/>
          <w:sz w:val="24"/>
          <w:szCs w:val="24"/>
          <w:lang w:val="en-US"/>
        </w:rPr>
        <w:t xml:space="preserve">  </w:t>
      </w:r>
      <w:r w:rsidR="00531F09" w:rsidRPr="00876482">
        <w:rPr>
          <w:rFonts w:ascii="Times New Roman" w:hAnsi="Times New Roman" w:cs="Times New Roman"/>
          <w:sz w:val="24"/>
          <w:szCs w:val="24"/>
          <w:lang w:val="en-US"/>
        </w:rPr>
        <w:t xml:space="preserve">     </w:t>
      </w:r>
      <w:r w:rsidRPr="00876482">
        <w:rPr>
          <w:rFonts w:ascii="Times New Roman" w:hAnsi="Times New Roman" w:cs="Times New Roman"/>
          <w:sz w:val="24"/>
          <w:szCs w:val="24"/>
          <w:lang w:val="en-US"/>
        </w:rPr>
        <w:t>Expression of interest must be signed on each page;</w:t>
      </w:r>
    </w:p>
    <w:p w:rsidR="00B23C9D" w:rsidRPr="00876482" w:rsidRDefault="00B23C9D" w:rsidP="000F296C">
      <w:pPr>
        <w:autoSpaceDE w:val="0"/>
        <w:autoSpaceDN w:val="0"/>
        <w:adjustRightInd w:val="0"/>
        <w:spacing w:before="0" w:after="0"/>
        <w:rPr>
          <w:rFonts w:ascii="Times New Roman" w:hAnsi="Times New Roman" w:cs="Times New Roman"/>
          <w:sz w:val="24"/>
          <w:szCs w:val="24"/>
          <w:lang w:val="en-US"/>
        </w:rPr>
      </w:pPr>
    </w:p>
    <w:p w:rsidR="00B23C9D" w:rsidRPr="00876482" w:rsidRDefault="00B23C9D" w:rsidP="00315B77">
      <w:pPr>
        <w:autoSpaceDE w:val="0"/>
        <w:autoSpaceDN w:val="0"/>
        <w:adjustRightInd w:val="0"/>
        <w:spacing w:before="0" w:after="0"/>
        <w:ind w:left="1134" w:hanging="567"/>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 </w:t>
      </w:r>
      <w:r w:rsidR="00315B77" w:rsidRPr="00876482">
        <w:rPr>
          <w:rFonts w:ascii="Times New Roman" w:hAnsi="Times New Roman" w:cs="Times New Roman"/>
          <w:sz w:val="24"/>
          <w:szCs w:val="24"/>
          <w:lang w:val="en-US"/>
        </w:rPr>
        <w:t xml:space="preserve">  </w:t>
      </w:r>
      <w:r w:rsidR="00531F09" w:rsidRPr="00876482">
        <w:rPr>
          <w:rFonts w:ascii="Times New Roman" w:hAnsi="Times New Roman" w:cs="Times New Roman"/>
          <w:sz w:val="24"/>
          <w:szCs w:val="24"/>
          <w:lang w:val="en-US"/>
        </w:rPr>
        <w:t xml:space="preserve">    </w:t>
      </w:r>
      <w:r w:rsidR="00315B77" w:rsidRPr="00876482">
        <w:rPr>
          <w:rFonts w:ascii="Times New Roman" w:hAnsi="Times New Roman" w:cs="Times New Roman"/>
          <w:sz w:val="24"/>
          <w:szCs w:val="24"/>
          <w:lang w:val="en-US"/>
        </w:rPr>
        <w:t xml:space="preserve"> </w:t>
      </w:r>
      <w:r w:rsidRPr="00876482">
        <w:rPr>
          <w:rFonts w:ascii="Times New Roman" w:hAnsi="Times New Roman" w:cs="Times New Roman"/>
          <w:sz w:val="24"/>
          <w:szCs w:val="24"/>
          <w:lang w:val="en-US"/>
        </w:rPr>
        <w:t xml:space="preserve">Expression of interest shall be submitted in one original and </w:t>
      </w:r>
      <w:r w:rsidR="00087343" w:rsidRPr="00876482">
        <w:rPr>
          <w:rFonts w:ascii="Times New Roman" w:hAnsi="Times New Roman" w:cs="Times New Roman"/>
          <w:sz w:val="24"/>
          <w:szCs w:val="24"/>
          <w:lang w:val="en-US"/>
        </w:rPr>
        <w:t>one</w:t>
      </w:r>
      <w:r w:rsidRPr="00876482">
        <w:rPr>
          <w:rFonts w:ascii="Times New Roman" w:hAnsi="Times New Roman" w:cs="Times New Roman"/>
          <w:sz w:val="24"/>
          <w:szCs w:val="24"/>
          <w:lang w:val="en-US"/>
        </w:rPr>
        <w:t xml:space="preserve"> copy;</w:t>
      </w:r>
    </w:p>
    <w:p w:rsidR="00B23C9D" w:rsidRPr="00876482" w:rsidRDefault="00B23C9D" w:rsidP="000F296C">
      <w:pPr>
        <w:autoSpaceDE w:val="0"/>
        <w:autoSpaceDN w:val="0"/>
        <w:adjustRightInd w:val="0"/>
        <w:spacing w:before="0" w:after="0"/>
        <w:ind w:left="720"/>
        <w:rPr>
          <w:rFonts w:ascii="Times New Roman" w:hAnsi="Times New Roman" w:cs="Times New Roman"/>
          <w:sz w:val="24"/>
          <w:szCs w:val="24"/>
          <w:lang w:val="en-US"/>
        </w:rPr>
      </w:pPr>
    </w:p>
    <w:p w:rsidR="00531F09" w:rsidRPr="00876482" w:rsidRDefault="00B23C9D" w:rsidP="00531F09">
      <w:pPr>
        <w:autoSpaceDE w:val="0"/>
        <w:autoSpaceDN w:val="0"/>
        <w:adjustRightInd w:val="0"/>
        <w:spacing w:before="0" w:after="0"/>
        <w:ind w:left="1134" w:hanging="567"/>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 </w:t>
      </w:r>
      <w:r w:rsidR="00315B77" w:rsidRPr="00876482">
        <w:rPr>
          <w:rFonts w:ascii="Times New Roman" w:hAnsi="Times New Roman" w:cs="Times New Roman"/>
          <w:sz w:val="24"/>
          <w:szCs w:val="24"/>
          <w:lang w:val="en-US"/>
        </w:rPr>
        <w:t xml:space="preserve"> </w:t>
      </w:r>
      <w:r w:rsidR="00531F09" w:rsidRPr="00876482">
        <w:rPr>
          <w:rFonts w:ascii="Times New Roman" w:hAnsi="Times New Roman" w:cs="Times New Roman"/>
          <w:sz w:val="24"/>
          <w:szCs w:val="24"/>
          <w:lang w:val="en-US"/>
        </w:rPr>
        <w:t xml:space="preserve">   </w:t>
      </w:r>
      <w:r w:rsidR="00315B77" w:rsidRPr="00876482">
        <w:rPr>
          <w:rFonts w:ascii="Times New Roman" w:hAnsi="Times New Roman" w:cs="Times New Roman"/>
          <w:sz w:val="24"/>
          <w:szCs w:val="24"/>
          <w:lang w:val="en-US"/>
        </w:rPr>
        <w:t xml:space="preserve">  </w:t>
      </w:r>
      <w:r w:rsidR="00531F09" w:rsidRPr="00876482">
        <w:rPr>
          <w:rFonts w:ascii="Times New Roman" w:hAnsi="Times New Roman" w:cs="Times New Roman"/>
          <w:sz w:val="24"/>
          <w:szCs w:val="24"/>
          <w:lang w:val="en-US"/>
        </w:rPr>
        <w:t xml:space="preserve"> </w:t>
      </w:r>
      <w:r w:rsidRPr="00876482">
        <w:rPr>
          <w:rFonts w:ascii="Times New Roman" w:hAnsi="Times New Roman" w:cs="Times New Roman"/>
          <w:sz w:val="24"/>
          <w:szCs w:val="24"/>
          <w:lang w:val="en-US"/>
        </w:rPr>
        <w:t xml:space="preserve">Consultants are required to include the name and reference number of the task </w:t>
      </w:r>
      <w:r w:rsidR="00531F09" w:rsidRPr="00876482">
        <w:rPr>
          <w:rFonts w:ascii="Times New Roman" w:hAnsi="Times New Roman" w:cs="Times New Roman"/>
          <w:sz w:val="24"/>
          <w:szCs w:val="24"/>
          <w:lang w:val="en-US"/>
        </w:rPr>
        <w:t xml:space="preserve"> </w:t>
      </w:r>
    </w:p>
    <w:p w:rsidR="00B23C9D" w:rsidRPr="00876482" w:rsidRDefault="00531F09" w:rsidP="00531F09">
      <w:pPr>
        <w:autoSpaceDE w:val="0"/>
        <w:autoSpaceDN w:val="0"/>
        <w:adjustRightInd w:val="0"/>
        <w:spacing w:before="0" w:after="0"/>
        <w:ind w:left="1134" w:hanging="567"/>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         </w:t>
      </w:r>
      <w:proofErr w:type="gramStart"/>
      <w:r w:rsidR="008D47E8">
        <w:rPr>
          <w:rFonts w:ascii="Times New Roman" w:hAnsi="Times New Roman" w:cs="Times New Roman"/>
          <w:sz w:val="24"/>
          <w:szCs w:val="24"/>
          <w:lang w:val="en-US"/>
        </w:rPr>
        <w:t>“</w:t>
      </w:r>
      <w:r w:rsidRPr="00876482">
        <w:rPr>
          <w:rFonts w:ascii="Times New Roman" w:hAnsi="Times New Roman" w:cs="Times New Roman"/>
          <w:b/>
          <w:sz w:val="24"/>
          <w:szCs w:val="24"/>
          <w:lang w:val="en-US"/>
        </w:rPr>
        <w:t>KfW-CB1.</w:t>
      </w:r>
      <w:r w:rsidR="002C0E28" w:rsidRPr="00876482">
        <w:rPr>
          <w:rFonts w:ascii="Times New Roman" w:hAnsi="Times New Roman" w:cs="Times New Roman"/>
          <w:b/>
          <w:sz w:val="24"/>
          <w:szCs w:val="24"/>
          <w:lang w:val="en-US"/>
        </w:rPr>
        <w:t>2</w:t>
      </w:r>
      <w:r w:rsidRPr="00876482">
        <w:rPr>
          <w:rFonts w:ascii="Times New Roman" w:hAnsi="Times New Roman" w:cs="Times New Roman"/>
          <w:b/>
          <w:sz w:val="24"/>
          <w:szCs w:val="24"/>
          <w:lang w:val="en-US"/>
        </w:rPr>
        <w:t xml:space="preserve"> </w:t>
      </w:r>
      <w:r w:rsidR="008D47E8" w:rsidRPr="008D47E8">
        <w:rPr>
          <w:rFonts w:ascii="Times New Roman" w:hAnsi="Times New Roman" w:cs="Times New Roman"/>
          <w:sz w:val="24"/>
          <w:szCs w:val="24"/>
          <w:lang w:val="en-US"/>
        </w:rPr>
        <w:t>Consultancy Services for Design and Reconstruction Supervision of Reconstruction of Public Buildings</w:t>
      </w:r>
      <w:r w:rsidR="008D47E8">
        <w:rPr>
          <w:rFonts w:ascii="Times New Roman" w:hAnsi="Times New Roman" w:cs="Times New Roman"/>
          <w:sz w:val="24"/>
          <w:szCs w:val="24"/>
          <w:lang w:val="en-US"/>
        </w:rPr>
        <w:t>”</w:t>
      </w:r>
      <w:r w:rsidR="008D47E8" w:rsidRPr="008D47E8">
        <w:rPr>
          <w:rFonts w:ascii="Times New Roman" w:hAnsi="Times New Roman" w:cs="Times New Roman"/>
          <w:sz w:val="24"/>
          <w:szCs w:val="24"/>
          <w:lang w:val="en-US"/>
        </w:rPr>
        <w:t xml:space="preserve"> </w:t>
      </w:r>
      <w:r w:rsidR="00B23C9D" w:rsidRPr="00876482">
        <w:rPr>
          <w:rFonts w:ascii="Times New Roman" w:hAnsi="Times New Roman" w:cs="Times New Roman"/>
          <w:sz w:val="24"/>
          <w:szCs w:val="24"/>
          <w:lang w:val="en-US"/>
        </w:rPr>
        <w:t>in their Expression of Interests.</w:t>
      </w:r>
      <w:proofErr w:type="gramEnd"/>
    </w:p>
    <w:p w:rsidR="00B23C9D" w:rsidRPr="00876482" w:rsidRDefault="00B23C9D" w:rsidP="000F296C">
      <w:pPr>
        <w:spacing w:before="0" w:after="0"/>
        <w:ind w:left="720" w:hanging="720"/>
        <w:rPr>
          <w:rFonts w:ascii="Times New Roman" w:hAnsi="Times New Roman" w:cs="Times New Roman"/>
          <w:sz w:val="24"/>
          <w:szCs w:val="24"/>
          <w:lang w:val="en-US"/>
        </w:rPr>
      </w:pPr>
    </w:p>
    <w:p w:rsidR="00087343" w:rsidRPr="00876482" w:rsidRDefault="00087343" w:rsidP="00087343">
      <w:pPr>
        <w:autoSpaceDE w:val="0"/>
        <w:autoSpaceDN w:val="0"/>
        <w:adjustRightInd w:val="0"/>
        <w:spacing w:before="0" w:after="0"/>
        <w:ind w:left="1134" w:hanging="567"/>
        <w:rPr>
          <w:rFonts w:ascii="Times New Roman" w:hAnsi="Times New Roman" w:cs="Times New Roman"/>
          <w:sz w:val="24"/>
          <w:szCs w:val="24"/>
          <w:lang w:val="en-US"/>
        </w:rPr>
      </w:pPr>
      <w:r w:rsidRPr="00876482">
        <w:rPr>
          <w:rFonts w:ascii="Times New Roman" w:hAnsi="Times New Roman" w:cs="Times New Roman"/>
          <w:sz w:val="24"/>
          <w:szCs w:val="24"/>
          <w:lang w:val="en-US"/>
        </w:rPr>
        <w:t>-       “Declaration of Undertaking” document is attached as Annex 1 to the “Request for Expression of Interest”. It must be signed by the Consultant and attached to “Expression of Interest” to participate in the selection process.</w:t>
      </w:r>
    </w:p>
    <w:p w:rsidR="00087343" w:rsidRPr="00876482" w:rsidRDefault="00087343" w:rsidP="000F296C">
      <w:pPr>
        <w:spacing w:before="0" w:after="0"/>
        <w:ind w:left="720" w:hanging="72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b/>
          <w:sz w:val="24"/>
          <w:szCs w:val="24"/>
          <w:lang w:val="en-US"/>
        </w:rPr>
        <w:t>12. Where appropriate any deposit and guarantees required:</w:t>
      </w:r>
      <w:r w:rsidRPr="00876482">
        <w:rPr>
          <w:rFonts w:ascii="Times New Roman" w:hAnsi="Times New Roman" w:cs="Times New Roman"/>
          <w:sz w:val="24"/>
          <w:szCs w:val="24"/>
          <w:lang w:val="en-US"/>
        </w:rPr>
        <w:t xml:space="preserve"> Not Applicable</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b/>
          <w:sz w:val="24"/>
          <w:szCs w:val="24"/>
          <w:lang w:val="en-US"/>
        </w:rPr>
        <w:t>13. Main financing institution:</w:t>
      </w:r>
      <w:r w:rsidRPr="00876482">
        <w:rPr>
          <w:rFonts w:ascii="Times New Roman" w:hAnsi="Times New Roman" w:cs="Times New Roman"/>
          <w:sz w:val="24"/>
          <w:szCs w:val="24"/>
          <w:lang w:val="en-US"/>
        </w:rPr>
        <w:t xml:space="preserve"> </w:t>
      </w:r>
      <w:r w:rsidR="00A25ACA" w:rsidRPr="00876482">
        <w:rPr>
          <w:rFonts w:ascii="Times New Roman" w:hAnsi="Times New Roman" w:cs="Times New Roman"/>
          <w:sz w:val="24"/>
          <w:szCs w:val="24"/>
          <w:lang w:val="en-US"/>
        </w:rPr>
        <w:t>German Development Bank (</w:t>
      </w:r>
      <w:proofErr w:type="spellStart"/>
      <w:r w:rsidR="00A25ACA" w:rsidRPr="00876482">
        <w:rPr>
          <w:rFonts w:ascii="Times New Roman" w:hAnsi="Times New Roman" w:cs="Times New Roman"/>
          <w:sz w:val="24"/>
          <w:szCs w:val="24"/>
          <w:lang w:val="en-US"/>
        </w:rPr>
        <w:t>KfW</w:t>
      </w:r>
      <w:proofErr w:type="spellEnd"/>
      <w:r w:rsidR="00A25ACA" w:rsidRPr="00876482">
        <w:rPr>
          <w:rFonts w:ascii="Times New Roman" w:hAnsi="Times New Roman" w:cs="Times New Roman"/>
          <w:sz w:val="24"/>
          <w:szCs w:val="24"/>
          <w:lang w:val="en-US"/>
        </w:rPr>
        <w:t>)</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 xml:space="preserve">14. Where applicable, the legal form to be taken by the grouping of economic operators to whom the contract is to be </w:t>
      </w:r>
      <w:r w:rsidR="00D80BC8">
        <w:rPr>
          <w:rFonts w:ascii="Times New Roman" w:hAnsi="Times New Roman" w:cs="Times New Roman"/>
          <w:b/>
          <w:sz w:val="24"/>
          <w:szCs w:val="24"/>
          <w:lang w:val="en-US"/>
        </w:rPr>
        <w:t>a</w:t>
      </w:r>
      <w:r w:rsidRPr="00876482">
        <w:rPr>
          <w:rFonts w:ascii="Times New Roman" w:hAnsi="Times New Roman" w:cs="Times New Roman"/>
          <w:b/>
          <w:sz w:val="24"/>
          <w:szCs w:val="24"/>
          <w:lang w:val="en-US"/>
        </w:rPr>
        <w:t xml:space="preserve">warded: </w:t>
      </w:r>
    </w:p>
    <w:p w:rsidR="00B23C9D" w:rsidRPr="00876482" w:rsidRDefault="00B23C9D" w:rsidP="000F296C">
      <w:pPr>
        <w:spacing w:before="0" w:after="0"/>
        <w:ind w:firstLine="720"/>
        <w:rPr>
          <w:rFonts w:ascii="Times New Roman" w:hAnsi="Times New Roman" w:cs="Times New Roman"/>
          <w:b/>
          <w:sz w:val="24"/>
          <w:szCs w:val="24"/>
          <w:lang w:val="en-US"/>
        </w:rPr>
      </w:pPr>
    </w:p>
    <w:p w:rsidR="00B23C9D" w:rsidRPr="00876482" w:rsidRDefault="00B23C9D" w:rsidP="000F296C">
      <w:pPr>
        <w:autoSpaceDE w:val="0"/>
        <w:autoSpaceDN w:val="0"/>
        <w:adjustRightInd w:val="0"/>
        <w:spacing w:before="0" w:after="0"/>
        <w:ind w:left="720"/>
        <w:rPr>
          <w:rFonts w:ascii="Times New Roman" w:hAnsi="Times New Roman" w:cs="Times New Roman"/>
          <w:sz w:val="24"/>
          <w:szCs w:val="24"/>
          <w:lang w:val="en-US"/>
        </w:rPr>
      </w:pPr>
      <w:r w:rsidRPr="00876482">
        <w:rPr>
          <w:rFonts w:ascii="Times New Roman" w:hAnsi="Times New Roman" w:cs="Times New Roman"/>
          <w:sz w:val="24"/>
          <w:szCs w:val="24"/>
          <w:lang w:val="en-US"/>
        </w:rPr>
        <w:t>Consultants may associate to enhance their qualifications. The “association” may take the form of a Joint Venture or a sub consultancy. In case of a Joint Venture (JV), all members of the JV will be evaluated jointly for the purpose of short listing and shall be jointly and severally liable for the assignment and shall sign the contract in case award is made to that JV group. Interested consultants should clearly indicate the structure of their “association” and the duties of the partners and sub consultants in their application. Unclear expression of interests in terms of “in association with” and/or “in affiliation with”, etc. may not be considered for short listing.</w:t>
      </w:r>
    </w:p>
    <w:p w:rsidR="00B23C9D" w:rsidRPr="00876482" w:rsidRDefault="00B23C9D" w:rsidP="000F296C">
      <w:pPr>
        <w:autoSpaceDE w:val="0"/>
        <w:autoSpaceDN w:val="0"/>
        <w:adjustRightInd w:val="0"/>
        <w:spacing w:before="0" w:after="0"/>
        <w:ind w:firstLine="720"/>
        <w:rPr>
          <w:rFonts w:ascii="Times New Roman" w:hAnsi="Times New Roman" w:cs="Times New Roman"/>
          <w:sz w:val="24"/>
          <w:szCs w:val="24"/>
          <w:lang w:val="en-US"/>
        </w:rPr>
      </w:pPr>
    </w:p>
    <w:p w:rsidR="00B23C9D" w:rsidRPr="00876482" w:rsidRDefault="00B23C9D" w:rsidP="000F296C">
      <w:pPr>
        <w:autoSpaceDE w:val="0"/>
        <w:autoSpaceDN w:val="0"/>
        <w:adjustRightInd w:val="0"/>
        <w:spacing w:before="0" w:after="0"/>
        <w:ind w:firstLine="720"/>
        <w:rPr>
          <w:rFonts w:ascii="Times New Roman" w:hAnsi="Times New Roman" w:cs="Times New Roman"/>
          <w:sz w:val="24"/>
          <w:szCs w:val="24"/>
          <w:lang w:val="en-US"/>
        </w:rPr>
      </w:pPr>
      <w:proofErr w:type="gramStart"/>
      <w:r w:rsidRPr="00876482">
        <w:rPr>
          <w:rFonts w:ascii="Times New Roman" w:hAnsi="Times New Roman" w:cs="Times New Roman"/>
          <w:sz w:val="24"/>
          <w:szCs w:val="24"/>
          <w:lang w:val="en-US"/>
        </w:rPr>
        <w:t>Joint Venture agreement to be authenticated in case of Contract Award.</w:t>
      </w:r>
      <w:proofErr w:type="gramEnd"/>
      <w:r w:rsidRPr="00876482">
        <w:rPr>
          <w:rFonts w:ascii="Times New Roman" w:hAnsi="Times New Roman" w:cs="Times New Roman"/>
          <w:sz w:val="24"/>
          <w:szCs w:val="24"/>
          <w:lang w:val="en-US"/>
        </w:rPr>
        <w:t xml:space="preserve"> </w:t>
      </w:r>
    </w:p>
    <w:p w:rsidR="00B23C9D" w:rsidRDefault="00B23C9D" w:rsidP="000F296C">
      <w:pPr>
        <w:spacing w:before="0" w:after="0"/>
        <w:rPr>
          <w:rFonts w:ascii="Times New Roman" w:hAnsi="Times New Roman" w:cs="Times New Roman"/>
          <w:sz w:val="24"/>
          <w:szCs w:val="24"/>
          <w:lang w:val="en-US"/>
        </w:rPr>
      </w:pPr>
    </w:p>
    <w:p w:rsidR="00A9117F" w:rsidRPr="00876482" w:rsidRDefault="00A9117F"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 xml:space="preserve">15. </w:t>
      </w:r>
      <w:r w:rsidR="000D6067" w:rsidRPr="00876482">
        <w:rPr>
          <w:rFonts w:ascii="Times New Roman" w:hAnsi="Times New Roman" w:cs="Times New Roman"/>
          <w:b/>
          <w:sz w:val="24"/>
          <w:szCs w:val="24"/>
          <w:lang w:val="en-US"/>
        </w:rPr>
        <w:t>Eligibility</w:t>
      </w:r>
      <w:r w:rsidRPr="00876482">
        <w:rPr>
          <w:rFonts w:ascii="Times New Roman" w:hAnsi="Times New Roman" w:cs="Times New Roman"/>
          <w:b/>
          <w:sz w:val="24"/>
          <w:szCs w:val="24"/>
          <w:lang w:val="en-US"/>
        </w:rPr>
        <w:t xml:space="preserve"> Criteria:</w:t>
      </w:r>
    </w:p>
    <w:p w:rsidR="00B23C9D" w:rsidRPr="00876482" w:rsidRDefault="00B23C9D" w:rsidP="000F296C">
      <w:pPr>
        <w:spacing w:before="0" w:after="0"/>
        <w:rPr>
          <w:rFonts w:ascii="Times New Roman" w:hAnsi="Times New Roman" w:cs="Times New Roman"/>
          <w:sz w:val="24"/>
          <w:szCs w:val="24"/>
          <w:lang w:val="en-US"/>
        </w:rPr>
      </w:pPr>
    </w:p>
    <w:p w:rsidR="00F67A48" w:rsidRPr="00876482" w:rsidRDefault="00F67A48" w:rsidP="00F67A48">
      <w:pPr>
        <w:pStyle w:val="Default"/>
        <w:rPr>
          <w:lang w:val="en-US"/>
        </w:rPr>
      </w:pPr>
      <w:r w:rsidRPr="00876482">
        <w:rPr>
          <w:b/>
          <w:bCs/>
          <w:lang w:val="en-US"/>
        </w:rPr>
        <w:t xml:space="preserve">Bidders entitled to take part in the procedure </w:t>
      </w:r>
    </w:p>
    <w:p w:rsidR="00F67A48" w:rsidRPr="00876482" w:rsidRDefault="00F67A48" w:rsidP="00E7776B">
      <w:pPr>
        <w:pStyle w:val="Default"/>
        <w:rPr>
          <w:lang w:val="en-US"/>
        </w:rPr>
      </w:pPr>
    </w:p>
    <w:p w:rsidR="00E7776B" w:rsidRPr="00876482" w:rsidRDefault="00E7776B" w:rsidP="00E7776B">
      <w:p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Tenders from bidders will be admitted to the procedure provided that none of the following reasons for exclusion or conflicts of interest apply:</w:t>
      </w:r>
    </w:p>
    <w:p w:rsidR="00460541" w:rsidRPr="00876482" w:rsidRDefault="00460541" w:rsidP="00E7776B">
      <w:pPr>
        <w:spacing w:before="0" w:after="0"/>
        <w:rPr>
          <w:rFonts w:ascii="Times New Roman" w:hAnsi="Times New Roman" w:cs="Times New Roman"/>
          <w:sz w:val="24"/>
          <w:szCs w:val="24"/>
          <w:lang w:val="en-US"/>
        </w:rPr>
      </w:pPr>
    </w:p>
    <w:p w:rsidR="00E7776B" w:rsidRPr="00876482" w:rsidRDefault="00E7776B" w:rsidP="00E7776B">
      <w:pPr>
        <w:numPr>
          <w:ilvl w:val="0"/>
          <w:numId w:val="5"/>
        </w:num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Sanctions or embargoes of the Security Council of the United Nations, the EU or the German government preclude the participation of a bidder.</w:t>
      </w:r>
    </w:p>
    <w:p w:rsidR="00E7776B" w:rsidRPr="00876482" w:rsidRDefault="00E7776B" w:rsidP="00E7776B">
      <w:pPr>
        <w:spacing w:before="0" w:after="0"/>
        <w:ind w:left="720"/>
        <w:rPr>
          <w:rFonts w:ascii="Times New Roman" w:hAnsi="Times New Roman" w:cs="Times New Roman"/>
          <w:sz w:val="24"/>
          <w:szCs w:val="24"/>
          <w:lang w:val="en-US"/>
        </w:rPr>
      </w:pPr>
    </w:p>
    <w:p w:rsidR="00E7776B" w:rsidRPr="00876482" w:rsidRDefault="00E7776B" w:rsidP="00E7776B">
      <w:pPr>
        <w:numPr>
          <w:ilvl w:val="0"/>
          <w:numId w:val="5"/>
        </w:num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The bidder is excluded from the tendering process with legal effect in the Client’s country on the grounds of punishable offences, especially fraud, corruption or other economic crimes.</w:t>
      </w:r>
    </w:p>
    <w:p w:rsidR="00E7776B" w:rsidRPr="00876482" w:rsidRDefault="00E7776B" w:rsidP="00E7776B">
      <w:pPr>
        <w:spacing w:before="0" w:after="0"/>
        <w:ind w:left="720"/>
        <w:rPr>
          <w:rFonts w:ascii="Times New Roman" w:hAnsi="Times New Roman" w:cs="Times New Roman"/>
          <w:sz w:val="24"/>
          <w:szCs w:val="24"/>
          <w:lang w:val="en-US"/>
        </w:rPr>
      </w:pPr>
    </w:p>
    <w:p w:rsidR="00E7776B" w:rsidRPr="00876482" w:rsidRDefault="00E7776B" w:rsidP="00E7776B">
      <w:pPr>
        <w:numPr>
          <w:ilvl w:val="0"/>
          <w:numId w:val="5"/>
        </w:num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The bidder is a state-controlled company in the partner country that is not legally or economically independent or that is not subject to commercial law, or that is a public authority dependent on the Client or the Project Executing Agency or the recipient of the loan/financial contribution.</w:t>
      </w:r>
    </w:p>
    <w:p w:rsidR="00E7776B" w:rsidRPr="00876482" w:rsidRDefault="00E7776B" w:rsidP="00E7776B">
      <w:pPr>
        <w:spacing w:before="0" w:after="0"/>
        <w:ind w:left="720"/>
        <w:rPr>
          <w:rFonts w:ascii="Times New Roman" w:hAnsi="Times New Roman" w:cs="Times New Roman"/>
          <w:i/>
          <w:iCs/>
          <w:sz w:val="24"/>
          <w:szCs w:val="24"/>
          <w:lang w:val="en-US"/>
        </w:rPr>
      </w:pPr>
    </w:p>
    <w:p w:rsidR="00E7776B" w:rsidRPr="00876482" w:rsidRDefault="00E7776B" w:rsidP="00E7776B">
      <w:pPr>
        <w:numPr>
          <w:ilvl w:val="0"/>
          <w:numId w:val="5"/>
        </w:numPr>
        <w:spacing w:before="0" w:after="0"/>
        <w:rPr>
          <w:rFonts w:ascii="Times New Roman" w:hAnsi="Times New Roman" w:cs="Times New Roman"/>
          <w:i/>
          <w:iCs/>
          <w:sz w:val="24"/>
          <w:szCs w:val="24"/>
          <w:lang w:val="en-US"/>
        </w:rPr>
      </w:pPr>
      <w:r w:rsidRPr="00876482">
        <w:rPr>
          <w:rFonts w:ascii="Times New Roman" w:hAnsi="Times New Roman" w:cs="Times New Roman"/>
          <w:sz w:val="24"/>
          <w:szCs w:val="24"/>
          <w:lang w:val="en-US"/>
        </w:rPr>
        <w:t xml:space="preserve">The bidder or individual members of the bidder’s staff or a subcontractor has economic links or family ties with personnel of the Client who are involved in preparing the tender documents, awarding the contract or supervising the execution of the contract, insofar as the conflict of interests could not be resolved to </w:t>
      </w:r>
      <w:proofErr w:type="spellStart"/>
      <w:r w:rsidRPr="00876482">
        <w:rPr>
          <w:rFonts w:ascii="Times New Roman" w:hAnsi="Times New Roman" w:cs="Times New Roman"/>
          <w:sz w:val="24"/>
          <w:szCs w:val="24"/>
          <w:lang w:val="en-US"/>
        </w:rPr>
        <w:t>KfW's</w:t>
      </w:r>
      <w:proofErr w:type="spellEnd"/>
      <w:r w:rsidRPr="00876482">
        <w:rPr>
          <w:rFonts w:ascii="Times New Roman" w:hAnsi="Times New Roman" w:cs="Times New Roman"/>
          <w:sz w:val="24"/>
          <w:szCs w:val="24"/>
          <w:lang w:val="en-US"/>
        </w:rPr>
        <w:t xml:space="preserve"> satisfaction in advance of the contract award and execution phase.</w:t>
      </w:r>
    </w:p>
    <w:p w:rsidR="00E7776B" w:rsidRPr="00876482" w:rsidRDefault="00E7776B" w:rsidP="00E7776B">
      <w:pPr>
        <w:spacing w:before="0" w:after="0"/>
        <w:ind w:left="720"/>
        <w:rPr>
          <w:rFonts w:ascii="Times New Roman" w:hAnsi="Times New Roman" w:cs="Times New Roman"/>
          <w:i/>
          <w:iCs/>
          <w:sz w:val="24"/>
          <w:szCs w:val="24"/>
          <w:lang w:val="en-US"/>
        </w:rPr>
      </w:pPr>
    </w:p>
    <w:p w:rsidR="00E7776B" w:rsidRPr="00876482" w:rsidRDefault="00E7776B" w:rsidP="00E7776B">
      <w:pPr>
        <w:numPr>
          <w:ilvl w:val="0"/>
          <w:numId w:val="5"/>
        </w:num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The bidder or individual members of the bidder’s staff or a subcontractor were directly involved in drawing up the terms of reference and/or other information for the tendering procedure. This shall not apply to Consultants who have produced preparatory studies for the contract or who were involved in a preceding phase, insofar as the information they prepared in this connection, especially feasibility studies, was made available to all bidders and the preparation of the terms of reference for the invitation to tender was not part of the activity.</w:t>
      </w:r>
    </w:p>
    <w:p w:rsidR="00E7776B" w:rsidRPr="00876482" w:rsidRDefault="00E7776B" w:rsidP="00E7776B">
      <w:pPr>
        <w:spacing w:before="0" w:after="0"/>
        <w:ind w:left="720"/>
        <w:rPr>
          <w:rFonts w:ascii="Times New Roman" w:hAnsi="Times New Roman" w:cs="Times New Roman"/>
          <w:sz w:val="24"/>
          <w:szCs w:val="24"/>
          <w:lang w:val="en-US"/>
        </w:rPr>
      </w:pPr>
    </w:p>
    <w:p w:rsidR="00E7776B" w:rsidRPr="00876482" w:rsidRDefault="00E7776B" w:rsidP="00E7776B">
      <w:pPr>
        <w:numPr>
          <w:ilvl w:val="0"/>
          <w:numId w:val="5"/>
        </w:num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The bidder or individual members of the bidder's staff or a subcontractor are not or were not during the last 12 months prior to publication of the invitation to tender indirectly or directly linked to the project in question through employment as a staff member or advisor to the Client, and are not or were not able in this connection to influence the award of the contract for services, or the bidder is not or was not otherwise able to influence the award of the contract for services.</w:t>
      </w:r>
    </w:p>
    <w:p w:rsidR="00E7776B" w:rsidRPr="00876482" w:rsidRDefault="00E7776B" w:rsidP="00E7776B">
      <w:pPr>
        <w:spacing w:before="0" w:after="0"/>
        <w:rPr>
          <w:rFonts w:ascii="Times New Roman" w:hAnsi="Times New Roman" w:cs="Times New Roman"/>
          <w:sz w:val="24"/>
          <w:szCs w:val="24"/>
          <w:lang w:val="en-US"/>
        </w:rPr>
      </w:pPr>
    </w:p>
    <w:p w:rsidR="00E7776B" w:rsidRPr="00876482" w:rsidRDefault="00E7776B" w:rsidP="00E7776B">
      <w:p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By signing the Declaration of </w:t>
      </w:r>
      <w:proofErr w:type="gramStart"/>
      <w:r w:rsidRPr="00876482">
        <w:rPr>
          <w:rFonts w:ascii="Times New Roman" w:hAnsi="Times New Roman" w:cs="Times New Roman"/>
          <w:sz w:val="24"/>
          <w:szCs w:val="24"/>
          <w:lang w:val="en-US"/>
        </w:rPr>
        <w:t>Undertaking</w:t>
      </w:r>
      <w:proofErr w:type="gramEnd"/>
      <w:r w:rsidRPr="00876482">
        <w:rPr>
          <w:rFonts w:ascii="Times New Roman" w:hAnsi="Times New Roman" w:cs="Times New Roman"/>
          <w:sz w:val="24"/>
          <w:szCs w:val="24"/>
          <w:lang w:val="en-US"/>
        </w:rPr>
        <w:t xml:space="preserve"> (see Annex 1), the bidder attests that none of these reasons for exclusion or conflicts of interest apply. In case of doubt, when tendering the bidder in question shall furnish proof to the satisfaction of the Client and </w:t>
      </w:r>
      <w:proofErr w:type="spellStart"/>
      <w:r w:rsidRPr="00876482">
        <w:rPr>
          <w:rFonts w:ascii="Times New Roman" w:hAnsi="Times New Roman" w:cs="Times New Roman"/>
          <w:sz w:val="24"/>
          <w:szCs w:val="24"/>
          <w:lang w:val="en-US"/>
        </w:rPr>
        <w:t>KfW</w:t>
      </w:r>
      <w:proofErr w:type="spellEnd"/>
      <w:r w:rsidRPr="00876482">
        <w:rPr>
          <w:rFonts w:ascii="Times New Roman" w:hAnsi="Times New Roman" w:cs="Times New Roman"/>
          <w:sz w:val="24"/>
          <w:szCs w:val="24"/>
          <w:lang w:val="en-US"/>
        </w:rPr>
        <w:t xml:space="preserve"> that the aforementioned reasons do not apply.</w:t>
      </w:r>
    </w:p>
    <w:p w:rsidR="00B129B6" w:rsidRPr="00876482" w:rsidRDefault="00B129B6" w:rsidP="00710BE6">
      <w:pPr>
        <w:spacing w:before="0" w:after="0"/>
        <w:rPr>
          <w:rFonts w:ascii="Times New Roman" w:hAnsi="Times New Roman" w:cs="Times New Roman"/>
          <w:b/>
          <w:bCs/>
          <w:sz w:val="24"/>
          <w:szCs w:val="24"/>
          <w:lang w:val="en-US"/>
        </w:rPr>
      </w:pPr>
    </w:p>
    <w:p w:rsidR="00710BE6" w:rsidRPr="00876482" w:rsidRDefault="00710BE6" w:rsidP="00710BE6">
      <w:pPr>
        <w:spacing w:before="0" w:after="0"/>
        <w:rPr>
          <w:rFonts w:ascii="Times New Roman" w:hAnsi="Times New Roman" w:cs="Times New Roman"/>
          <w:b/>
          <w:bCs/>
          <w:sz w:val="24"/>
          <w:szCs w:val="24"/>
          <w:lang w:val="en-US"/>
        </w:rPr>
      </w:pPr>
      <w:r w:rsidRPr="00876482">
        <w:rPr>
          <w:rFonts w:ascii="Times New Roman" w:hAnsi="Times New Roman" w:cs="Times New Roman"/>
          <w:b/>
          <w:bCs/>
          <w:sz w:val="24"/>
          <w:szCs w:val="24"/>
          <w:lang w:val="en-US"/>
        </w:rPr>
        <w:t>Independence of the Consultant</w:t>
      </w:r>
    </w:p>
    <w:p w:rsidR="00710BE6" w:rsidRPr="00876482" w:rsidRDefault="00710BE6" w:rsidP="00710BE6">
      <w:pPr>
        <w:spacing w:before="0" w:after="0"/>
        <w:rPr>
          <w:rFonts w:ascii="Times New Roman" w:hAnsi="Times New Roman" w:cs="Times New Roman"/>
          <w:b/>
          <w:bCs/>
          <w:sz w:val="24"/>
          <w:szCs w:val="24"/>
          <w:lang w:val="en-US"/>
        </w:rPr>
      </w:pPr>
    </w:p>
    <w:p w:rsidR="00710BE6" w:rsidRPr="00876482" w:rsidRDefault="00710BE6" w:rsidP="00710BE6">
      <w:p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The Consultant must always be neutral and independent vis-à-vis potential suppliers for the project in question. Members of associated firms may participate in a project only as either </w:t>
      </w:r>
      <w:r w:rsidRPr="00876482">
        <w:rPr>
          <w:rFonts w:ascii="Times New Roman" w:hAnsi="Times New Roman" w:cs="Times New Roman"/>
          <w:sz w:val="24"/>
          <w:szCs w:val="24"/>
          <w:lang w:val="en-US"/>
        </w:rPr>
        <w:lastRenderedPageBreak/>
        <w:t>Consultant or manufacturer/supplier/construction firm. When submitting proposals, Consultants must disclose any links with other firms and give a binding declaration that should they be awarded the contract, the firms with which they are associated do not intend to take part in the project in any other form. In a joint venture, this also applies to participating professionals and other consultancy firms. These regulations do not apply to Build-Operate-Transfer (BOT) projects or operator models.</w:t>
      </w:r>
    </w:p>
    <w:p w:rsidR="0067742D" w:rsidRPr="00876482" w:rsidRDefault="0067742D" w:rsidP="00710BE6">
      <w:pPr>
        <w:spacing w:before="0" w:after="0"/>
        <w:rPr>
          <w:rFonts w:ascii="Times New Roman" w:hAnsi="Times New Roman" w:cs="Times New Roman"/>
          <w:sz w:val="24"/>
          <w:szCs w:val="24"/>
          <w:lang w:val="en-US"/>
        </w:rPr>
      </w:pPr>
    </w:p>
    <w:p w:rsidR="00710BE6" w:rsidRPr="00876482" w:rsidRDefault="00710BE6" w:rsidP="00710BE6">
      <w:p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Consultancy firms that belong to the same group of companies or affiliated companies or are linked in another way financially, </w:t>
      </w:r>
      <w:proofErr w:type="spellStart"/>
      <w:r w:rsidRPr="00876482">
        <w:rPr>
          <w:rFonts w:ascii="Times New Roman" w:hAnsi="Times New Roman" w:cs="Times New Roman"/>
          <w:sz w:val="24"/>
          <w:szCs w:val="24"/>
          <w:lang w:val="en-US"/>
        </w:rPr>
        <w:t>organisationally</w:t>
      </w:r>
      <w:proofErr w:type="spellEnd"/>
      <w:r w:rsidRPr="00876482">
        <w:rPr>
          <w:rFonts w:ascii="Times New Roman" w:hAnsi="Times New Roman" w:cs="Times New Roman"/>
          <w:sz w:val="24"/>
          <w:szCs w:val="24"/>
          <w:lang w:val="en-US"/>
        </w:rPr>
        <w:t xml:space="preserve"> or through personnel, can participate in the competitive tendering procedure individually only if no other member of the group or affiliation participates.</w:t>
      </w:r>
    </w:p>
    <w:p w:rsidR="00710BE6" w:rsidRPr="00876482" w:rsidRDefault="00710BE6" w:rsidP="00710BE6">
      <w:pPr>
        <w:spacing w:before="0" w:after="0"/>
        <w:rPr>
          <w:rFonts w:ascii="Times New Roman" w:hAnsi="Times New Roman" w:cs="Times New Roman"/>
          <w:sz w:val="24"/>
          <w:szCs w:val="24"/>
          <w:lang w:val="en-US"/>
        </w:rPr>
      </w:pPr>
    </w:p>
    <w:p w:rsidR="00710BE6" w:rsidRPr="00876482" w:rsidRDefault="00710BE6" w:rsidP="00710BE6">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Qualification and Selection Criteria:</w:t>
      </w:r>
    </w:p>
    <w:p w:rsidR="009F2955" w:rsidRPr="00876482" w:rsidRDefault="009F2955" w:rsidP="00710BE6">
      <w:pPr>
        <w:spacing w:before="0" w:after="0"/>
        <w:rPr>
          <w:rFonts w:ascii="Times New Roman" w:hAnsi="Times New Roman" w:cs="Times New Roman"/>
          <w:b/>
          <w:sz w:val="24"/>
          <w:szCs w:val="24"/>
          <w:lang w:val="en-US"/>
        </w:rPr>
      </w:pPr>
    </w:p>
    <w:p w:rsidR="009F2955" w:rsidRPr="00876482" w:rsidRDefault="009F2955" w:rsidP="009F2955">
      <w:pPr>
        <w:numPr>
          <w:ilvl w:val="0"/>
          <w:numId w:val="2"/>
        </w:numPr>
        <w:autoSpaceDE w:val="0"/>
        <w:autoSpaceDN w:val="0"/>
        <w:adjustRightInd w:val="0"/>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Company information: name, status, address, telephone number, facsimile number, year of establishment, contact person for the project, </w:t>
      </w:r>
      <w:r w:rsidR="00177EC9" w:rsidRPr="00876482">
        <w:rPr>
          <w:rFonts w:ascii="Times New Roman" w:hAnsi="Times New Roman" w:cs="Times New Roman"/>
          <w:sz w:val="24"/>
          <w:szCs w:val="24"/>
          <w:lang w:val="en-US"/>
        </w:rPr>
        <w:t xml:space="preserve">average annual </w:t>
      </w:r>
      <w:r w:rsidRPr="00876482">
        <w:rPr>
          <w:rFonts w:ascii="Times New Roman" w:hAnsi="Times New Roman" w:cs="Times New Roman"/>
          <w:sz w:val="24"/>
          <w:szCs w:val="24"/>
          <w:lang w:val="en-US"/>
        </w:rPr>
        <w:t>turnover for the previous 5 (five) years (20</w:t>
      </w:r>
      <w:r w:rsidR="00A878D2" w:rsidRPr="00876482">
        <w:rPr>
          <w:rFonts w:ascii="Times New Roman" w:hAnsi="Times New Roman" w:cs="Times New Roman"/>
          <w:sz w:val="24"/>
          <w:szCs w:val="24"/>
          <w:lang w:val="en-US"/>
        </w:rPr>
        <w:t>14</w:t>
      </w:r>
      <w:r w:rsidRPr="00876482">
        <w:rPr>
          <w:rFonts w:ascii="Times New Roman" w:hAnsi="Times New Roman" w:cs="Times New Roman"/>
          <w:sz w:val="24"/>
          <w:szCs w:val="24"/>
          <w:lang w:val="en-US"/>
        </w:rPr>
        <w:t>-201</w:t>
      </w:r>
      <w:r w:rsidR="00A878D2" w:rsidRPr="00876482">
        <w:rPr>
          <w:rFonts w:ascii="Times New Roman" w:hAnsi="Times New Roman" w:cs="Times New Roman"/>
          <w:sz w:val="24"/>
          <w:szCs w:val="24"/>
          <w:lang w:val="en-US"/>
        </w:rPr>
        <w:t>5</w:t>
      </w:r>
      <w:r w:rsidRPr="00876482">
        <w:rPr>
          <w:rFonts w:ascii="Times New Roman" w:hAnsi="Times New Roman" w:cs="Times New Roman"/>
          <w:sz w:val="24"/>
          <w:szCs w:val="24"/>
          <w:lang w:val="en-US"/>
        </w:rPr>
        <w:t>-201</w:t>
      </w:r>
      <w:r w:rsidR="00A878D2" w:rsidRPr="00876482">
        <w:rPr>
          <w:rFonts w:ascii="Times New Roman" w:hAnsi="Times New Roman" w:cs="Times New Roman"/>
          <w:sz w:val="24"/>
          <w:szCs w:val="24"/>
          <w:lang w:val="en-US"/>
        </w:rPr>
        <w:t>6</w:t>
      </w:r>
      <w:r w:rsidRPr="00876482">
        <w:rPr>
          <w:rFonts w:ascii="Times New Roman" w:hAnsi="Times New Roman" w:cs="Times New Roman"/>
          <w:sz w:val="24"/>
          <w:szCs w:val="24"/>
          <w:lang w:val="en-US"/>
        </w:rPr>
        <w:t>-201</w:t>
      </w:r>
      <w:r w:rsidR="00A878D2" w:rsidRPr="00876482">
        <w:rPr>
          <w:rFonts w:ascii="Times New Roman" w:hAnsi="Times New Roman" w:cs="Times New Roman"/>
          <w:sz w:val="24"/>
          <w:szCs w:val="24"/>
          <w:lang w:val="en-US"/>
        </w:rPr>
        <w:t>7</w:t>
      </w:r>
      <w:r w:rsidRPr="00876482">
        <w:rPr>
          <w:rFonts w:ascii="Times New Roman" w:hAnsi="Times New Roman" w:cs="Times New Roman"/>
          <w:sz w:val="24"/>
          <w:szCs w:val="24"/>
          <w:lang w:val="en-US"/>
        </w:rPr>
        <w:t>-201</w:t>
      </w:r>
      <w:r w:rsidR="00A878D2" w:rsidRPr="00876482">
        <w:rPr>
          <w:rFonts w:ascii="Times New Roman" w:hAnsi="Times New Roman" w:cs="Times New Roman"/>
          <w:sz w:val="24"/>
          <w:szCs w:val="24"/>
          <w:lang w:val="en-US"/>
        </w:rPr>
        <w:t>8</w:t>
      </w:r>
      <w:r w:rsidRPr="00876482">
        <w:rPr>
          <w:rFonts w:ascii="Times New Roman" w:hAnsi="Times New Roman" w:cs="Times New Roman"/>
          <w:sz w:val="24"/>
          <w:szCs w:val="24"/>
          <w:lang w:val="en-US"/>
        </w:rPr>
        <w:t>)</w:t>
      </w:r>
      <w:r w:rsidR="0001357D" w:rsidRPr="00876482">
        <w:rPr>
          <w:rFonts w:ascii="Times New Roman" w:hAnsi="Times New Roman" w:cs="Times New Roman"/>
          <w:sz w:val="24"/>
          <w:szCs w:val="24"/>
          <w:lang w:val="en-US"/>
        </w:rPr>
        <w:t xml:space="preserve"> at least 1.000.000 </w:t>
      </w:r>
      <w:r w:rsidR="00A63B37" w:rsidRPr="00876482">
        <w:rPr>
          <w:rFonts w:ascii="Times New Roman" w:hAnsi="Times New Roman" w:cs="Times New Roman"/>
          <w:sz w:val="24"/>
          <w:szCs w:val="24"/>
          <w:lang w:val="en-US"/>
        </w:rPr>
        <w:t>Euro</w:t>
      </w:r>
      <w:r w:rsidRPr="00876482">
        <w:rPr>
          <w:rFonts w:ascii="Times New Roman" w:hAnsi="Times New Roman" w:cs="Times New Roman"/>
          <w:sz w:val="24"/>
          <w:szCs w:val="24"/>
          <w:lang w:val="en-US"/>
        </w:rPr>
        <w:t>, number of permanent staff and part-timers, fields of expertise;</w:t>
      </w:r>
    </w:p>
    <w:p w:rsidR="009F2955" w:rsidRPr="00876482" w:rsidRDefault="009F2955" w:rsidP="009F2955">
      <w:pPr>
        <w:autoSpaceDE w:val="0"/>
        <w:autoSpaceDN w:val="0"/>
        <w:adjustRightInd w:val="0"/>
        <w:spacing w:before="0" w:after="0"/>
        <w:ind w:firstLine="720"/>
        <w:rPr>
          <w:rFonts w:ascii="Times New Roman" w:hAnsi="Times New Roman" w:cs="Times New Roman"/>
          <w:sz w:val="24"/>
          <w:szCs w:val="24"/>
          <w:lang w:val="en-US"/>
        </w:rPr>
      </w:pPr>
    </w:p>
    <w:p w:rsidR="0009197D" w:rsidRPr="00876482" w:rsidRDefault="0009197D" w:rsidP="004C5A40">
      <w:pPr>
        <w:numPr>
          <w:ilvl w:val="0"/>
          <w:numId w:val="2"/>
        </w:numPr>
        <w:autoSpaceDE w:val="0"/>
        <w:autoSpaceDN w:val="0"/>
        <w:adjustRightInd w:val="0"/>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Filled copy of the table given in Annex 2 of the “Request for Expression of Interest” that comprise details of max. 15 number of experience in similar assignments</w:t>
      </w:r>
      <w:r w:rsidR="004C5A40" w:rsidRPr="009B5032">
        <w:rPr>
          <w:rFonts w:ascii="Times New Roman" w:hAnsi="Times New Roman" w:cs="Times New Roman"/>
          <w:sz w:val="24"/>
          <w:szCs w:val="24"/>
          <w:lang w:val="en-US"/>
        </w:rPr>
        <w:t xml:space="preserve"> (</w:t>
      </w:r>
      <w:r w:rsidR="004C5A40" w:rsidRPr="00876482">
        <w:rPr>
          <w:rFonts w:ascii="Times New Roman" w:hAnsi="Times New Roman" w:cs="Times New Roman"/>
          <w:sz w:val="24"/>
          <w:szCs w:val="24"/>
          <w:lang w:val="en-US"/>
        </w:rPr>
        <w:t>During the evaluation of experience in similar assignments the quality and the size of the projects will be considered.)</w:t>
      </w:r>
      <w:r w:rsidRPr="00876482">
        <w:rPr>
          <w:rFonts w:ascii="Times New Roman" w:hAnsi="Times New Roman" w:cs="Times New Roman"/>
          <w:sz w:val="24"/>
          <w:szCs w:val="24"/>
          <w:lang w:val="en-US"/>
        </w:rPr>
        <w:t xml:space="preserve"> including value of consulting services and value of works, location, number of staff involved in the contract, name of the Client, name of partners for contract execution and share of services, source of financing, type of services provided, contract commencement and completion dates, brief description of the contract;</w:t>
      </w:r>
    </w:p>
    <w:p w:rsidR="009F2955" w:rsidRPr="00876482" w:rsidRDefault="009F2955" w:rsidP="0009197D">
      <w:pPr>
        <w:autoSpaceDE w:val="0"/>
        <w:autoSpaceDN w:val="0"/>
        <w:adjustRightInd w:val="0"/>
        <w:spacing w:before="0" w:after="0"/>
        <w:ind w:firstLine="720"/>
        <w:rPr>
          <w:rFonts w:ascii="Times New Roman" w:hAnsi="Times New Roman" w:cs="Times New Roman"/>
          <w:sz w:val="24"/>
          <w:szCs w:val="24"/>
          <w:lang w:val="en-US"/>
        </w:rPr>
      </w:pPr>
    </w:p>
    <w:p w:rsidR="009F2955" w:rsidRPr="00876482" w:rsidRDefault="009F2955" w:rsidP="0009197D">
      <w:pPr>
        <w:numPr>
          <w:ilvl w:val="0"/>
          <w:numId w:val="2"/>
        </w:numPr>
        <w:autoSpaceDE w:val="0"/>
        <w:autoSpaceDN w:val="0"/>
        <w:adjustRightInd w:val="0"/>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Letters of recommendation from previous Employers;</w:t>
      </w:r>
    </w:p>
    <w:p w:rsidR="0009197D" w:rsidRPr="00876482" w:rsidRDefault="0009197D" w:rsidP="0009197D">
      <w:pPr>
        <w:autoSpaceDE w:val="0"/>
        <w:autoSpaceDN w:val="0"/>
        <w:adjustRightInd w:val="0"/>
        <w:spacing w:before="0" w:after="0"/>
        <w:ind w:left="720"/>
        <w:rPr>
          <w:rFonts w:ascii="Times New Roman" w:hAnsi="Times New Roman" w:cs="Times New Roman"/>
          <w:sz w:val="24"/>
          <w:szCs w:val="24"/>
          <w:lang w:val="en-US"/>
        </w:rPr>
      </w:pPr>
    </w:p>
    <w:p w:rsidR="0009197D" w:rsidRPr="00876482" w:rsidRDefault="0009197D" w:rsidP="0009197D">
      <w:pPr>
        <w:numPr>
          <w:ilvl w:val="0"/>
          <w:numId w:val="2"/>
        </w:numPr>
        <w:autoSpaceDE w:val="0"/>
        <w:autoSpaceDN w:val="0"/>
        <w:adjustRightInd w:val="0"/>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Signed copy of “Declaration of Undertaking” document (Annex 1)</w:t>
      </w:r>
    </w:p>
    <w:p w:rsidR="0009197D" w:rsidRPr="00876482" w:rsidRDefault="0009197D" w:rsidP="0009197D">
      <w:pPr>
        <w:autoSpaceDE w:val="0"/>
        <w:autoSpaceDN w:val="0"/>
        <w:adjustRightInd w:val="0"/>
        <w:spacing w:before="0" w:after="0"/>
        <w:ind w:left="720"/>
        <w:rPr>
          <w:rFonts w:ascii="Times New Roman" w:hAnsi="Times New Roman" w:cs="Times New Roman"/>
          <w:sz w:val="24"/>
          <w:szCs w:val="24"/>
          <w:lang w:val="en-US"/>
        </w:rPr>
      </w:pPr>
    </w:p>
    <w:p w:rsidR="0009197D" w:rsidRPr="00876482" w:rsidRDefault="0009197D" w:rsidP="00BE19B6">
      <w:pPr>
        <w:numPr>
          <w:ilvl w:val="0"/>
          <w:numId w:val="2"/>
        </w:numPr>
        <w:autoSpaceDE w:val="0"/>
        <w:autoSpaceDN w:val="0"/>
        <w:adjustRightInd w:val="0"/>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Filled copy of the table given in Annex 3 of the “Request for Expression of Interest” that comprise required expertise and experience information related to min. </w:t>
      </w:r>
      <w:r w:rsidR="00FE05CF" w:rsidRPr="00876482">
        <w:rPr>
          <w:rFonts w:ascii="Times New Roman" w:hAnsi="Times New Roman" w:cs="Times New Roman"/>
          <w:b/>
          <w:sz w:val="24"/>
          <w:szCs w:val="24"/>
          <w:lang w:val="en-US"/>
        </w:rPr>
        <w:t>ten</w:t>
      </w:r>
      <w:r w:rsidR="00FE05CF" w:rsidRPr="00876482">
        <w:rPr>
          <w:rFonts w:ascii="Times New Roman" w:hAnsi="Times New Roman" w:cs="Times New Roman"/>
          <w:sz w:val="24"/>
          <w:szCs w:val="24"/>
          <w:lang w:val="en-US"/>
        </w:rPr>
        <w:t xml:space="preserve"> </w:t>
      </w:r>
      <w:r w:rsidRPr="00876482">
        <w:rPr>
          <w:rFonts w:ascii="Times New Roman" w:hAnsi="Times New Roman" w:cs="Times New Roman"/>
          <w:sz w:val="24"/>
          <w:szCs w:val="24"/>
          <w:lang w:val="en-US"/>
        </w:rPr>
        <w:t>staff that may be available to work on the assignment(s).</w:t>
      </w:r>
    </w:p>
    <w:p w:rsidR="009F2955" w:rsidRPr="00876482" w:rsidRDefault="009F2955" w:rsidP="00BE19B6">
      <w:pPr>
        <w:autoSpaceDE w:val="0"/>
        <w:autoSpaceDN w:val="0"/>
        <w:adjustRightInd w:val="0"/>
        <w:spacing w:before="0" w:after="0"/>
        <w:ind w:left="720"/>
        <w:rPr>
          <w:rFonts w:ascii="Times New Roman" w:hAnsi="Times New Roman" w:cs="Times New Roman"/>
          <w:sz w:val="24"/>
          <w:szCs w:val="24"/>
          <w:lang w:val="en-US"/>
        </w:rPr>
      </w:pPr>
    </w:p>
    <w:p w:rsidR="009F2955" w:rsidRPr="00876482" w:rsidRDefault="009F2955" w:rsidP="000D4548">
      <w:pPr>
        <w:numPr>
          <w:ilvl w:val="0"/>
          <w:numId w:val="2"/>
        </w:numPr>
        <w:autoSpaceDE w:val="0"/>
        <w:autoSpaceDN w:val="0"/>
        <w:adjustRightInd w:val="0"/>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Form of association (sub-</w:t>
      </w:r>
      <w:r w:rsidR="000D4548" w:rsidRPr="00876482">
        <w:rPr>
          <w:rFonts w:ascii="Times New Roman" w:hAnsi="Times New Roman" w:cs="Times New Roman"/>
          <w:sz w:val="24"/>
          <w:szCs w:val="24"/>
          <w:lang w:val="en-US"/>
        </w:rPr>
        <w:t>consultant</w:t>
      </w:r>
      <w:r w:rsidRPr="00876482">
        <w:rPr>
          <w:rFonts w:ascii="Times New Roman" w:hAnsi="Times New Roman" w:cs="Times New Roman"/>
          <w:sz w:val="24"/>
          <w:szCs w:val="24"/>
          <w:lang w:val="en-US"/>
        </w:rPr>
        <w:t>/joint venture) for the execution of the contract(s), if the case may be, and identification of the leading company. Same information shall be submitted for the leading company and the associate companies.</w:t>
      </w:r>
    </w:p>
    <w:p w:rsidR="009F2955" w:rsidRPr="00876482" w:rsidRDefault="009F2955" w:rsidP="00BE19B6">
      <w:pPr>
        <w:autoSpaceDE w:val="0"/>
        <w:autoSpaceDN w:val="0"/>
        <w:adjustRightInd w:val="0"/>
        <w:spacing w:before="0" w:after="0"/>
        <w:ind w:left="720"/>
        <w:rPr>
          <w:rFonts w:ascii="Times New Roman" w:hAnsi="Times New Roman" w:cs="Times New Roman"/>
          <w:sz w:val="24"/>
          <w:szCs w:val="24"/>
          <w:lang w:val="en-US"/>
        </w:rPr>
      </w:pPr>
    </w:p>
    <w:p w:rsidR="009F2955" w:rsidRPr="00876482" w:rsidRDefault="009F2955" w:rsidP="00BE19B6">
      <w:pPr>
        <w:numPr>
          <w:ilvl w:val="0"/>
          <w:numId w:val="2"/>
        </w:numPr>
        <w:autoSpaceDE w:val="0"/>
        <w:autoSpaceDN w:val="0"/>
        <w:adjustRightInd w:val="0"/>
        <w:spacing w:before="0" w:after="0"/>
        <w:ind w:left="714" w:hanging="357"/>
        <w:rPr>
          <w:rFonts w:ascii="Times New Roman" w:hAnsi="Times New Roman" w:cs="Times New Roman"/>
          <w:sz w:val="24"/>
          <w:szCs w:val="24"/>
          <w:lang w:val="en-US"/>
        </w:rPr>
      </w:pPr>
      <w:r w:rsidRPr="00876482">
        <w:rPr>
          <w:rFonts w:ascii="Times New Roman" w:hAnsi="Times New Roman" w:cs="Times New Roman"/>
          <w:sz w:val="24"/>
          <w:szCs w:val="24"/>
          <w:lang w:val="en-US"/>
        </w:rPr>
        <w:t>A list of ongoing assignments including the start and end dates and the personnel involved.</w:t>
      </w:r>
    </w:p>
    <w:p w:rsidR="00BE19B6" w:rsidRPr="00876482" w:rsidRDefault="00BE19B6" w:rsidP="00BE19B6">
      <w:pPr>
        <w:pStyle w:val="ListeParagraf"/>
        <w:spacing w:before="0" w:after="0"/>
        <w:rPr>
          <w:rFonts w:ascii="Times New Roman" w:hAnsi="Times New Roman" w:cs="Times New Roman"/>
          <w:sz w:val="24"/>
          <w:szCs w:val="24"/>
          <w:lang w:val="en-US"/>
        </w:rPr>
      </w:pPr>
    </w:p>
    <w:p w:rsidR="00FA6571" w:rsidRPr="00876482" w:rsidRDefault="00FA6571" w:rsidP="00BE19B6">
      <w:pPr>
        <w:numPr>
          <w:ilvl w:val="0"/>
          <w:numId w:val="2"/>
        </w:numPr>
        <w:autoSpaceDE w:val="0"/>
        <w:autoSpaceDN w:val="0"/>
        <w:adjustRightInd w:val="0"/>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Each proposed staff should have a university degree of civil engineer, mechanical engineer, electrical engineer or architect.</w:t>
      </w:r>
    </w:p>
    <w:p w:rsidR="009F2955" w:rsidRPr="00876482" w:rsidRDefault="009F2955" w:rsidP="00710BE6">
      <w:pPr>
        <w:spacing w:before="0" w:after="0"/>
        <w:rPr>
          <w:rFonts w:ascii="Times New Roman" w:hAnsi="Times New Roman" w:cs="Times New Roman"/>
          <w:b/>
          <w:sz w:val="24"/>
          <w:szCs w:val="24"/>
          <w:lang w:val="en-US"/>
        </w:rPr>
      </w:pPr>
    </w:p>
    <w:p w:rsidR="00B23C9D"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b/>
          <w:sz w:val="24"/>
          <w:szCs w:val="24"/>
          <w:lang w:val="en-US"/>
        </w:rPr>
        <w:t>16. Framework agreement:</w:t>
      </w:r>
      <w:r w:rsidRPr="00876482">
        <w:rPr>
          <w:rFonts w:ascii="Times New Roman" w:hAnsi="Times New Roman" w:cs="Times New Roman"/>
          <w:sz w:val="24"/>
          <w:szCs w:val="24"/>
          <w:lang w:val="en-US"/>
        </w:rPr>
        <w:t xml:space="preserve"> Not Applicable</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b/>
          <w:sz w:val="24"/>
          <w:szCs w:val="24"/>
          <w:lang w:val="en-US"/>
        </w:rPr>
        <w:t>17. Number of selected candidates to be invited to submit tender:</w:t>
      </w:r>
      <w:r w:rsidRPr="00876482">
        <w:rPr>
          <w:rFonts w:ascii="Times New Roman" w:hAnsi="Times New Roman" w:cs="Times New Roman"/>
          <w:sz w:val="24"/>
          <w:szCs w:val="24"/>
          <w:lang w:val="en-US"/>
        </w:rPr>
        <w:t xml:space="preserve">  maximum 6 (six) tenderers. </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However, the short list may comprise a smaller number of candidates in case only a few qualified firms have expressed interest. </w:t>
      </w:r>
    </w:p>
    <w:p w:rsidR="00B23C9D"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      </w:t>
      </w:r>
    </w:p>
    <w:p w:rsidR="00B23C9D" w:rsidRPr="00876482" w:rsidRDefault="00B23C9D" w:rsidP="000F296C">
      <w:pPr>
        <w:spacing w:before="0" w:after="0"/>
        <w:rPr>
          <w:rFonts w:ascii="Times New Roman" w:hAnsi="Times New Roman" w:cs="Times New Roman"/>
          <w:b/>
          <w:sz w:val="24"/>
          <w:szCs w:val="24"/>
          <w:lang w:val="en-US"/>
        </w:rPr>
      </w:pPr>
      <w:r w:rsidRPr="00876482">
        <w:rPr>
          <w:rFonts w:ascii="Times New Roman" w:hAnsi="Times New Roman" w:cs="Times New Roman"/>
          <w:b/>
          <w:sz w:val="24"/>
          <w:szCs w:val="24"/>
          <w:lang w:val="en-US"/>
        </w:rPr>
        <w:t xml:space="preserve">18. Criterion for awarding the service contract: </w:t>
      </w:r>
    </w:p>
    <w:p w:rsidR="00B23C9D" w:rsidRPr="00876482" w:rsidRDefault="00B23C9D" w:rsidP="000F296C">
      <w:pPr>
        <w:pStyle w:val="GvdeMetni"/>
        <w:jc w:val="both"/>
        <w:rPr>
          <w:rFonts w:ascii="Times New Roman" w:hAnsi="Times New Roman"/>
          <w:sz w:val="24"/>
          <w:szCs w:val="24"/>
        </w:rPr>
      </w:pPr>
    </w:p>
    <w:p w:rsidR="0009197D" w:rsidRPr="00876482" w:rsidRDefault="0009197D" w:rsidP="0009197D">
      <w:pPr>
        <w:pStyle w:val="GvdeMetni"/>
        <w:ind w:left="720"/>
        <w:jc w:val="both"/>
        <w:rPr>
          <w:rFonts w:ascii="Times New Roman" w:hAnsi="Times New Roman"/>
          <w:sz w:val="24"/>
          <w:szCs w:val="24"/>
        </w:rPr>
      </w:pPr>
      <w:r w:rsidRPr="00876482">
        <w:rPr>
          <w:rFonts w:ascii="Times New Roman" w:hAnsi="Times New Roman"/>
          <w:sz w:val="24"/>
          <w:szCs w:val="24"/>
        </w:rPr>
        <w:t>Consultants shall be shortlisted and contracts shall be awarded in accordance with the QCBS (Quality and Cost Based Selection) Method set out in the World Bank’s Guidelines: Selection and Employment of Consultants by World Bank Borrowers, January 2011 (revised July 2014, October 1, 2006 &amp; May 1, 2010).</w:t>
      </w:r>
    </w:p>
    <w:p w:rsidR="00B23C9D" w:rsidRPr="00876482" w:rsidRDefault="00B23C9D" w:rsidP="000F296C">
      <w:pPr>
        <w:pStyle w:val="GvdeMetni"/>
        <w:ind w:left="720"/>
        <w:jc w:val="both"/>
        <w:rPr>
          <w:rFonts w:ascii="Times New Roman" w:hAnsi="Times New Roman"/>
          <w:sz w:val="24"/>
          <w:szCs w:val="24"/>
        </w:rPr>
      </w:pPr>
    </w:p>
    <w:p w:rsidR="00535D20" w:rsidRPr="00876482" w:rsidRDefault="00535D20" w:rsidP="00535D20">
      <w:pPr>
        <w:pStyle w:val="GvdeMetni"/>
        <w:ind w:left="720"/>
        <w:jc w:val="both"/>
        <w:rPr>
          <w:rFonts w:ascii="Times New Roman" w:hAnsi="Times New Roman"/>
          <w:sz w:val="24"/>
          <w:szCs w:val="24"/>
        </w:rPr>
      </w:pPr>
      <w:bookmarkStart w:id="4" w:name="OLE_LINK5"/>
      <w:bookmarkStart w:id="5" w:name="OLE_LINK6"/>
      <w:bookmarkStart w:id="6" w:name="OLE_LINK7"/>
      <w:r w:rsidRPr="00876482">
        <w:rPr>
          <w:rFonts w:ascii="Times New Roman" w:hAnsi="Times New Roman"/>
          <w:sz w:val="24"/>
          <w:szCs w:val="24"/>
        </w:rPr>
        <w:t>The selection criteria for the short-listing are:</w:t>
      </w:r>
    </w:p>
    <w:bookmarkEnd w:id="4"/>
    <w:bookmarkEnd w:id="5"/>
    <w:p w:rsidR="00535D20" w:rsidRPr="00876482" w:rsidRDefault="00535D20" w:rsidP="00535D20">
      <w:pPr>
        <w:pStyle w:val="GvdeMetni"/>
        <w:numPr>
          <w:ilvl w:val="0"/>
          <w:numId w:val="3"/>
        </w:numPr>
        <w:jc w:val="both"/>
        <w:rPr>
          <w:rFonts w:ascii="Times New Roman" w:hAnsi="Times New Roman"/>
          <w:b/>
          <w:sz w:val="24"/>
          <w:szCs w:val="24"/>
        </w:rPr>
      </w:pPr>
      <w:r w:rsidRPr="00876482">
        <w:rPr>
          <w:rFonts w:ascii="Times New Roman" w:hAnsi="Times New Roman"/>
          <w:b/>
          <w:sz w:val="24"/>
          <w:szCs w:val="24"/>
        </w:rPr>
        <w:t>General Experience</w:t>
      </w:r>
      <w:r w:rsidRPr="00876482">
        <w:rPr>
          <w:rFonts w:ascii="Times New Roman" w:hAnsi="Times New Roman"/>
          <w:b/>
          <w:sz w:val="24"/>
          <w:szCs w:val="24"/>
        </w:rPr>
        <w:tab/>
      </w:r>
      <w:r w:rsidRPr="00876482">
        <w:rPr>
          <w:rFonts w:ascii="Times New Roman" w:hAnsi="Times New Roman"/>
          <w:b/>
          <w:sz w:val="24"/>
          <w:szCs w:val="24"/>
        </w:rPr>
        <w:tab/>
      </w:r>
      <w:r w:rsidRPr="00876482">
        <w:rPr>
          <w:rFonts w:ascii="Times New Roman" w:hAnsi="Times New Roman"/>
          <w:b/>
          <w:sz w:val="24"/>
          <w:szCs w:val="24"/>
        </w:rPr>
        <w:tab/>
      </w:r>
      <w:r w:rsidRPr="00876482">
        <w:rPr>
          <w:rFonts w:ascii="Times New Roman" w:hAnsi="Times New Roman"/>
          <w:b/>
          <w:sz w:val="24"/>
          <w:szCs w:val="24"/>
        </w:rPr>
        <w:tab/>
      </w:r>
      <w:r w:rsidRPr="00876482">
        <w:rPr>
          <w:rFonts w:ascii="Times New Roman" w:hAnsi="Times New Roman"/>
          <w:b/>
          <w:sz w:val="24"/>
          <w:szCs w:val="24"/>
        </w:rPr>
        <w:tab/>
      </w:r>
      <w:r w:rsidRPr="00876482">
        <w:rPr>
          <w:rFonts w:ascii="Times New Roman" w:hAnsi="Times New Roman"/>
          <w:b/>
          <w:sz w:val="24"/>
          <w:szCs w:val="24"/>
        </w:rPr>
        <w:tab/>
      </w:r>
      <w:r w:rsidRPr="00876482">
        <w:rPr>
          <w:rFonts w:ascii="Times New Roman" w:hAnsi="Times New Roman"/>
          <w:b/>
          <w:sz w:val="24"/>
          <w:szCs w:val="24"/>
        </w:rPr>
        <w:tab/>
        <w:t>20 points</w:t>
      </w:r>
    </w:p>
    <w:p w:rsidR="00366F72" w:rsidRPr="00876482" w:rsidRDefault="00366F72" w:rsidP="00366F72">
      <w:pPr>
        <w:pStyle w:val="GvdeMetni"/>
        <w:numPr>
          <w:ilvl w:val="0"/>
          <w:numId w:val="3"/>
        </w:numPr>
        <w:jc w:val="both"/>
        <w:rPr>
          <w:rFonts w:ascii="Times New Roman" w:hAnsi="Times New Roman"/>
          <w:b/>
          <w:sz w:val="24"/>
          <w:szCs w:val="24"/>
        </w:rPr>
      </w:pPr>
      <w:r w:rsidRPr="00876482">
        <w:rPr>
          <w:rFonts w:ascii="Times New Roman" w:hAnsi="Times New Roman"/>
          <w:b/>
          <w:sz w:val="24"/>
          <w:szCs w:val="24"/>
        </w:rPr>
        <w:t xml:space="preserve">Average Annual Turnover for the previous 5 (five) years </w:t>
      </w:r>
    </w:p>
    <w:p w:rsidR="00366F72" w:rsidRPr="00876482" w:rsidRDefault="00366F72" w:rsidP="00366F72">
      <w:pPr>
        <w:pStyle w:val="GvdeMetni"/>
        <w:ind w:left="1080"/>
        <w:jc w:val="both"/>
        <w:rPr>
          <w:rFonts w:ascii="Times New Roman" w:hAnsi="Times New Roman"/>
          <w:b/>
          <w:sz w:val="24"/>
          <w:szCs w:val="24"/>
        </w:rPr>
      </w:pPr>
      <w:r w:rsidRPr="00876482">
        <w:rPr>
          <w:rFonts w:ascii="Times New Roman" w:hAnsi="Times New Roman"/>
          <w:b/>
          <w:sz w:val="24"/>
          <w:szCs w:val="24"/>
        </w:rPr>
        <w:t xml:space="preserve">      (2014-2015-2016-2017-2018)</w:t>
      </w:r>
      <w:r w:rsidRPr="00876482">
        <w:rPr>
          <w:rFonts w:ascii="Times New Roman" w:hAnsi="Times New Roman"/>
          <w:b/>
          <w:sz w:val="24"/>
          <w:szCs w:val="24"/>
        </w:rPr>
        <w:tab/>
      </w:r>
      <w:r w:rsidRPr="00876482">
        <w:rPr>
          <w:rFonts w:ascii="Times New Roman" w:hAnsi="Times New Roman"/>
          <w:b/>
          <w:sz w:val="24"/>
          <w:szCs w:val="24"/>
        </w:rPr>
        <w:tab/>
      </w:r>
      <w:r w:rsidRPr="00876482">
        <w:rPr>
          <w:rFonts w:ascii="Times New Roman" w:hAnsi="Times New Roman"/>
          <w:b/>
          <w:sz w:val="24"/>
          <w:szCs w:val="24"/>
        </w:rPr>
        <w:tab/>
      </w:r>
      <w:r w:rsidRPr="00876482">
        <w:rPr>
          <w:rFonts w:ascii="Times New Roman" w:hAnsi="Times New Roman"/>
          <w:b/>
          <w:sz w:val="24"/>
          <w:szCs w:val="24"/>
        </w:rPr>
        <w:tab/>
      </w:r>
      <w:r w:rsidRPr="00876482">
        <w:rPr>
          <w:rFonts w:ascii="Times New Roman" w:hAnsi="Times New Roman"/>
          <w:b/>
          <w:sz w:val="24"/>
          <w:szCs w:val="24"/>
        </w:rPr>
        <w:tab/>
        <w:t>10 points</w:t>
      </w:r>
    </w:p>
    <w:p w:rsidR="00535D20" w:rsidRPr="00876482" w:rsidRDefault="00535D20" w:rsidP="00535D20">
      <w:pPr>
        <w:pStyle w:val="GvdeMetni"/>
        <w:numPr>
          <w:ilvl w:val="0"/>
          <w:numId w:val="3"/>
        </w:numPr>
        <w:jc w:val="both"/>
        <w:rPr>
          <w:rFonts w:ascii="Times New Roman" w:hAnsi="Times New Roman"/>
          <w:b/>
          <w:sz w:val="24"/>
          <w:szCs w:val="24"/>
        </w:rPr>
      </w:pPr>
      <w:r w:rsidRPr="00876482">
        <w:rPr>
          <w:rFonts w:ascii="Times New Roman" w:hAnsi="Times New Roman"/>
          <w:b/>
          <w:sz w:val="24"/>
          <w:szCs w:val="24"/>
        </w:rPr>
        <w:t xml:space="preserve">International Experience </w:t>
      </w:r>
      <w:r w:rsidRPr="00876482">
        <w:rPr>
          <w:rFonts w:ascii="Times New Roman" w:hAnsi="Times New Roman"/>
          <w:b/>
          <w:sz w:val="24"/>
          <w:szCs w:val="24"/>
        </w:rPr>
        <w:tab/>
      </w:r>
      <w:r w:rsidRPr="00876482">
        <w:rPr>
          <w:rFonts w:ascii="Times New Roman" w:hAnsi="Times New Roman"/>
          <w:b/>
          <w:sz w:val="24"/>
          <w:szCs w:val="24"/>
        </w:rPr>
        <w:tab/>
      </w:r>
      <w:r w:rsidRPr="00876482">
        <w:rPr>
          <w:rFonts w:ascii="Times New Roman" w:hAnsi="Times New Roman"/>
          <w:b/>
          <w:sz w:val="24"/>
          <w:szCs w:val="24"/>
        </w:rPr>
        <w:tab/>
      </w:r>
      <w:r w:rsidRPr="00876482">
        <w:rPr>
          <w:rFonts w:ascii="Times New Roman" w:hAnsi="Times New Roman"/>
          <w:b/>
          <w:sz w:val="24"/>
          <w:szCs w:val="24"/>
        </w:rPr>
        <w:tab/>
      </w:r>
      <w:r w:rsidRPr="00876482">
        <w:rPr>
          <w:rFonts w:ascii="Times New Roman" w:hAnsi="Times New Roman"/>
          <w:b/>
          <w:sz w:val="24"/>
          <w:szCs w:val="24"/>
        </w:rPr>
        <w:tab/>
      </w:r>
      <w:r w:rsidRPr="00876482">
        <w:rPr>
          <w:rFonts w:ascii="Times New Roman" w:hAnsi="Times New Roman"/>
          <w:b/>
          <w:sz w:val="24"/>
          <w:szCs w:val="24"/>
        </w:rPr>
        <w:tab/>
        <w:t>10 points</w:t>
      </w:r>
    </w:p>
    <w:p w:rsidR="00535D20" w:rsidRPr="00876482" w:rsidRDefault="0067742D" w:rsidP="00535D20">
      <w:pPr>
        <w:pStyle w:val="GvdeMetni"/>
        <w:numPr>
          <w:ilvl w:val="0"/>
          <w:numId w:val="3"/>
        </w:numPr>
        <w:jc w:val="both"/>
        <w:rPr>
          <w:rFonts w:ascii="Times New Roman" w:hAnsi="Times New Roman"/>
          <w:b/>
          <w:sz w:val="24"/>
          <w:szCs w:val="24"/>
        </w:rPr>
      </w:pPr>
      <w:r w:rsidRPr="00876482">
        <w:rPr>
          <w:rFonts w:ascii="Times New Roman" w:hAnsi="Times New Roman"/>
          <w:b/>
          <w:sz w:val="24"/>
          <w:szCs w:val="24"/>
        </w:rPr>
        <w:t>Specific Experience (Reconstruction</w:t>
      </w:r>
      <w:r w:rsidR="00535D20" w:rsidRPr="00876482">
        <w:rPr>
          <w:rFonts w:ascii="Times New Roman" w:hAnsi="Times New Roman"/>
          <w:b/>
          <w:sz w:val="24"/>
          <w:szCs w:val="24"/>
        </w:rPr>
        <w:t>)</w:t>
      </w:r>
      <w:r w:rsidR="00535D20" w:rsidRPr="00876482">
        <w:rPr>
          <w:rFonts w:ascii="Times New Roman" w:hAnsi="Times New Roman"/>
          <w:b/>
          <w:sz w:val="24"/>
          <w:szCs w:val="24"/>
        </w:rPr>
        <w:tab/>
      </w:r>
      <w:r w:rsidR="00535D20" w:rsidRPr="00876482">
        <w:rPr>
          <w:rFonts w:ascii="Times New Roman" w:hAnsi="Times New Roman"/>
          <w:b/>
          <w:sz w:val="24"/>
          <w:szCs w:val="24"/>
        </w:rPr>
        <w:tab/>
      </w:r>
      <w:r w:rsidR="00535D20" w:rsidRPr="00876482">
        <w:rPr>
          <w:rFonts w:ascii="Times New Roman" w:hAnsi="Times New Roman"/>
          <w:b/>
          <w:sz w:val="24"/>
          <w:szCs w:val="24"/>
        </w:rPr>
        <w:tab/>
      </w:r>
      <w:r w:rsidR="00535D20" w:rsidRPr="00876482">
        <w:rPr>
          <w:rFonts w:ascii="Times New Roman" w:hAnsi="Times New Roman"/>
          <w:b/>
          <w:sz w:val="24"/>
          <w:szCs w:val="24"/>
        </w:rPr>
        <w:tab/>
        <w:t>40 points</w:t>
      </w:r>
    </w:p>
    <w:p w:rsidR="00535D20" w:rsidRPr="00876482" w:rsidRDefault="00535D20" w:rsidP="00535D20">
      <w:pPr>
        <w:pStyle w:val="GvdeMetni"/>
        <w:ind w:left="2160"/>
        <w:jc w:val="both"/>
        <w:rPr>
          <w:rFonts w:ascii="Times New Roman" w:hAnsi="Times New Roman"/>
          <w:i/>
          <w:sz w:val="24"/>
          <w:szCs w:val="24"/>
        </w:rPr>
      </w:pPr>
      <w:r w:rsidRPr="00876482">
        <w:rPr>
          <w:rFonts w:ascii="Times New Roman" w:hAnsi="Times New Roman"/>
          <w:i/>
          <w:sz w:val="24"/>
          <w:szCs w:val="24"/>
        </w:rPr>
        <w:t xml:space="preserve">                    -Supervision</w:t>
      </w:r>
      <w:r w:rsidRPr="00876482">
        <w:rPr>
          <w:rFonts w:ascii="Times New Roman" w:hAnsi="Times New Roman"/>
          <w:i/>
          <w:sz w:val="24"/>
          <w:szCs w:val="24"/>
        </w:rPr>
        <w:tab/>
      </w:r>
      <w:r w:rsidRPr="00876482">
        <w:rPr>
          <w:rFonts w:ascii="Times New Roman" w:hAnsi="Times New Roman"/>
          <w:i/>
          <w:sz w:val="24"/>
          <w:szCs w:val="24"/>
        </w:rPr>
        <w:tab/>
      </w:r>
      <w:r w:rsidRPr="00876482">
        <w:rPr>
          <w:rFonts w:ascii="Times New Roman" w:hAnsi="Times New Roman"/>
          <w:i/>
          <w:sz w:val="24"/>
          <w:szCs w:val="24"/>
        </w:rPr>
        <w:tab/>
      </w:r>
      <w:r w:rsidR="00EB18DB" w:rsidRPr="00876482">
        <w:rPr>
          <w:rFonts w:ascii="Times New Roman" w:hAnsi="Times New Roman"/>
          <w:i/>
          <w:sz w:val="24"/>
          <w:szCs w:val="24"/>
        </w:rPr>
        <w:t>25</w:t>
      </w:r>
      <w:r w:rsidRPr="00876482">
        <w:rPr>
          <w:rFonts w:ascii="Times New Roman" w:hAnsi="Times New Roman"/>
          <w:i/>
          <w:sz w:val="24"/>
          <w:szCs w:val="24"/>
        </w:rPr>
        <w:t xml:space="preserve"> point</w:t>
      </w:r>
    </w:p>
    <w:p w:rsidR="00535D20" w:rsidRPr="00876482" w:rsidRDefault="00535D20" w:rsidP="00535D20">
      <w:pPr>
        <w:pStyle w:val="GvdeMetni"/>
        <w:ind w:left="2160"/>
        <w:jc w:val="both"/>
        <w:rPr>
          <w:rFonts w:ascii="Times New Roman" w:hAnsi="Times New Roman"/>
          <w:i/>
          <w:sz w:val="24"/>
          <w:szCs w:val="24"/>
        </w:rPr>
      </w:pPr>
      <w:r w:rsidRPr="00876482">
        <w:rPr>
          <w:rFonts w:ascii="Times New Roman" w:hAnsi="Times New Roman"/>
          <w:i/>
          <w:sz w:val="24"/>
          <w:szCs w:val="24"/>
        </w:rPr>
        <w:tab/>
        <w:t xml:space="preserve">         -Design</w:t>
      </w:r>
      <w:r w:rsidRPr="00876482">
        <w:rPr>
          <w:rFonts w:ascii="Times New Roman" w:hAnsi="Times New Roman"/>
          <w:i/>
          <w:sz w:val="24"/>
          <w:szCs w:val="24"/>
        </w:rPr>
        <w:tab/>
      </w:r>
      <w:r w:rsidRPr="00876482">
        <w:rPr>
          <w:rFonts w:ascii="Times New Roman" w:hAnsi="Times New Roman"/>
          <w:i/>
          <w:sz w:val="24"/>
          <w:szCs w:val="24"/>
        </w:rPr>
        <w:tab/>
      </w:r>
      <w:r w:rsidRPr="00876482">
        <w:rPr>
          <w:rFonts w:ascii="Times New Roman" w:hAnsi="Times New Roman"/>
          <w:i/>
          <w:sz w:val="24"/>
          <w:szCs w:val="24"/>
        </w:rPr>
        <w:tab/>
      </w:r>
      <w:r w:rsidRPr="00876482">
        <w:rPr>
          <w:rFonts w:ascii="Times New Roman" w:hAnsi="Times New Roman"/>
          <w:i/>
          <w:sz w:val="24"/>
          <w:szCs w:val="24"/>
        </w:rPr>
        <w:tab/>
      </w:r>
      <w:r w:rsidR="00EB18DB" w:rsidRPr="00876482">
        <w:rPr>
          <w:rFonts w:ascii="Times New Roman" w:hAnsi="Times New Roman"/>
          <w:i/>
          <w:sz w:val="24"/>
          <w:szCs w:val="24"/>
        </w:rPr>
        <w:t>15</w:t>
      </w:r>
      <w:r w:rsidRPr="00876482">
        <w:rPr>
          <w:rFonts w:ascii="Times New Roman" w:hAnsi="Times New Roman"/>
          <w:i/>
          <w:sz w:val="24"/>
          <w:szCs w:val="24"/>
        </w:rPr>
        <w:t xml:space="preserve"> points</w:t>
      </w:r>
    </w:p>
    <w:p w:rsidR="00D356CD" w:rsidRPr="00876482" w:rsidRDefault="00D356CD" w:rsidP="00D356CD">
      <w:pPr>
        <w:pStyle w:val="GvdeMetni"/>
        <w:numPr>
          <w:ilvl w:val="0"/>
          <w:numId w:val="3"/>
        </w:numPr>
        <w:jc w:val="both"/>
        <w:rPr>
          <w:rFonts w:ascii="Times New Roman" w:hAnsi="Times New Roman"/>
          <w:b/>
          <w:sz w:val="24"/>
          <w:szCs w:val="24"/>
        </w:rPr>
      </w:pPr>
      <w:r w:rsidRPr="00876482">
        <w:rPr>
          <w:rFonts w:ascii="Times New Roman" w:hAnsi="Times New Roman"/>
          <w:b/>
          <w:sz w:val="24"/>
          <w:szCs w:val="24"/>
        </w:rPr>
        <w:t>Qualification of Key Staff (10 CV comprising all branches</w:t>
      </w:r>
      <w:r w:rsidR="00D80BC8">
        <w:rPr>
          <w:rFonts w:ascii="Times New Roman" w:hAnsi="Times New Roman"/>
          <w:b/>
          <w:sz w:val="24"/>
          <w:szCs w:val="24"/>
        </w:rPr>
        <w:t>)</w:t>
      </w:r>
    </w:p>
    <w:p w:rsidR="00D356CD" w:rsidRPr="00876482" w:rsidRDefault="00D356CD" w:rsidP="00D356CD">
      <w:pPr>
        <w:pStyle w:val="GvdeMetni"/>
        <w:ind w:left="1440"/>
        <w:jc w:val="both"/>
        <w:rPr>
          <w:rFonts w:ascii="Times New Roman" w:hAnsi="Times New Roman"/>
          <w:b/>
          <w:sz w:val="24"/>
          <w:szCs w:val="24"/>
        </w:rPr>
      </w:pPr>
      <w:r w:rsidRPr="00876482">
        <w:rPr>
          <w:rFonts w:ascii="Times New Roman" w:hAnsi="Times New Roman"/>
          <w:b/>
          <w:sz w:val="24"/>
          <w:szCs w:val="24"/>
        </w:rPr>
        <w:t xml:space="preserve">(5 CV for </w:t>
      </w:r>
      <w:r w:rsidR="004A1F46" w:rsidRPr="00876482">
        <w:rPr>
          <w:rFonts w:ascii="Times New Roman" w:hAnsi="Times New Roman"/>
          <w:b/>
          <w:sz w:val="24"/>
          <w:szCs w:val="24"/>
        </w:rPr>
        <w:t xml:space="preserve">reconstruction </w:t>
      </w:r>
      <w:r w:rsidRPr="00876482">
        <w:rPr>
          <w:rFonts w:ascii="Times New Roman" w:hAnsi="Times New Roman"/>
          <w:b/>
          <w:sz w:val="24"/>
          <w:szCs w:val="24"/>
        </w:rPr>
        <w:t xml:space="preserve">supervision and 5 CV for </w:t>
      </w:r>
    </w:p>
    <w:p w:rsidR="00D356CD" w:rsidRPr="00876482" w:rsidRDefault="004A1F46" w:rsidP="00D356CD">
      <w:pPr>
        <w:pStyle w:val="GvdeMetni"/>
        <w:ind w:left="1440"/>
        <w:jc w:val="both"/>
        <w:rPr>
          <w:rFonts w:ascii="Times New Roman" w:hAnsi="Times New Roman"/>
          <w:b/>
          <w:sz w:val="24"/>
          <w:szCs w:val="24"/>
        </w:rPr>
      </w:pPr>
      <w:proofErr w:type="gramStart"/>
      <w:r w:rsidRPr="00876482">
        <w:rPr>
          <w:rFonts w:ascii="Times New Roman" w:hAnsi="Times New Roman"/>
          <w:b/>
          <w:sz w:val="24"/>
          <w:szCs w:val="24"/>
        </w:rPr>
        <w:t>reconstruction</w:t>
      </w:r>
      <w:proofErr w:type="gramEnd"/>
      <w:r w:rsidRPr="00876482">
        <w:rPr>
          <w:rFonts w:ascii="Times New Roman" w:hAnsi="Times New Roman"/>
          <w:b/>
          <w:sz w:val="24"/>
          <w:szCs w:val="24"/>
        </w:rPr>
        <w:t xml:space="preserve"> </w:t>
      </w:r>
      <w:r w:rsidR="00D356CD" w:rsidRPr="00876482">
        <w:rPr>
          <w:rFonts w:ascii="Times New Roman" w:hAnsi="Times New Roman"/>
          <w:b/>
          <w:sz w:val="24"/>
          <w:szCs w:val="24"/>
        </w:rPr>
        <w:t>design)</w:t>
      </w:r>
      <w:r w:rsidR="00D356CD" w:rsidRPr="00876482">
        <w:rPr>
          <w:rFonts w:ascii="Times New Roman" w:hAnsi="Times New Roman"/>
          <w:b/>
          <w:sz w:val="24"/>
          <w:szCs w:val="24"/>
        </w:rPr>
        <w:tab/>
        <w:t xml:space="preserve">         </w:t>
      </w:r>
      <w:r w:rsidRPr="00876482">
        <w:rPr>
          <w:rFonts w:ascii="Times New Roman" w:hAnsi="Times New Roman"/>
          <w:b/>
          <w:sz w:val="24"/>
          <w:szCs w:val="24"/>
        </w:rPr>
        <w:t xml:space="preserve">     </w:t>
      </w:r>
      <w:r w:rsidR="00D356CD" w:rsidRPr="00876482">
        <w:rPr>
          <w:rFonts w:ascii="Times New Roman" w:hAnsi="Times New Roman"/>
          <w:b/>
          <w:sz w:val="24"/>
          <w:szCs w:val="24"/>
        </w:rPr>
        <w:t xml:space="preserve">                                  </w:t>
      </w:r>
      <w:r w:rsidR="00D80BC8">
        <w:rPr>
          <w:rFonts w:ascii="Times New Roman" w:hAnsi="Times New Roman"/>
          <w:b/>
          <w:sz w:val="24"/>
          <w:szCs w:val="24"/>
        </w:rPr>
        <w:t xml:space="preserve">           </w:t>
      </w:r>
      <w:r w:rsidR="00D356CD" w:rsidRPr="00876482">
        <w:rPr>
          <w:rFonts w:ascii="Times New Roman" w:hAnsi="Times New Roman"/>
          <w:b/>
          <w:sz w:val="24"/>
          <w:szCs w:val="24"/>
        </w:rPr>
        <w:t>20 points</w:t>
      </w:r>
    </w:p>
    <w:p w:rsidR="00D356CD" w:rsidRPr="00876482" w:rsidRDefault="00D356CD" w:rsidP="00D356CD">
      <w:pPr>
        <w:ind w:left="1440"/>
        <w:rPr>
          <w:rFonts w:ascii="Times New Roman" w:hAnsi="Times New Roman" w:cs="Times New Roman"/>
          <w:b/>
          <w:sz w:val="24"/>
          <w:szCs w:val="24"/>
          <w:lang w:val="en-US"/>
        </w:rPr>
      </w:pPr>
      <w:r w:rsidRPr="00876482">
        <w:rPr>
          <w:rFonts w:ascii="Times New Roman" w:hAnsi="Times New Roman" w:cs="Times New Roman"/>
          <w:b/>
          <w:sz w:val="24"/>
          <w:szCs w:val="24"/>
          <w:lang w:val="en-US"/>
        </w:rPr>
        <w:t>Total</w:t>
      </w:r>
      <w:r w:rsidRPr="00876482">
        <w:rPr>
          <w:rFonts w:ascii="Times New Roman" w:hAnsi="Times New Roman" w:cs="Times New Roman"/>
          <w:b/>
          <w:sz w:val="24"/>
          <w:szCs w:val="24"/>
          <w:lang w:val="en-US"/>
        </w:rPr>
        <w:tab/>
      </w:r>
      <w:r w:rsidRPr="00876482">
        <w:rPr>
          <w:rFonts w:ascii="Times New Roman" w:hAnsi="Times New Roman" w:cs="Times New Roman"/>
          <w:b/>
          <w:sz w:val="24"/>
          <w:szCs w:val="24"/>
          <w:lang w:val="en-US"/>
        </w:rPr>
        <w:tab/>
      </w:r>
      <w:r w:rsidRPr="00876482">
        <w:rPr>
          <w:rFonts w:ascii="Times New Roman" w:hAnsi="Times New Roman" w:cs="Times New Roman"/>
          <w:b/>
          <w:sz w:val="24"/>
          <w:szCs w:val="24"/>
          <w:lang w:val="en-US"/>
        </w:rPr>
        <w:tab/>
      </w:r>
      <w:r w:rsidRPr="00876482">
        <w:rPr>
          <w:rFonts w:ascii="Times New Roman" w:hAnsi="Times New Roman" w:cs="Times New Roman"/>
          <w:b/>
          <w:sz w:val="24"/>
          <w:szCs w:val="24"/>
          <w:lang w:val="en-US"/>
        </w:rPr>
        <w:tab/>
      </w:r>
      <w:r w:rsidRPr="00876482">
        <w:rPr>
          <w:rFonts w:ascii="Times New Roman" w:hAnsi="Times New Roman" w:cs="Times New Roman"/>
          <w:b/>
          <w:sz w:val="24"/>
          <w:szCs w:val="24"/>
          <w:lang w:val="en-US"/>
        </w:rPr>
        <w:tab/>
        <w:t xml:space="preserve">           </w:t>
      </w:r>
      <w:r w:rsidRPr="00876482">
        <w:rPr>
          <w:rFonts w:ascii="Times New Roman" w:hAnsi="Times New Roman" w:cs="Times New Roman"/>
          <w:b/>
          <w:sz w:val="24"/>
          <w:szCs w:val="24"/>
          <w:lang w:val="en-US"/>
        </w:rPr>
        <w:tab/>
      </w:r>
      <w:r w:rsidRPr="00876482">
        <w:rPr>
          <w:rFonts w:ascii="Times New Roman" w:hAnsi="Times New Roman" w:cs="Times New Roman"/>
          <w:b/>
          <w:sz w:val="24"/>
          <w:szCs w:val="24"/>
          <w:lang w:val="en-US"/>
        </w:rPr>
        <w:tab/>
      </w:r>
      <w:r w:rsidRPr="00876482">
        <w:rPr>
          <w:rFonts w:ascii="Times New Roman" w:hAnsi="Times New Roman" w:cs="Times New Roman"/>
          <w:b/>
          <w:sz w:val="24"/>
          <w:szCs w:val="24"/>
          <w:lang w:val="en-US"/>
        </w:rPr>
        <w:tab/>
      </w:r>
      <w:r w:rsidRPr="00876482">
        <w:rPr>
          <w:rFonts w:ascii="Times New Roman" w:hAnsi="Times New Roman" w:cs="Times New Roman"/>
          <w:b/>
          <w:sz w:val="24"/>
          <w:szCs w:val="24"/>
          <w:lang w:val="en-US"/>
        </w:rPr>
        <w:tab/>
        <w:t>100 points</w:t>
      </w:r>
    </w:p>
    <w:p w:rsidR="00B23C9D"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sz w:val="24"/>
          <w:szCs w:val="24"/>
          <w:lang w:val="en-US"/>
        </w:rPr>
        <w:t>Minimum number of points necessary to be retained:  7</w:t>
      </w:r>
      <w:r w:rsidR="0009197D" w:rsidRPr="00876482">
        <w:rPr>
          <w:rFonts w:ascii="Times New Roman" w:hAnsi="Times New Roman" w:cs="Times New Roman"/>
          <w:sz w:val="24"/>
          <w:szCs w:val="24"/>
          <w:lang w:val="en-US"/>
        </w:rPr>
        <w:t>5</w:t>
      </w:r>
      <w:r w:rsidRPr="00876482">
        <w:rPr>
          <w:rFonts w:ascii="Times New Roman" w:hAnsi="Times New Roman" w:cs="Times New Roman"/>
          <w:sz w:val="24"/>
          <w:szCs w:val="24"/>
          <w:lang w:val="en-US"/>
        </w:rPr>
        <w:t xml:space="preserve"> Points</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pStyle w:val="GvdeMetni"/>
        <w:ind w:left="720"/>
        <w:jc w:val="both"/>
        <w:rPr>
          <w:rFonts w:ascii="Times New Roman" w:hAnsi="Times New Roman"/>
          <w:sz w:val="24"/>
          <w:szCs w:val="24"/>
        </w:rPr>
      </w:pPr>
      <w:r w:rsidRPr="00876482">
        <w:rPr>
          <w:rFonts w:ascii="Times New Roman" w:hAnsi="Times New Roman"/>
          <w:sz w:val="24"/>
          <w:szCs w:val="24"/>
        </w:rPr>
        <w:t>The selection criteria for the contract award will be decided later in the Request for Proposal documents to be sent to the short-listed firms.</w:t>
      </w:r>
    </w:p>
    <w:bookmarkEnd w:id="6"/>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b/>
          <w:sz w:val="24"/>
          <w:szCs w:val="24"/>
          <w:lang w:val="en-US"/>
        </w:rPr>
        <w:t>19. Time frame for the tenderer to maintain their proposal valid:</w:t>
      </w:r>
      <w:r w:rsidRPr="00876482">
        <w:rPr>
          <w:rFonts w:ascii="Times New Roman" w:hAnsi="Times New Roman" w:cs="Times New Roman"/>
          <w:sz w:val="24"/>
          <w:szCs w:val="24"/>
          <w:lang w:val="en-US"/>
        </w:rPr>
        <w:t xml:space="preserve"> 90 days from the date of submission of proposals. </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b/>
          <w:sz w:val="24"/>
          <w:szCs w:val="24"/>
          <w:lang w:val="en-US"/>
        </w:rPr>
        <w:t>20. Names and addresses of economic operators already selected:</w:t>
      </w:r>
      <w:r w:rsidRPr="00876482">
        <w:rPr>
          <w:rFonts w:ascii="Times New Roman" w:hAnsi="Times New Roman" w:cs="Times New Roman"/>
          <w:sz w:val="24"/>
          <w:szCs w:val="24"/>
          <w:lang w:val="en-US"/>
        </w:rPr>
        <w:t xml:space="preserve"> Not Applicable</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b/>
          <w:sz w:val="24"/>
          <w:szCs w:val="24"/>
          <w:lang w:val="en-US"/>
        </w:rPr>
        <w:t>21. Name and address of the body responsible for appeal:</w:t>
      </w:r>
      <w:r w:rsidRPr="00876482">
        <w:rPr>
          <w:rFonts w:ascii="Times New Roman" w:hAnsi="Times New Roman" w:cs="Times New Roman"/>
          <w:sz w:val="24"/>
          <w:szCs w:val="24"/>
          <w:lang w:val="en-US"/>
        </w:rPr>
        <w:t xml:space="preserve">  Istanbul Project Coordination Unit</w:t>
      </w:r>
    </w:p>
    <w:p w:rsidR="00B23C9D" w:rsidRPr="00876482" w:rsidRDefault="00B23C9D" w:rsidP="000F296C">
      <w:pPr>
        <w:spacing w:before="0" w:after="0"/>
        <w:rPr>
          <w:rFonts w:ascii="Times New Roman" w:hAnsi="Times New Roman" w:cs="Times New Roman"/>
          <w:sz w:val="24"/>
          <w:szCs w:val="24"/>
          <w:lang w:val="en-US"/>
        </w:rPr>
      </w:pPr>
    </w:p>
    <w:p w:rsidR="00B23C9D" w:rsidRPr="00876482" w:rsidRDefault="00B23C9D" w:rsidP="000F296C">
      <w:pPr>
        <w:spacing w:before="0" w:after="0"/>
        <w:rPr>
          <w:rFonts w:ascii="Times New Roman" w:hAnsi="Times New Roman" w:cs="Times New Roman"/>
          <w:sz w:val="24"/>
          <w:szCs w:val="24"/>
          <w:lang w:val="en-US"/>
        </w:rPr>
      </w:pPr>
      <w:r w:rsidRPr="00876482">
        <w:rPr>
          <w:rFonts w:ascii="Times New Roman" w:hAnsi="Times New Roman" w:cs="Times New Roman"/>
          <w:b/>
          <w:sz w:val="24"/>
          <w:szCs w:val="24"/>
          <w:lang w:val="en-US"/>
        </w:rPr>
        <w:t>22. Date of publication of the prior information notice:</w:t>
      </w:r>
      <w:r w:rsidRPr="00876482">
        <w:rPr>
          <w:rFonts w:ascii="Times New Roman" w:hAnsi="Times New Roman" w:cs="Times New Roman"/>
          <w:sz w:val="24"/>
          <w:szCs w:val="24"/>
          <w:lang w:val="en-US"/>
        </w:rPr>
        <w:t xml:space="preserve"> </w:t>
      </w:r>
      <w:r w:rsidR="0009197D" w:rsidRPr="00876482">
        <w:rPr>
          <w:rFonts w:ascii="Times New Roman" w:hAnsi="Times New Roman" w:cs="Times New Roman"/>
          <w:sz w:val="24"/>
          <w:szCs w:val="24"/>
          <w:lang w:val="en-US"/>
        </w:rPr>
        <w:t>Published in the Official Gazette of Republic of Turkey dated 21.07.2017.</w:t>
      </w:r>
    </w:p>
    <w:p w:rsidR="00B23C9D" w:rsidRPr="00876482" w:rsidRDefault="00B23C9D" w:rsidP="000F296C">
      <w:pPr>
        <w:spacing w:before="0" w:after="0"/>
        <w:rPr>
          <w:rFonts w:ascii="Times New Roman" w:hAnsi="Times New Roman" w:cs="Times New Roman"/>
          <w:sz w:val="24"/>
          <w:szCs w:val="24"/>
          <w:lang w:val="en-US"/>
        </w:rPr>
      </w:pPr>
    </w:p>
    <w:p w:rsidR="0009197D" w:rsidRPr="00876482" w:rsidRDefault="00B23C9D" w:rsidP="0009197D">
      <w:pPr>
        <w:rPr>
          <w:rFonts w:ascii="Times New Roman" w:hAnsi="Times New Roman" w:cs="Times New Roman"/>
          <w:sz w:val="24"/>
          <w:szCs w:val="24"/>
          <w:lang w:val="en-US"/>
        </w:rPr>
      </w:pPr>
      <w:r w:rsidRPr="00876482">
        <w:rPr>
          <w:rFonts w:ascii="Times New Roman" w:hAnsi="Times New Roman" w:cs="Times New Roman"/>
          <w:b/>
          <w:sz w:val="24"/>
          <w:szCs w:val="24"/>
          <w:lang w:val="en-US"/>
        </w:rPr>
        <w:t xml:space="preserve">23. Indicate whether the contract is covered by the Agreement: </w:t>
      </w:r>
      <w:r w:rsidR="0009197D" w:rsidRPr="00876482">
        <w:rPr>
          <w:rFonts w:ascii="Times New Roman" w:hAnsi="Times New Roman" w:cs="Times New Roman"/>
          <w:sz w:val="24"/>
          <w:szCs w:val="24"/>
          <w:lang w:val="en-US"/>
        </w:rPr>
        <w:t>Yes (the notice shall be published in the Germany Trade and Invest (GTAI).</w:t>
      </w:r>
    </w:p>
    <w:p w:rsidR="00B23C9D" w:rsidRPr="00876482" w:rsidRDefault="00B23C9D" w:rsidP="000F296C">
      <w:pPr>
        <w:spacing w:before="0" w:after="0"/>
        <w:rPr>
          <w:rFonts w:ascii="Times New Roman" w:hAnsi="Times New Roman" w:cs="Times New Roman"/>
          <w:sz w:val="24"/>
          <w:szCs w:val="24"/>
          <w:lang w:val="en-US"/>
        </w:rPr>
      </w:pPr>
    </w:p>
    <w:p w:rsidR="0041570F" w:rsidRPr="00876482" w:rsidRDefault="0041570F" w:rsidP="00BA405A">
      <w:pPr>
        <w:rPr>
          <w:rFonts w:ascii="Times New Roman" w:hAnsi="Times New Roman" w:cs="Times New Roman"/>
          <w:b/>
          <w:bCs/>
          <w:sz w:val="24"/>
          <w:szCs w:val="24"/>
          <w:u w:val="single"/>
          <w:lang w:val="en-US"/>
        </w:rPr>
      </w:pPr>
    </w:p>
    <w:p w:rsidR="0041570F" w:rsidRPr="00876482" w:rsidRDefault="0041570F" w:rsidP="00BA405A">
      <w:pPr>
        <w:rPr>
          <w:rFonts w:ascii="Times New Roman" w:hAnsi="Times New Roman" w:cs="Times New Roman"/>
          <w:b/>
          <w:bCs/>
          <w:sz w:val="24"/>
          <w:szCs w:val="24"/>
          <w:u w:val="single"/>
          <w:lang w:val="en-US"/>
        </w:rPr>
      </w:pPr>
    </w:p>
    <w:p w:rsidR="0041570F" w:rsidRPr="00876482" w:rsidRDefault="0041570F" w:rsidP="00BA405A">
      <w:pPr>
        <w:rPr>
          <w:rFonts w:ascii="Times New Roman" w:hAnsi="Times New Roman" w:cs="Times New Roman"/>
          <w:b/>
          <w:bCs/>
          <w:sz w:val="24"/>
          <w:szCs w:val="24"/>
          <w:u w:val="single"/>
          <w:lang w:val="en-US"/>
        </w:rPr>
      </w:pPr>
    </w:p>
    <w:p w:rsidR="0041570F" w:rsidRPr="00876482" w:rsidRDefault="0041570F" w:rsidP="00BA405A">
      <w:pPr>
        <w:rPr>
          <w:rFonts w:ascii="Times New Roman" w:hAnsi="Times New Roman" w:cs="Times New Roman"/>
          <w:b/>
          <w:bCs/>
          <w:sz w:val="24"/>
          <w:szCs w:val="24"/>
          <w:u w:val="single"/>
          <w:lang w:val="en-US"/>
        </w:rPr>
      </w:pPr>
    </w:p>
    <w:p w:rsidR="004033E8" w:rsidRPr="00876482" w:rsidRDefault="004033E8" w:rsidP="00BA405A">
      <w:pPr>
        <w:rPr>
          <w:rFonts w:ascii="Times New Roman" w:hAnsi="Times New Roman" w:cs="Times New Roman"/>
          <w:b/>
          <w:bCs/>
          <w:sz w:val="24"/>
          <w:szCs w:val="24"/>
          <w:u w:val="single"/>
          <w:lang w:val="en-US"/>
        </w:rPr>
      </w:pPr>
    </w:p>
    <w:p w:rsidR="00BA405A" w:rsidRPr="00876482" w:rsidRDefault="00BA405A" w:rsidP="00BA405A">
      <w:pPr>
        <w:rPr>
          <w:rFonts w:ascii="Times New Roman" w:hAnsi="Times New Roman" w:cs="Times New Roman"/>
          <w:b/>
          <w:bCs/>
          <w:sz w:val="24"/>
          <w:szCs w:val="24"/>
          <w:u w:val="single"/>
          <w:lang w:val="en-US"/>
        </w:rPr>
      </w:pPr>
      <w:r w:rsidRPr="00876482">
        <w:rPr>
          <w:rFonts w:ascii="Times New Roman" w:hAnsi="Times New Roman" w:cs="Times New Roman"/>
          <w:b/>
          <w:bCs/>
          <w:sz w:val="24"/>
          <w:szCs w:val="24"/>
          <w:u w:val="single"/>
          <w:lang w:val="en-US"/>
        </w:rPr>
        <w:t xml:space="preserve">Annex </w:t>
      </w:r>
      <w:proofErr w:type="gramStart"/>
      <w:r w:rsidRPr="00876482">
        <w:rPr>
          <w:rFonts w:ascii="Times New Roman" w:hAnsi="Times New Roman" w:cs="Times New Roman"/>
          <w:b/>
          <w:bCs/>
          <w:sz w:val="24"/>
          <w:szCs w:val="24"/>
          <w:u w:val="single"/>
          <w:lang w:val="en-US"/>
        </w:rPr>
        <w:t>1 :</w:t>
      </w:r>
      <w:proofErr w:type="gramEnd"/>
      <w:r w:rsidRPr="00876482">
        <w:rPr>
          <w:rFonts w:ascii="Times New Roman" w:hAnsi="Times New Roman" w:cs="Times New Roman"/>
          <w:b/>
          <w:bCs/>
          <w:sz w:val="24"/>
          <w:szCs w:val="24"/>
          <w:u w:val="single"/>
          <w:lang w:val="en-US"/>
        </w:rPr>
        <w:t xml:space="preserve"> Declaration of Undertaking</w:t>
      </w: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r w:rsidRPr="00876482">
        <w:rPr>
          <w:rFonts w:ascii="Times New Roman" w:hAnsi="Times New Roman" w:cs="Times New Roman"/>
          <w:sz w:val="24"/>
          <w:szCs w:val="24"/>
          <w:lang w:val="en-US"/>
        </w:rPr>
        <w:t>We underscore the importance of a free, fair and competitive contracting procedure that precludes abusive practices. In this respect we have neither offered nor granted directly or indirectly any inadmissible advantages to any public servant or other person nor accepted such advantages in connection with our bid, nor will we offer or grant or accept any such incentives or conditions in the present tendering process or, in the event that we are awarded the contract, in the subsequent execution of the contract. We also declare that no conflict of interest exists in the meaning of the kind described in the corresponding Guidelines</w:t>
      </w:r>
      <w:r w:rsidRPr="00876482">
        <w:rPr>
          <w:rFonts w:ascii="Times New Roman" w:hAnsi="Times New Roman" w:cs="Times New Roman"/>
          <w:sz w:val="24"/>
          <w:szCs w:val="24"/>
          <w:vertAlign w:val="superscript"/>
          <w:lang w:val="en-US"/>
        </w:rPr>
        <w:footnoteReference w:id="1"/>
      </w:r>
      <w:r w:rsidRPr="00876482">
        <w:rPr>
          <w:rFonts w:ascii="Times New Roman" w:hAnsi="Times New Roman" w:cs="Times New Roman"/>
          <w:sz w:val="24"/>
          <w:szCs w:val="24"/>
          <w:lang w:val="en-US"/>
        </w:rPr>
        <w:t>.</w:t>
      </w: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We also underscore the importance of adhering to environmental and social standards in the implementation of the project. We undertake to comply with applicable </w:t>
      </w:r>
      <w:proofErr w:type="spellStart"/>
      <w:r w:rsidRPr="00876482">
        <w:rPr>
          <w:rFonts w:ascii="Times New Roman" w:hAnsi="Times New Roman" w:cs="Times New Roman"/>
          <w:sz w:val="24"/>
          <w:szCs w:val="24"/>
          <w:lang w:val="en-US"/>
        </w:rPr>
        <w:t>labour</w:t>
      </w:r>
      <w:proofErr w:type="spellEnd"/>
      <w:r w:rsidRPr="00876482">
        <w:rPr>
          <w:rFonts w:ascii="Times New Roman" w:hAnsi="Times New Roman" w:cs="Times New Roman"/>
          <w:sz w:val="24"/>
          <w:szCs w:val="24"/>
          <w:lang w:val="en-US"/>
        </w:rPr>
        <w:t xml:space="preserve"> laws and the Core </w:t>
      </w:r>
      <w:proofErr w:type="spellStart"/>
      <w:r w:rsidRPr="00876482">
        <w:rPr>
          <w:rFonts w:ascii="Times New Roman" w:hAnsi="Times New Roman" w:cs="Times New Roman"/>
          <w:sz w:val="24"/>
          <w:szCs w:val="24"/>
          <w:lang w:val="en-US"/>
        </w:rPr>
        <w:t>Labour</w:t>
      </w:r>
      <w:proofErr w:type="spellEnd"/>
      <w:r w:rsidRPr="00876482">
        <w:rPr>
          <w:rFonts w:ascii="Times New Roman" w:hAnsi="Times New Roman" w:cs="Times New Roman"/>
          <w:sz w:val="24"/>
          <w:szCs w:val="24"/>
          <w:lang w:val="en-US"/>
        </w:rPr>
        <w:t xml:space="preserve"> Standards of the International </w:t>
      </w:r>
      <w:proofErr w:type="spellStart"/>
      <w:r w:rsidRPr="00876482">
        <w:rPr>
          <w:rFonts w:ascii="Times New Roman" w:hAnsi="Times New Roman" w:cs="Times New Roman"/>
          <w:sz w:val="24"/>
          <w:szCs w:val="24"/>
          <w:lang w:val="en-US"/>
        </w:rPr>
        <w:t>Labour</w:t>
      </w:r>
      <w:proofErr w:type="spellEnd"/>
      <w:r w:rsidRPr="00876482">
        <w:rPr>
          <w:rFonts w:ascii="Times New Roman" w:hAnsi="Times New Roman" w:cs="Times New Roman"/>
          <w:sz w:val="24"/>
          <w:szCs w:val="24"/>
          <w:lang w:val="en-US"/>
        </w:rPr>
        <w:t xml:space="preserve"> Organization (ILO) as well as national and applicable international standards of environmental protection and health and safety standards. </w:t>
      </w: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r w:rsidRPr="00876482">
        <w:rPr>
          <w:rFonts w:ascii="Times New Roman" w:hAnsi="Times New Roman" w:cs="Times New Roman"/>
          <w:sz w:val="24"/>
          <w:szCs w:val="24"/>
          <w:lang w:val="en-US"/>
        </w:rPr>
        <w:t>We will inform our staff of their respective obligations and of their obligation to fulfil this declaration of undertaking and to obey the laws of the country of Republic of Turkey.</w:t>
      </w: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We also declare that our company/all members of the consortium has/have not been included in the list of sanctions of the United Nations, nor of the EU, nor of the German Government, nor in any other list of sanctions and affirm that our company/all members of the consortium will immediately inform the Client and </w:t>
      </w:r>
      <w:proofErr w:type="spellStart"/>
      <w:r w:rsidRPr="00876482">
        <w:rPr>
          <w:rFonts w:ascii="Times New Roman" w:hAnsi="Times New Roman" w:cs="Times New Roman"/>
          <w:sz w:val="24"/>
          <w:szCs w:val="24"/>
          <w:lang w:val="en-US"/>
        </w:rPr>
        <w:t>KfW</w:t>
      </w:r>
      <w:proofErr w:type="spellEnd"/>
      <w:r w:rsidRPr="00876482">
        <w:rPr>
          <w:rFonts w:ascii="Times New Roman" w:hAnsi="Times New Roman" w:cs="Times New Roman"/>
          <w:sz w:val="24"/>
          <w:szCs w:val="24"/>
          <w:lang w:val="en-US"/>
        </w:rPr>
        <w:t xml:space="preserve"> if this situation occurs at a later stage.</w:t>
      </w: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We acknowledge that, in the event that our company (or a member of the consortium) is added to a list of sanctions that is legally binding on the Client and/or </w:t>
      </w:r>
      <w:proofErr w:type="spellStart"/>
      <w:r w:rsidRPr="00876482">
        <w:rPr>
          <w:rFonts w:ascii="Times New Roman" w:hAnsi="Times New Roman" w:cs="Times New Roman"/>
          <w:sz w:val="24"/>
          <w:szCs w:val="24"/>
          <w:lang w:val="en-US"/>
        </w:rPr>
        <w:t>KfW</w:t>
      </w:r>
      <w:proofErr w:type="spellEnd"/>
      <w:r w:rsidRPr="00876482">
        <w:rPr>
          <w:rFonts w:ascii="Times New Roman" w:hAnsi="Times New Roman" w:cs="Times New Roman"/>
          <w:sz w:val="24"/>
          <w:szCs w:val="24"/>
          <w:lang w:val="en-US"/>
        </w:rPr>
        <w:t>, the Client shall be entitled to exclude us/the consortium or, if the contract is awarded to our company/the consortium, to immediately cancel such contract if the statements made in the Declaration of Undertaking were objectively false or the reason for exclusion from the tender procedure occurs after the Declaration of Undertaking has been issued.</w:t>
      </w: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r w:rsidRPr="00876482">
        <w:rPr>
          <w:rFonts w:ascii="Times New Roman" w:hAnsi="Times New Roman" w:cs="Times New Roman"/>
          <w:sz w:val="24"/>
          <w:szCs w:val="24"/>
          <w:lang w:val="en-US"/>
        </w:rPr>
        <w:t>..............................</w:t>
      </w:r>
      <w:r w:rsidRPr="00876482">
        <w:rPr>
          <w:rFonts w:ascii="Times New Roman" w:hAnsi="Times New Roman" w:cs="Times New Roman"/>
          <w:sz w:val="24"/>
          <w:szCs w:val="24"/>
          <w:lang w:val="en-US"/>
        </w:rPr>
        <w:tab/>
        <w:t>...................</w:t>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t>.......................................................</w:t>
      </w:r>
    </w:p>
    <w:p w:rsidR="00BA405A" w:rsidRPr="00876482" w:rsidRDefault="00BA405A" w:rsidP="00BA405A">
      <w:pPr>
        <w:rPr>
          <w:rFonts w:ascii="Times New Roman" w:hAnsi="Times New Roman" w:cs="Times New Roman"/>
          <w:sz w:val="24"/>
          <w:szCs w:val="24"/>
          <w:lang w:val="en-US"/>
        </w:rPr>
      </w:pPr>
      <w:r w:rsidRPr="00876482">
        <w:rPr>
          <w:rFonts w:ascii="Times New Roman" w:hAnsi="Times New Roman" w:cs="Times New Roman"/>
          <w:sz w:val="24"/>
          <w:szCs w:val="24"/>
          <w:lang w:val="en-US"/>
        </w:rPr>
        <w:t>(Place)</w:t>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t>(Date)</w:t>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t>(Name of company)</w:t>
      </w:r>
    </w:p>
    <w:p w:rsidR="00BA405A" w:rsidRPr="00876482" w:rsidRDefault="00BA405A" w:rsidP="00BA405A">
      <w:pPr>
        <w:rPr>
          <w:rFonts w:ascii="Times New Roman" w:hAnsi="Times New Roman" w:cs="Times New Roman"/>
          <w:sz w:val="24"/>
          <w:szCs w:val="24"/>
          <w:lang w:val="en-US"/>
        </w:rPr>
      </w:pP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t>.......................................................</w:t>
      </w:r>
    </w:p>
    <w:p w:rsidR="00BA405A" w:rsidRPr="00876482" w:rsidRDefault="00BA405A" w:rsidP="00BA405A">
      <w:pPr>
        <w:rPr>
          <w:rFonts w:ascii="Times New Roman" w:hAnsi="Times New Roman" w:cs="Times New Roman"/>
          <w:sz w:val="24"/>
          <w:szCs w:val="24"/>
          <w:u w:val="double"/>
          <w:lang w:val="en-US"/>
        </w:rPr>
      </w:pP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r>
      <w:r w:rsidRPr="00876482">
        <w:rPr>
          <w:rFonts w:ascii="Times New Roman" w:hAnsi="Times New Roman" w:cs="Times New Roman"/>
          <w:sz w:val="24"/>
          <w:szCs w:val="24"/>
          <w:lang w:val="en-US"/>
        </w:rPr>
        <w:tab/>
        <w:t>(Signature(s))</w:t>
      </w:r>
    </w:p>
    <w:p w:rsidR="00BA405A" w:rsidRPr="00876482" w:rsidRDefault="00BA405A" w:rsidP="00BA405A">
      <w:pPr>
        <w:rPr>
          <w:rFonts w:ascii="Times New Roman" w:hAnsi="Times New Roman" w:cs="Times New Roman"/>
          <w:sz w:val="24"/>
          <w:szCs w:val="24"/>
          <w:lang w:val="en-US"/>
        </w:rPr>
      </w:pPr>
    </w:p>
    <w:p w:rsidR="0041570F" w:rsidRPr="00876482" w:rsidRDefault="0041570F" w:rsidP="00BA405A">
      <w:pPr>
        <w:rPr>
          <w:rFonts w:ascii="Times New Roman" w:hAnsi="Times New Roman" w:cs="Times New Roman"/>
          <w:b/>
          <w:bCs/>
          <w:sz w:val="24"/>
          <w:szCs w:val="24"/>
          <w:u w:val="single"/>
          <w:lang w:val="en-US"/>
        </w:rPr>
      </w:pPr>
    </w:p>
    <w:p w:rsidR="0041570F" w:rsidRPr="00876482" w:rsidRDefault="0041570F" w:rsidP="00BA405A">
      <w:pPr>
        <w:rPr>
          <w:rFonts w:ascii="Times New Roman" w:hAnsi="Times New Roman" w:cs="Times New Roman"/>
          <w:b/>
          <w:bCs/>
          <w:sz w:val="24"/>
          <w:szCs w:val="24"/>
          <w:u w:val="single"/>
          <w:lang w:val="en-US"/>
        </w:rPr>
      </w:pPr>
    </w:p>
    <w:p w:rsidR="0041570F" w:rsidRPr="00876482" w:rsidRDefault="0041570F" w:rsidP="00BA405A">
      <w:pPr>
        <w:rPr>
          <w:rFonts w:ascii="Times New Roman" w:hAnsi="Times New Roman" w:cs="Times New Roman"/>
          <w:b/>
          <w:bCs/>
          <w:sz w:val="24"/>
          <w:szCs w:val="24"/>
          <w:u w:val="single"/>
          <w:lang w:val="en-US"/>
        </w:rPr>
      </w:pPr>
    </w:p>
    <w:p w:rsidR="00BA405A" w:rsidRPr="00876482" w:rsidRDefault="00BA405A" w:rsidP="00BA405A">
      <w:pPr>
        <w:rPr>
          <w:rFonts w:ascii="Times New Roman" w:hAnsi="Times New Roman" w:cs="Times New Roman"/>
          <w:b/>
          <w:bCs/>
          <w:sz w:val="24"/>
          <w:szCs w:val="24"/>
          <w:u w:val="single"/>
          <w:lang w:val="en-US"/>
        </w:rPr>
      </w:pPr>
      <w:r w:rsidRPr="00876482">
        <w:rPr>
          <w:rFonts w:ascii="Times New Roman" w:hAnsi="Times New Roman" w:cs="Times New Roman"/>
          <w:b/>
          <w:bCs/>
          <w:sz w:val="24"/>
          <w:szCs w:val="24"/>
          <w:u w:val="single"/>
          <w:lang w:val="en-US"/>
        </w:rPr>
        <w:t xml:space="preserve">Annex </w:t>
      </w:r>
      <w:proofErr w:type="gramStart"/>
      <w:r w:rsidRPr="00876482">
        <w:rPr>
          <w:rFonts w:ascii="Times New Roman" w:hAnsi="Times New Roman" w:cs="Times New Roman"/>
          <w:b/>
          <w:bCs/>
          <w:sz w:val="24"/>
          <w:szCs w:val="24"/>
          <w:u w:val="single"/>
          <w:lang w:val="en-US"/>
        </w:rPr>
        <w:t>2 :</w:t>
      </w:r>
      <w:proofErr w:type="gramEnd"/>
    </w:p>
    <w:p w:rsidR="00BA405A" w:rsidRPr="00876482" w:rsidRDefault="00BA405A" w:rsidP="00BA405A">
      <w:pPr>
        <w:rPr>
          <w:rFonts w:ascii="Times New Roman" w:hAnsi="Times New Roman" w:cs="Times New Roman"/>
          <w:b/>
          <w:bCs/>
          <w:sz w:val="24"/>
          <w:szCs w:val="24"/>
          <w:u w:val="single"/>
          <w:lang w:val="en-US"/>
        </w:rPr>
      </w:pPr>
    </w:p>
    <w:p w:rsidR="00BA405A" w:rsidRPr="00876482" w:rsidRDefault="00BA405A" w:rsidP="00BA405A">
      <w:pPr>
        <w:keepNext/>
        <w:tabs>
          <w:tab w:val="left" w:pos="360"/>
        </w:tabs>
        <w:spacing w:before="240"/>
        <w:rPr>
          <w:rFonts w:ascii="Times New Roman" w:hAnsi="Times New Roman" w:cs="Times New Roman"/>
          <w:b/>
          <w:sz w:val="24"/>
          <w:szCs w:val="24"/>
          <w:lang w:val="en-US" w:eastAsia="de-DE"/>
        </w:rPr>
      </w:pPr>
      <w:r w:rsidRPr="00876482">
        <w:rPr>
          <w:rFonts w:ascii="Times New Roman" w:hAnsi="Times New Roman" w:cs="Times New Roman"/>
          <w:b/>
          <w:sz w:val="24"/>
          <w:szCs w:val="24"/>
          <w:lang w:val="en-US" w:eastAsia="de-DE"/>
        </w:rPr>
        <w:t>EXPERIENCE</w:t>
      </w:r>
    </w:p>
    <w:p w:rsidR="00BA405A" w:rsidRPr="00876482" w:rsidRDefault="00BA405A" w:rsidP="00BA405A">
      <w:pPr>
        <w:keepNext/>
        <w:keepLines/>
        <w:widowControl w:val="0"/>
        <w:ind w:right="-51"/>
        <w:rPr>
          <w:rFonts w:ascii="Times New Roman" w:hAnsi="Times New Roman" w:cs="Times New Roman"/>
          <w:sz w:val="24"/>
          <w:szCs w:val="24"/>
          <w:lang w:val="en-US" w:eastAsia="de-DE"/>
        </w:rPr>
      </w:pPr>
    </w:p>
    <w:p w:rsidR="00BA405A" w:rsidRPr="00876482" w:rsidRDefault="00BA405A" w:rsidP="00BA405A">
      <w:pPr>
        <w:keepNext/>
        <w:keepLines/>
        <w:widowControl w:val="0"/>
        <w:ind w:right="-51"/>
        <w:rPr>
          <w:rFonts w:ascii="Times New Roman" w:hAnsi="Times New Roman" w:cs="Times New Roman"/>
          <w:sz w:val="24"/>
          <w:szCs w:val="24"/>
          <w:lang w:val="en-US" w:eastAsia="de-DE"/>
        </w:rPr>
      </w:pPr>
      <w:r w:rsidRPr="00876482">
        <w:rPr>
          <w:rFonts w:ascii="Times New Roman" w:hAnsi="Times New Roman" w:cs="Times New Roman"/>
          <w:sz w:val="24"/>
          <w:szCs w:val="24"/>
          <w:lang w:val="en-US" w:eastAsia="de-DE"/>
        </w:rPr>
        <w:t xml:space="preserve">Please provide information contained in the table below summarizing the </w:t>
      </w:r>
      <w:r w:rsidRPr="00876482">
        <w:rPr>
          <w:rFonts w:ascii="Times New Roman" w:hAnsi="Times New Roman" w:cs="Times New Roman"/>
          <w:b/>
          <w:sz w:val="24"/>
          <w:szCs w:val="24"/>
          <w:lang w:val="en-US" w:eastAsia="de-DE"/>
        </w:rPr>
        <w:t>major</w:t>
      </w:r>
      <w:r w:rsidRPr="00876482">
        <w:rPr>
          <w:rFonts w:ascii="Times New Roman" w:hAnsi="Times New Roman" w:cs="Times New Roman"/>
          <w:sz w:val="24"/>
          <w:szCs w:val="24"/>
          <w:lang w:val="en-US" w:eastAsia="de-DE"/>
        </w:rPr>
        <w:t xml:space="preserve"> </w:t>
      </w:r>
      <w:r w:rsidRPr="00876482">
        <w:rPr>
          <w:rFonts w:ascii="Times New Roman" w:hAnsi="Times New Roman" w:cs="Times New Roman"/>
          <w:b/>
          <w:sz w:val="24"/>
          <w:szCs w:val="24"/>
          <w:lang w:val="en-US" w:eastAsia="de-DE"/>
        </w:rPr>
        <w:t>relevant projects related to this project</w:t>
      </w:r>
      <w:r w:rsidRPr="00876482">
        <w:rPr>
          <w:rFonts w:ascii="Times New Roman" w:hAnsi="Times New Roman" w:cs="Times New Roman"/>
          <w:sz w:val="24"/>
          <w:szCs w:val="24"/>
          <w:lang w:val="en-US" w:eastAsia="de-DE"/>
        </w:rPr>
        <w:t xml:space="preserve"> carried out in the course by the legal entity or entities making this application. The number of references to be provided must not exceed </w:t>
      </w:r>
      <w:r w:rsidRPr="00652A49">
        <w:rPr>
          <w:rFonts w:ascii="Times New Roman" w:hAnsi="Times New Roman" w:cs="Times New Roman"/>
          <w:b/>
          <w:sz w:val="24"/>
          <w:szCs w:val="24"/>
          <w:lang w:val="en-US" w:eastAsia="de-DE"/>
        </w:rPr>
        <w:t>1</w:t>
      </w:r>
      <w:bookmarkStart w:id="7" w:name="_GoBack"/>
      <w:bookmarkEnd w:id="7"/>
      <w:r w:rsidRPr="00652A49">
        <w:rPr>
          <w:rFonts w:ascii="Times New Roman" w:hAnsi="Times New Roman" w:cs="Times New Roman"/>
          <w:b/>
          <w:sz w:val="24"/>
          <w:szCs w:val="24"/>
          <w:lang w:val="en-US" w:eastAsia="de-DE"/>
        </w:rPr>
        <w:t>5</w:t>
      </w:r>
      <w:r w:rsidRPr="009B5032">
        <w:rPr>
          <w:rFonts w:ascii="Times New Roman" w:hAnsi="Times New Roman" w:cs="Times New Roman"/>
          <w:sz w:val="24"/>
          <w:szCs w:val="24"/>
          <w:lang w:val="en-US" w:eastAsia="de-DE"/>
        </w:rPr>
        <w:t xml:space="preserve"> </w:t>
      </w:r>
      <w:r w:rsidRPr="00876482">
        <w:rPr>
          <w:rFonts w:ascii="Times New Roman" w:hAnsi="Times New Roman" w:cs="Times New Roman"/>
          <w:sz w:val="24"/>
          <w:szCs w:val="24"/>
          <w:lang w:val="en-US" w:eastAsia="de-DE"/>
        </w:rPr>
        <w:t>for the entire application.</w:t>
      </w:r>
      <w:r w:rsidR="0041570F" w:rsidRPr="009B5032">
        <w:rPr>
          <w:rFonts w:ascii="Times New Roman" w:hAnsi="Times New Roman" w:cs="Times New Roman"/>
          <w:sz w:val="24"/>
          <w:szCs w:val="24"/>
          <w:lang w:val="en-US" w:eastAsia="de-DE"/>
        </w:rPr>
        <w:t xml:space="preserve"> During the evaluation of experience in similar assignments the quality and the size of the projects will be considered.</w:t>
      </w:r>
    </w:p>
    <w:p w:rsidR="00BA405A" w:rsidRPr="00876482" w:rsidRDefault="00BA405A" w:rsidP="00BA405A">
      <w:pPr>
        <w:keepNext/>
        <w:keepLines/>
        <w:widowControl w:val="0"/>
        <w:ind w:right="-51"/>
        <w:rPr>
          <w:rFonts w:ascii="Times New Roman" w:hAnsi="Times New Roman" w:cs="Times New Roman"/>
          <w:sz w:val="24"/>
          <w:szCs w:val="24"/>
          <w:lang w:val="en-US" w:eastAsia="de-DE"/>
        </w:rPr>
      </w:pPr>
    </w:p>
    <w:p w:rsidR="00BA405A" w:rsidRPr="00876482" w:rsidRDefault="00BA405A" w:rsidP="00BA405A">
      <w:pPr>
        <w:keepNext/>
        <w:keepLines/>
        <w:widowControl w:val="0"/>
        <w:ind w:right="-51"/>
        <w:rPr>
          <w:rFonts w:ascii="Times New Roman" w:hAnsi="Times New Roman" w:cs="Times New Roman"/>
          <w:sz w:val="24"/>
          <w:szCs w:val="24"/>
          <w:lang w:val="en-US" w:eastAsia="de-DE"/>
        </w:rPr>
      </w:pPr>
    </w:p>
    <w:tbl>
      <w:tblPr>
        <w:tblW w:w="10490" w:type="dxa"/>
        <w:tblInd w:w="-6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2"/>
        <w:gridCol w:w="992"/>
        <w:gridCol w:w="992"/>
        <w:gridCol w:w="1276"/>
        <w:gridCol w:w="1134"/>
        <w:gridCol w:w="850"/>
        <w:gridCol w:w="1276"/>
        <w:gridCol w:w="1276"/>
        <w:gridCol w:w="992"/>
      </w:tblGrid>
      <w:tr w:rsidR="00BA405A" w:rsidRPr="00876482" w:rsidTr="00BA405A">
        <w:trPr>
          <w:cantSplit/>
        </w:trPr>
        <w:tc>
          <w:tcPr>
            <w:tcW w:w="1702" w:type="dxa"/>
            <w:shd w:val="pct15" w:color="auto" w:fill="FFFFFF"/>
          </w:tcPr>
          <w:p w:rsidR="00BA405A" w:rsidRPr="00876482" w:rsidRDefault="00BA405A" w:rsidP="005A5BFF">
            <w:pPr>
              <w:keepNext/>
              <w:keepLines/>
              <w:widowControl w:val="0"/>
              <w:jc w:val="center"/>
              <w:rPr>
                <w:rFonts w:ascii="Times New Roman" w:hAnsi="Times New Roman" w:cs="Times New Roman"/>
                <w:b/>
                <w:sz w:val="20"/>
                <w:szCs w:val="20"/>
                <w:lang w:val="en-US" w:eastAsia="de-DE"/>
              </w:rPr>
            </w:pPr>
            <w:r w:rsidRPr="00876482">
              <w:rPr>
                <w:rFonts w:ascii="Times New Roman" w:hAnsi="Times New Roman" w:cs="Times New Roman"/>
                <w:b/>
                <w:sz w:val="20"/>
                <w:szCs w:val="20"/>
                <w:lang w:val="en-US" w:eastAsia="de-DE"/>
              </w:rPr>
              <w:t xml:space="preserve">Ref </w:t>
            </w:r>
            <w:r w:rsidRPr="00876482">
              <w:rPr>
                <w:rFonts w:ascii="Times New Roman" w:hAnsi="Times New Roman" w:cs="Times New Roman"/>
                <w:sz w:val="20"/>
                <w:szCs w:val="20"/>
                <w:lang w:val="en-US" w:eastAsia="de-DE"/>
              </w:rPr>
              <w:t>(maximum 15)</w:t>
            </w:r>
          </w:p>
        </w:tc>
        <w:tc>
          <w:tcPr>
            <w:tcW w:w="1984" w:type="dxa"/>
            <w:gridSpan w:val="2"/>
            <w:shd w:val="pct5" w:color="auto" w:fill="FFFFFF"/>
          </w:tcPr>
          <w:p w:rsidR="00BA405A" w:rsidRPr="00876482" w:rsidRDefault="00BA405A" w:rsidP="005A5BFF">
            <w:pPr>
              <w:keepNext/>
              <w:keepLines/>
              <w:widowControl w:val="0"/>
              <w:jc w:val="center"/>
              <w:rPr>
                <w:rFonts w:ascii="Times New Roman" w:hAnsi="Times New Roman" w:cs="Times New Roman"/>
                <w:b/>
                <w:sz w:val="20"/>
                <w:szCs w:val="20"/>
                <w:lang w:val="en-US" w:eastAsia="de-DE"/>
              </w:rPr>
            </w:pPr>
            <w:r w:rsidRPr="00876482">
              <w:rPr>
                <w:rFonts w:ascii="Times New Roman" w:hAnsi="Times New Roman" w:cs="Times New Roman"/>
                <w:b/>
                <w:sz w:val="20"/>
                <w:szCs w:val="20"/>
                <w:lang w:val="en-US" w:eastAsia="de-DE"/>
              </w:rPr>
              <w:t>Project title</w:t>
            </w:r>
          </w:p>
        </w:tc>
        <w:tc>
          <w:tcPr>
            <w:tcW w:w="6804" w:type="dxa"/>
            <w:gridSpan w:val="6"/>
          </w:tcPr>
          <w:p w:rsidR="00BA405A" w:rsidRPr="00876482" w:rsidRDefault="00BA405A" w:rsidP="005A5BFF">
            <w:pPr>
              <w:keepNext/>
              <w:keepLines/>
              <w:widowControl w:val="0"/>
              <w:rPr>
                <w:rFonts w:ascii="Times New Roman" w:hAnsi="Times New Roman" w:cs="Times New Roman"/>
                <w:sz w:val="20"/>
                <w:szCs w:val="20"/>
                <w:lang w:val="en-US" w:eastAsia="de-DE"/>
              </w:rPr>
            </w:pPr>
            <w:r w:rsidRPr="00876482">
              <w:rPr>
                <w:rFonts w:ascii="Times New Roman" w:hAnsi="Times New Roman" w:cs="Times New Roman"/>
                <w:sz w:val="20"/>
                <w:szCs w:val="20"/>
                <w:lang w:val="en-US" w:eastAsia="de-DE"/>
              </w:rPr>
              <w:t>…</w:t>
            </w:r>
          </w:p>
        </w:tc>
      </w:tr>
      <w:tr w:rsidR="00BA405A" w:rsidRPr="00876482" w:rsidTr="00BA405A">
        <w:trPr>
          <w:cantSplit/>
        </w:trPr>
        <w:tc>
          <w:tcPr>
            <w:tcW w:w="1702" w:type="dxa"/>
            <w:shd w:val="pct5" w:color="auto" w:fill="FFFFFF"/>
          </w:tcPr>
          <w:p w:rsidR="00BA405A" w:rsidRPr="00876482" w:rsidRDefault="00BA405A" w:rsidP="005A5BFF">
            <w:pPr>
              <w:keepNext/>
              <w:keepLines/>
              <w:widowControl w:val="0"/>
              <w:jc w:val="center"/>
              <w:rPr>
                <w:rFonts w:ascii="Times New Roman" w:hAnsi="Times New Roman" w:cs="Times New Roman"/>
                <w:b/>
                <w:sz w:val="20"/>
                <w:szCs w:val="20"/>
                <w:lang w:val="en-US" w:eastAsia="de-DE"/>
              </w:rPr>
            </w:pPr>
            <w:r w:rsidRPr="00876482">
              <w:rPr>
                <w:rFonts w:ascii="Times New Roman" w:hAnsi="Times New Roman" w:cs="Times New Roman"/>
                <w:b/>
                <w:sz w:val="20"/>
                <w:szCs w:val="20"/>
                <w:lang w:val="en-US" w:eastAsia="de-DE"/>
              </w:rPr>
              <w:t>Name of legal entity</w:t>
            </w:r>
          </w:p>
        </w:tc>
        <w:tc>
          <w:tcPr>
            <w:tcW w:w="992" w:type="dxa"/>
            <w:shd w:val="pct5" w:color="auto" w:fill="FFFFFF"/>
          </w:tcPr>
          <w:p w:rsidR="00BA405A" w:rsidRPr="00876482" w:rsidRDefault="00BA405A" w:rsidP="005A5BFF">
            <w:pPr>
              <w:keepNext/>
              <w:keepLines/>
              <w:widowControl w:val="0"/>
              <w:jc w:val="center"/>
              <w:rPr>
                <w:rFonts w:ascii="Times New Roman" w:hAnsi="Times New Roman" w:cs="Times New Roman"/>
                <w:b/>
                <w:sz w:val="20"/>
                <w:szCs w:val="20"/>
                <w:lang w:val="en-US" w:eastAsia="de-DE"/>
              </w:rPr>
            </w:pPr>
            <w:r w:rsidRPr="00876482">
              <w:rPr>
                <w:rFonts w:ascii="Times New Roman" w:hAnsi="Times New Roman" w:cs="Times New Roman"/>
                <w:b/>
                <w:sz w:val="20"/>
                <w:szCs w:val="20"/>
                <w:lang w:val="en-US" w:eastAsia="de-DE"/>
              </w:rPr>
              <w:t>Country</w:t>
            </w:r>
          </w:p>
        </w:tc>
        <w:tc>
          <w:tcPr>
            <w:tcW w:w="992" w:type="dxa"/>
            <w:shd w:val="pct5" w:color="auto" w:fill="FFFFFF"/>
          </w:tcPr>
          <w:p w:rsidR="00BA405A" w:rsidRPr="00876482" w:rsidRDefault="00BA405A" w:rsidP="005A5BFF">
            <w:pPr>
              <w:keepNext/>
              <w:keepLines/>
              <w:widowControl w:val="0"/>
              <w:jc w:val="center"/>
              <w:rPr>
                <w:rFonts w:ascii="Times New Roman" w:hAnsi="Times New Roman" w:cs="Times New Roman"/>
                <w:b/>
                <w:sz w:val="20"/>
                <w:szCs w:val="20"/>
                <w:lang w:val="en-US" w:eastAsia="de-DE"/>
              </w:rPr>
            </w:pPr>
            <w:r w:rsidRPr="00876482">
              <w:rPr>
                <w:rFonts w:ascii="Times New Roman" w:hAnsi="Times New Roman" w:cs="Times New Roman"/>
                <w:b/>
                <w:sz w:val="20"/>
                <w:szCs w:val="20"/>
                <w:lang w:val="en-US" w:eastAsia="de-DE"/>
              </w:rPr>
              <w:t>Overall project value (EUR)</w:t>
            </w:r>
          </w:p>
        </w:tc>
        <w:tc>
          <w:tcPr>
            <w:tcW w:w="1276" w:type="dxa"/>
            <w:shd w:val="pct5" w:color="auto" w:fill="FFFFFF"/>
          </w:tcPr>
          <w:p w:rsidR="00BA405A" w:rsidRPr="00876482" w:rsidRDefault="00BA405A" w:rsidP="005A5BFF">
            <w:pPr>
              <w:keepNext/>
              <w:keepLines/>
              <w:widowControl w:val="0"/>
              <w:jc w:val="center"/>
              <w:rPr>
                <w:rFonts w:ascii="Times New Roman" w:hAnsi="Times New Roman" w:cs="Times New Roman"/>
                <w:b/>
                <w:sz w:val="20"/>
                <w:szCs w:val="20"/>
                <w:lang w:val="en-US" w:eastAsia="de-DE"/>
              </w:rPr>
            </w:pPr>
            <w:r w:rsidRPr="00876482">
              <w:rPr>
                <w:rFonts w:ascii="Times New Roman" w:hAnsi="Times New Roman" w:cs="Times New Roman"/>
                <w:b/>
                <w:sz w:val="20"/>
                <w:szCs w:val="20"/>
                <w:lang w:val="en-US" w:eastAsia="de-DE"/>
              </w:rPr>
              <w:t>Proportion carried out by legal entity (%)</w:t>
            </w:r>
          </w:p>
        </w:tc>
        <w:tc>
          <w:tcPr>
            <w:tcW w:w="1134" w:type="dxa"/>
            <w:shd w:val="pct5" w:color="auto" w:fill="FFFFFF"/>
          </w:tcPr>
          <w:p w:rsidR="00BA405A" w:rsidRPr="00876482" w:rsidRDefault="00BA405A" w:rsidP="005A5BFF">
            <w:pPr>
              <w:keepNext/>
              <w:keepLines/>
              <w:widowControl w:val="0"/>
              <w:jc w:val="center"/>
              <w:rPr>
                <w:rFonts w:ascii="Times New Roman" w:hAnsi="Times New Roman" w:cs="Times New Roman"/>
                <w:b/>
                <w:sz w:val="20"/>
                <w:szCs w:val="20"/>
                <w:lang w:val="en-US" w:eastAsia="de-DE"/>
              </w:rPr>
            </w:pPr>
            <w:r w:rsidRPr="00876482">
              <w:rPr>
                <w:rFonts w:ascii="Times New Roman" w:hAnsi="Times New Roman" w:cs="Times New Roman"/>
                <w:b/>
                <w:sz w:val="20"/>
                <w:szCs w:val="20"/>
                <w:lang w:val="en-US" w:eastAsia="de-DE"/>
              </w:rPr>
              <w:t>No of staff provided</w:t>
            </w:r>
          </w:p>
        </w:tc>
        <w:tc>
          <w:tcPr>
            <w:tcW w:w="850" w:type="dxa"/>
            <w:shd w:val="pct5" w:color="auto" w:fill="FFFFFF"/>
          </w:tcPr>
          <w:p w:rsidR="00BA405A" w:rsidRPr="00876482" w:rsidRDefault="00BA405A" w:rsidP="005A5BFF">
            <w:pPr>
              <w:keepNext/>
              <w:keepLines/>
              <w:widowControl w:val="0"/>
              <w:jc w:val="center"/>
              <w:rPr>
                <w:rFonts w:ascii="Times New Roman" w:hAnsi="Times New Roman" w:cs="Times New Roman"/>
                <w:b/>
                <w:sz w:val="20"/>
                <w:szCs w:val="20"/>
                <w:lang w:val="en-US" w:eastAsia="de-DE"/>
              </w:rPr>
            </w:pPr>
            <w:r w:rsidRPr="00876482">
              <w:rPr>
                <w:rFonts w:ascii="Times New Roman" w:hAnsi="Times New Roman" w:cs="Times New Roman"/>
                <w:b/>
                <w:sz w:val="20"/>
                <w:szCs w:val="20"/>
                <w:lang w:val="en-US" w:eastAsia="de-DE"/>
              </w:rPr>
              <w:t>Name of client</w:t>
            </w:r>
          </w:p>
        </w:tc>
        <w:tc>
          <w:tcPr>
            <w:tcW w:w="1276" w:type="dxa"/>
            <w:shd w:val="pct5" w:color="auto" w:fill="FFFFFF"/>
          </w:tcPr>
          <w:p w:rsidR="00BA405A" w:rsidRPr="00876482" w:rsidRDefault="00BA405A" w:rsidP="005A5BFF">
            <w:pPr>
              <w:keepNext/>
              <w:keepLines/>
              <w:widowControl w:val="0"/>
              <w:jc w:val="center"/>
              <w:rPr>
                <w:rFonts w:ascii="Times New Roman" w:hAnsi="Times New Roman" w:cs="Times New Roman"/>
                <w:b/>
                <w:sz w:val="20"/>
                <w:szCs w:val="20"/>
                <w:lang w:val="en-US" w:eastAsia="de-DE"/>
              </w:rPr>
            </w:pPr>
            <w:r w:rsidRPr="00876482">
              <w:rPr>
                <w:rFonts w:ascii="Times New Roman" w:hAnsi="Times New Roman" w:cs="Times New Roman"/>
                <w:b/>
                <w:sz w:val="20"/>
                <w:szCs w:val="20"/>
                <w:lang w:val="en-US" w:eastAsia="de-DE"/>
              </w:rPr>
              <w:t>Origin of funding</w:t>
            </w:r>
          </w:p>
        </w:tc>
        <w:tc>
          <w:tcPr>
            <w:tcW w:w="1276" w:type="dxa"/>
            <w:shd w:val="pct5" w:color="auto" w:fill="FFFFFF"/>
          </w:tcPr>
          <w:p w:rsidR="00BA405A" w:rsidRPr="00876482" w:rsidRDefault="00BA405A" w:rsidP="005A5BFF">
            <w:pPr>
              <w:keepNext/>
              <w:keepLines/>
              <w:widowControl w:val="0"/>
              <w:jc w:val="center"/>
              <w:rPr>
                <w:rFonts w:ascii="Times New Roman" w:hAnsi="Times New Roman" w:cs="Times New Roman"/>
                <w:b/>
                <w:sz w:val="20"/>
                <w:szCs w:val="20"/>
                <w:lang w:val="en-US" w:eastAsia="de-DE"/>
              </w:rPr>
            </w:pPr>
            <w:r w:rsidRPr="00876482">
              <w:rPr>
                <w:rFonts w:ascii="Times New Roman" w:hAnsi="Times New Roman" w:cs="Times New Roman"/>
                <w:b/>
                <w:sz w:val="20"/>
                <w:szCs w:val="20"/>
                <w:lang w:val="en-US" w:eastAsia="de-DE"/>
              </w:rPr>
              <w:t>Dates (start/end)</w:t>
            </w:r>
          </w:p>
        </w:tc>
        <w:tc>
          <w:tcPr>
            <w:tcW w:w="992" w:type="dxa"/>
            <w:shd w:val="pct5" w:color="auto" w:fill="FFFFFF"/>
          </w:tcPr>
          <w:p w:rsidR="00BA405A" w:rsidRPr="00876482" w:rsidRDefault="00BA405A" w:rsidP="005A5BFF">
            <w:pPr>
              <w:keepNext/>
              <w:keepLines/>
              <w:widowControl w:val="0"/>
              <w:jc w:val="center"/>
              <w:rPr>
                <w:rFonts w:ascii="Times New Roman" w:hAnsi="Times New Roman" w:cs="Times New Roman"/>
                <w:b/>
                <w:sz w:val="20"/>
                <w:szCs w:val="20"/>
                <w:lang w:val="en-US" w:eastAsia="de-DE"/>
              </w:rPr>
            </w:pPr>
            <w:r w:rsidRPr="00876482">
              <w:rPr>
                <w:rFonts w:ascii="Times New Roman" w:hAnsi="Times New Roman" w:cs="Times New Roman"/>
                <w:b/>
                <w:sz w:val="20"/>
                <w:szCs w:val="20"/>
                <w:lang w:val="en-US" w:eastAsia="de-DE"/>
              </w:rPr>
              <w:t>Name of partners if any</w:t>
            </w:r>
          </w:p>
        </w:tc>
      </w:tr>
      <w:tr w:rsidR="00BA405A" w:rsidRPr="00876482" w:rsidTr="00BA405A">
        <w:trPr>
          <w:cantSplit/>
        </w:trPr>
        <w:tc>
          <w:tcPr>
            <w:tcW w:w="1702" w:type="dxa"/>
            <w:tcBorders>
              <w:bottom w:val="nil"/>
            </w:tcBorders>
          </w:tcPr>
          <w:p w:rsidR="00BA405A" w:rsidRPr="00876482" w:rsidRDefault="00BA405A" w:rsidP="005A5BFF">
            <w:pPr>
              <w:keepNext/>
              <w:keepLines/>
              <w:widowControl w:val="0"/>
              <w:rPr>
                <w:rFonts w:ascii="Times New Roman" w:hAnsi="Times New Roman" w:cs="Times New Roman"/>
                <w:sz w:val="20"/>
                <w:szCs w:val="20"/>
                <w:lang w:val="en-US" w:eastAsia="de-DE"/>
              </w:rPr>
            </w:pPr>
            <w:r w:rsidRPr="00876482">
              <w:rPr>
                <w:rFonts w:ascii="Times New Roman" w:hAnsi="Times New Roman" w:cs="Times New Roman"/>
                <w:sz w:val="20"/>
                <w:szCs w:val="20"/>
                <w:lang w:val="en-US" w:eastAsia="de-DE"/>
              </w:rPr>
              <w:t>…</w:t>
            </w:r>
          </w:p>
        </w:tc>
        <w:tc>
          <w:tcPr>
            <w:tcW w:w="992" w:type="dxa"/>
            <w:tcBorders>
              <w:bottom w:val="nil"/>
            </w:tcBorders>
          </w:tcPr>
          <w:p w:rsidR="00BA405A" w:rsidRPr="00876482" w:rsidRDefault="00BA405A" w:rsidP="005A5BFF">
            <w:pPr>
              <w:keepNext/>
              <w:keepLines/>
              <w:widowControl w:val="0"/>
              <w:rPr>
                <w:rFonts w:ascii="Times New Roman" w:hAnsi="Times New Roman" w:cs="Times New Roman"/>
                <w:sz w:val="20"/>
                <w:szCs w:val="20"/>
                <w:lang w:val="en-US" w:eastAsia="de-DE"/>
              </w:rPr>
            </w:pPr>
            <w:r w:rsidRPr="00876482">
              <w:rPr>
                <w:rFonts w:ascii="Times New Roman" w:hAnsi="Times New Roman" w:cs="Times New Roman"/>
                <w:sz w:val="20"/>
                <w:szCs w:val="20"/>
                <w:lang w:val="en-US" w:eastAsia="de-DE"/>
              </w:rPr>
              <w:t>…</w:t>
            </w:r>
          </w:p>
        </w:tc>
        <w:tc>
          <w:tcPr>
            <w:tcW w:w="992" w:type="dxa"/>
            <w:tcBorders>
              <w:bottom w:val="nil"/>
            </w:tcBorders>
          </w:tcPr>
          <w:p w:rsidR="00BA405A" w:rsidRPr="00876482" w:rsidRDefault="00BA405A" w:rsidP="005A5BFF">
            <w:pPr>
              <w:keepNext/>
              <w:keepLines/>
              <w:widowControl w:val="0"/>
              <w:rPr>
                <w:rFonts w:ascii="Times New Roman" w:hAnsi="Times New Roman" w:cs="Times New Roman"/>
                <w:sz w:val="20"/>
                <w:szCs w:val="20"/>
                <w:lang w:val="en-US" w:eastAsia="de-DE"/>
              </w:rPr>
            </w:pPr>
            <w:r w:rsidRPr="00876482">
              <w:rPr>
                <w:rFonts w:ascii="Times New Roman" w:hAnsi="Times New Roman" w:cs="Times New Roman"/>
                <w:sz w:val="20"/>
                <w:szCs w:val="20"/>
                <w:lang w:val="en-US" w:eastAsia="de-DE"/>
              </w:rPr>
              <w:t>…</w:t>
            </w:r>
          </w:p>
        </w:tc>
        <w:tc>
          <w:tcPr>
            <w:tcW w:w="1276" w:type="dxa"/>
            <w:tcBorders>
              <w:bottom w:val="nil"/>
            </w:tcBorders>
          </w:tcPr>
          <w:p w:rsidR="00BA405A" w:rsidRPr="00876482" w:rsidRDefault="00BA405A" w:rsidP="005A5BFF">
            <w:pPr>
              <w:keepNext/>
              <w:keepLines/>
              <w:widowControl w:val="0"/>
              <w:rPr>
                <w:rFonts w:ascii="Times New Roman" w:hAnsi="Times New Roman" w:cs="Times New Roman"/>
                <w:sz w:val="20"/>
                <w:szCs w:val="20"/>
                <w:lang w:val="en-US" w:eastAsia="de-DE"/>
              </w:rPr>
            </w:pPr>
            <w:r w:rsidRPr="00876482">
              <w:rPr>
                <w:rFonts w:ascii="Times New Roman" w:hAnsi="Times New Roman" w:cs="Times New Roman"/>
                <w:sz w:val="20"/>
                <w:szCs w:val="20"/>
                <w:lang w:val="en-US" w:eastAsia="de-DE"/>
              </w:rPr>
              <w:t>…</w:t>
            </w:r>
          </w:p>
        </w:tc>
        <w:tc>
          <w:tcPr>
            <w:tcW w:w="1134" w:type="dxa"/>
            <w:tcBorders>
              <w:bottom w:val="nil"/>
            </w:tcBorders>
          </w:tcPr>
          <w:p w:rsidR="00BA405A" w:rsidRPr="00876482" w:rsidRDefault="00BA405A" w:rsidP="005A5BFF">
            <w:pPr>
              <w:keepNext/>
              <w:keepLines/>
              <w:widowControl w:val="0"/>
              <w:rPr>
                <w:rFonts w:ascii="Times New Roman" w:hAnsi="Times New Roman" w:cs="Times New Roman"/>
                <w:sz w:val="20"/>
                <w:szCs w:val="20"/>
                <w:lang w:val="en-US" w:eastAsia="de-DE"/>
              </w:rPr>
            </w:pPr>
            <w:r w:rsidRPr="00876482">
              <w:rPr>
                <w:rFonts w:ascii="Times New Roman" w:hAnsi="Times New Roman" w:cs="Times New Roman"/>
                <w:sz w:val="20"/>
                <w:szCs w:val="20"/>
                <w:lang w:val="en-US" w:eastAsia="de-DE"/>
              </w:rPr>
              <w:t>…</w:t>
            </w:r>
          </w:p>
        </w:tc>
        <w:tc>
          <w:tcPr>
            <w:tcW w:w="850" w:type="dxa"/>
            <w:tcBorders>
              <w:bottom w:val="nil"/>
            </w:tcBorders>
          </w:tcPr>
          <w:p w:rsidR="00BA405A" w:rsidRPr="00876482" w:rsidRDefault="00BA405A" w:rsidP="005A5BFF">
            <w:pPr>
              <w:keepNext/>
              <w:keepLines/>
              <w:widowControl w:val="0"/>
              <w:rPr>
                <w:rFonts w:ascii="Times New Roman" w:hAnsi="Times New Roman" w:cs="Times New Roman"/>
                <w:sz w:val="20"/>
                <w:szCs w:val="20"/>
                <w:lang w:val="en-US" w:eastAsia="de-DE"/>
              </w:rPr>
            </w:pPr>
            <w:r w:rsidRPr="00876482">
              <w:rPr>
                <w:rFonts w:ascii="Times New Roman" w:hAnsi="Times New Roman" w:cs="Times New Roman"/>
                <w:sz w:val="20"/>
                <w:szCs w:val="20"/>
                <w:lang w:val="en-US" w:eastAsia="de-DE"/>
              </w:rPr>
              <w:t>…</w:t>
            </w:r>
          </w:p>
        </w:tc>
        <w:tc>
          <w:tcPr>
            <w:tcW w:w="1276" w:type="dxa"/>
            <w:tcBorders>
              <w:bottom w:val="nil"/>
            </w:tcBorders>
          </w:tcPr>
          <w:p w:rsidR="00BA405A" w:rsidRPr="00876482" w:rsidRDefault="00BA405A" w:rsidP="005A5BFF">
            <w:pPr>
              <w:keepNext/>
              <w:keepLines/>
              <w:widowControl w:val="0"/>
              <w:rPr>
                <w:rFonts w:ascii="Times New Roman" w:hAnsi="Times New Roman" w:cs="Times New Roman"/>
                <w:sz w:val="20"/>
                <w:szCs w:val="20"/>
                <w:lang w:val="en-US" w:eastAsia="de-DE"/>
              </w:rPr>
            </w:pPr>
            <w:r w:rsidRPr="00876482">
              <w:rPr>
                <w:rFonts w:ascii="Times New Roman" w:hAnsi="Times New Roman" w:cs="Times New Roman"/>
                <w:sz w:val="20"/>
                <w:szCs w:val="20"/>
                <w:lang w:val="en-US" w:eastAsia="de-DE"/>
              </w:rPr>
              <w:t>…</w:t>
            </w:r>
          </w:p>
        </w:tc>
        <w:tc>
          <w:tcPr>
            <w:tcW w:w="1276" w:type="dxa"/>
            <w:tcBorders>
              <w:bottom w:val="nil"/>
            </w:tcBorders>
          </w:tcPr>
          <w:p w:rsidR="00BA405A" w:rsidRPr="00876482" w:rsidRDefault="00BA405A" w:rsidP="005A5BFF">
            <w:pPr>
              <w:keepNext/>
              <w:keepLines/>
              <w:widowControl w:val="0"/>
              <w:rPr>
                <w:rFonts w:ascii="Times New Roman" w:hAnsi="Times New Roman" w:cs="Times New Roman"/>
                <w:sz w:val="20"/>
                <w:szCs w:val="20"/>
                <w:lang w:val="en-US" w:eastAsia="de-DE"/>
              </w:rPr>
            </w:pPr>
            <w:r w:rsidRPr="00876482">
              <w:rPr>
                <w:rFonts w:ascii="Times New Roman" w:hAnsi="Times New Roman" w:cs="Times New Roman"/>
                <w:sz w:val="20"/>
                <w:szCs w:val="20"/>
                <w:lang w:val="en-US" w:eastAsia="de-DE"/>
              </w:rPr>
              <w:t>…</w:t>
            </w:r>
          </w:p>
        </w:tc>
        <w:tc>
          <w:tcPr>
            <w:tcW w:w="992" w:type="dxa"/>
            <w:tcBorders>
              <w:bottom w:val="nil"/>
            </w:tcBorders>
          </w:tcPr>
          <w:p w:rsidR="00BA405A" w:rsidRPr="00876482" w:rsidRDefault="00BA405A" w:rsidP="005A5BFF">
            <w:pPr>
              <w:keepNext/>
              <w:keepLines/>
              <w:widowControl w:val="0"/>
              <w:rPr>
                <w:rFonts w:ascii="Times New Roman" w:hAnsi="Times New Roman" w:cs="Times New Roman"/>
                <w:sz w:val="20"/>
                <w:szCs w:val="20"/>
                <w:lang w:val="en-US" w:eastAsia="de-DE"/>
              </w:rPr>
            </w:pPr>
            <w:r w:rsidRPr="00876482">
              <w:rPr>
                <w:rFonts w:ascii="Times New Roman" w:hAnsi="Times New Roman" w:cs="Times New Roman"/>
                <w:sz w:val="20"/>
                <w:szCs w:val="20"/>
                <w:lang w:val="en-US" w:eastAsia="de-DE"/>
              </w:rPr>
              <w:t>…</w:t>
            </w:r>
          </w:p>
        </w:tc>
      </w:tr>
      <w:tr w:rsidR="00BA405A" w:rsidRPr="00876482" w:rsidTr="00BA405A">
        <w:trPr>
          <w:cantSplit/>
        </w:trPr>
        <w:tc>
          <w:tcPr>
            <w:tcW w:w="6946" w:type="dxa"/>
            <w:gridSpan w:val="6"/>
            <w:shd w:val="pct5" w:color="auto" w:fill="FFFFFF"/>
          </w:tcPr>
          <w:p w:rsidR="00BA405A" w:rsidRPr="00876482" w:rsidRDefault="00BA405A" w:rsidP="005A5BFF">
            <w:pPr>
              <w:keepNext/>
              <w:keepLines/>
              <w:widowControl w:val="0"/>
              <w:jc w:val="center"/>
              <w:rPr>
                <w:rFonts w:ascii="Times New Roman" w:hAnsi="Times New Roman" w:cs="Times New Roman"/>
                <w:b/>
                <w:sz w:val="20"/>
                <w:szCs w:val="20"/>
                <w:lang w:val="en-US" w:eastAsia="de-DE"/>
              </w:rPr>
            </w:pPr>
            <w:r w:rsidRPr="00876482">
              <w:rPr>
                <w:rFonts w:ascii="Times New Roman" w:hAnsi="Times New Roman" w:cs="Times New Roman"/>
                <w:b/>
                <w:sz w:val="20"/>
                <w:szCs w:val="20"/>
                <w:lang w:val="en-US" w:eastAsia="de-DE"/>
              </w:rPr>
              <w:t>Description of project</w:t>
            </w:r>
          </w:p>
        </w:tc>
        <w:tc>
          <w:tcPr>
            <w:tcW w:w="3544" w:type="dxa"/>
            <w:gridSpan w:val="3"/>
            <w:shd w:val="pct5" w:color="auto" w:fill="FFFFFF"/>
          </w:tcPr>
          <w:p w:rsidR="00BA405A" w:rsidRPr="00876482" w:rsidRDefault="00BA405A" w:rsidP="005A5BFF">
            <w:pPr>
              <w:keepNext/>
              <w:keepLines/>
              <w:widowControl w:val="0"/>
              <w:jc w:val="center"/>
              <w:rPr>
                <w:rFonts w:ascii="Times New Roman" w:hAnsi="Times New Roman" w:cs="Times New Roman"/>
                <w:b/>
                <w:sz w:val="20"/>
                <w:szCs w:val="20"/>
                <w:lang w:val="en-US" w:eastAsia="de-DE"/>
              </w:rPr>
            </w:pPr>
            <w:r w:rsidRPr="00876482">
              <w:rPr>
                <w:rFonts w:ascii="Times New Roman" w:hAnsi="Times New Roman" w:cs="Times New Roman"/>
                <w:b/>
                <w:sz w:val="20"/>
                <w:szCs w:val="20"/>
                <w:lang w:val="en-US" w:eastAsia="de-DE"/>
              </w:rPr>
              <w:t>Type of services provided</w:t>
            </w:r>
          </w:p>
        </w:tc>
      </w:tr>
      <w:tr w:rsidR="00BA405A" w:rsidRPr="00876482" w:rsidTr="00BA405A">
        <w:trPr>
          <w:cantSplit/>
        </w:trPr>
        <w:tc>
          <w:tcPr>
            <w:tcW w:w="6946" w:type="dxa"/>
            <w:gridSpan w:val="6"/>
            <w:tcBorders>
              <w:top w:val="nil"/>
            </w:tcBorders>
          </w:tcPr>
          <w:p w:rsidR="00BA405A" w:rsidRPr="00876482" w:rsidRDefault="00BA405A" w:rsidP="005A5BFF">
            <w:pPr>
              <w:keepNext/>
              <w:keepLines/>
              <w:widowControl w:val="0"/>
              <w:rPr>
                <w:rFonts w:ascii="Times New Roman" w:hAnsi="Times New Roman" w:cs="Times New Roman"/>
                <w:sz w:val="20"/>
                <w:szCs w:val="20"/>
                <w:lang w:val="en-US" w:eastAsia="de-DE"/>
              </w:rPr>
            </w:pPr>
            <w:r w:rsidRPr="00876482">
              <w:rPr>
                <w:rFonts w:ascii="Times New Roman" w:hAnsi="Times New Roman" w:cs="Times New Roman"/>
                <w:sz w:val="20"/>
                <w:szCs w:val="20"/>
                <w:lang w:val="en-US" w:eastAsia="de-DE"/>
              </w:rPr>
              <w:t>…</w:t>
            </w:r>
          </w:p>
        </w:tc>
        <w:tc>
          <w:tcPr>
            <w:tcW w:w="3544" w:type="dxa"/>
            <w:gridSpan w:val="3"/>
            <w:tcBorders>
              <w:top w:val="nil"/>
            </w:tcBorders>
          </w:tcPr>
          <w:p w:rsidR="00BA405A" w:rsidRPr="00876482" w:rsidRDefault="00BA405A" w:rsidP="005A5BFF">
            <w:pPr>
              <w:keepNext/>
              <w:keepLines/>
              <w:widowControl w:val="0"/>
              <w:rPr>
                <w:rFonts w:ascii="Times New Roman" w:hAnsi="Times New Roman" w:cs="Times New Roman"/>
                <w:sz w:val="20"/>
                <w:szCs w:val="20"/>
                <w:lang w:val="en-US" w:eastAsia="de-DE"/>
              </w:rPr>
            </w:pPr>
            <w:r w:rsidRPr="00876482">
              <w:rPr>
                <w:rFonts w:ascii="Times New Roman" w:hAnsi="Times New Roman" w:cs="Times New Roman"/>
                <w:sz w:val="20"/>
                <w:szCs w:val="20"/>
                <w:lang w:val="en-US" w:eastAsia="de-DE"/>
              </w:rPr>
              <w:t>…</w:t>
            </w:r>
          </w:p>
        </w:tc>
      </w:tr>
    </w:tbl>
    <w:p w:rsidR="00BA405A" w:rsidRPr="00876482" w:rsidRDefault="00BA405A" w:rsidP="00BA405A">
      <w:pPr>
        <w:keepLines/>
        <w:widowControl w:val="0"/>
        <w:rPr>
          <w:rFonts w:ascii="Times New Roman" w:hAnsi="Times New Roman" w:cs="Times New Roman"/>
          <w:sz w:val="24"/>
          <w:szCs w:val="24"/>
          <w:lang w:val="en-US" w:eastAsia="de-DE"/>
        </w:rPr>
      </w:pPr>
    </w:p>
    <w:p w:rsidR="00BA405A" w:rsidRPr="00876482" w:rsidRDefault="00BA405A" w:rsidP="00BA405A">
      <w:pPr>
        <w:spacing w:after="240"/>
        <w:rPr>
          <w:rFonts w:ascii="Times New Roman" w:hAnsi="Times New Roman" w:cs="Times New Roman"/>
          <w:sz w:val="24"/>
          <w:szCs w:val="24"/>
          <w:lang w:val="en-US" w:eastAsia="de-DE"/>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b/>
          <w:bCs/>
          <w:sz w:val="24"/>
          <w:szCs w:val="24"/>
          <w:u w:val="single"/>
          <w:lang w:val="en-US"/>
        </w:rPr>
      </w:pPr>
      <w:r w:rsidRPr="00876482">
        <w:rPr>
          <w:rFonts w:ascii="Times New Roman" w:hAnsi="Times New Roman" w:cs="Times New Roman"/>
          <w:b/>
          <w:bCs/>
          <w:sz w:val="24"/>
          <w:szCs w:val="24"/>
          <w:u w:val="single"/>
          <w:lang w:val="en-US"/>
        </w:rPr>
        <w:t xml:space="preserve">Annex </w:t>
      </w:r>
      <w:proofErr w:type="gramStart"/>
      <w:r w:rsidRPr="00876482">
        <w:rPr>
          <w:rFonts w:ascii="Times New Roman" w:hAnsi="Times New Roman" w:cs="Times New Roman"/>
          <w:b/>
          <w:bCs/>
          <w:sz w:val="24"/>
          <w:szCs w:val="24"/>
          <w:u w:val="single"/>
          <w:lang w:val="en-US"/>
        </w:rPr>
        <w:t>3 :</w:t>
      </w:r>
      <w:proofErr w:type="gramEnd"/>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pStyle w:val="DEPartHeadingsL2"/>
        <w:spacing w:after="0"/>
        <w:jc w:val="center"/>
        <w:rPr>
          <w:szCs w:val="24"/>
          <w:lang w:val="en-US"/>
        </w:rPr>
      </w:pPr>
      <w:r w:rsidRPr="00876482">
        <w:rPr>
          <w:szCs w:val="24"/>
          <w:lang w:val="en-US"/>
        </w:rPr>
        <w:t>List of Available Expertise and Human Resource Capacity</w:t>
      </w:r>
    </w:p>
    <w:p w:rsidR="00BA405A" w:rsidRPr="00876482" w:rsidRDefault="00BA405A" w:rsidP="00BA405A">
      <w:pPr>
        <w:rPr>
          <w:rFonts w:ascii="Times New Roman" w:hAnsi="Times New Roman" w:cs="Times New Roman"/>
          <w:sz w:val="24"/>
          <w:szCs w:val="24"/>
          <w:lang w:val="en-US"/>
        </w:rPr>
      </w:pPr>
    </w:p>
    <w:p w:rsidR="00BA405A" w:rsidRPr="00876482" w:rsidRDefault="00BA405A" w:rsidP="00BA405A">
      <w:pPr>
        <w:rPr>
          <w:rFonts w:ascii="Times New Roman" w:hAnsi="Times New Roman" w:cs="Times New Roman"/>
          <w:b/>
          <w:sz w:val="24"/>
          <w:szCs w:val="24"/>
          <w:lang w:val="en-US"/>
        </w:rPr>
      </w:pPr>
      <w:r w:rsidRPr="00876482">
        <w:rPr>
          <w:rFonts w:ascii="Times New Roman" w:hAnsi="Times New Roman" w:cs="Times New Roman"/>
          <w:b/>
          <w:sz w:val="24"/>
          <w:szCs w:val="24"/>
          <w:lang w:val="en-US"/>
        </w:rPr>
        <w:t>Access to Expertise Required for the Assignment</w:t>
      </w:r>
    </w:p>
    <w:p w:rsidR="00BA405A" w:rsidRPr="00876482" w:rsidRDefault="00BA405A" w:rsidP="00BA405A">
      <w:pPr>
        <w:pStyle w:val="ListeParagraf"/>
        <w:rPr>
          <w:rFonts w:ascii="Times New Roman" w:hAnsi="Times New Roman" w:cs="Times New Roman"/>
          <w:b/>
          <w:sz w:val="24"/>
          <w:szCs w:val="24"/>
          <w:lang w:val="en-US"/>
        </w:rPr>
      </w:pPr>
    </w:p>
    <w:p w:rsidR="00BA405A" w:rsidRPr="00876482" w:rsidRDefault="00BA405A" w:rsidP="00BA405A">
      <w:pPr>
        <w:rPr>
          <w:rFonts w:ascii="Times New Roman" w:hAnsi="Times New Roman" w:cs="Times New Roman"/>
          <w:sz w:val="24"/>
          <w:szCs w:val="24"/>
          <w:lang w:val="en-US"/>
        </w:rPr>
      </w:pPr>
      <w:r w:rsidRPr="00876482">
        <w:rPr>
          <w:rFonts w:ascii="Times New Roman" w:hAnsi="Times New Roman" w:cs="Times New Roman"/>
          <w:sz w:val="24"/>
          <w:szCs w:val="24"/>
          <w:lang w:val="en-US"/>
        </w:rPr>
        <w:t xml:space="preserve">Complete the list below to demonstrate the extent to which you have access (internally / externally) to expertise required for this assignment / for the project team profiles described in the </w:t>
      </w:r>
      <w:proofErr w:type="spellStart"/>
      <w:r w:rsidRPr="00876482">
        <w:rPr>
          <w:rFonts w:ascii="Times New Roman" w:hAnsi="Times New Roman" w:cs="Times New Roman"/>
          <w:sz w:val="24"/>
          <w:szCs w:val="24"/>
          <w:lang w:val="en-US"/>
        </w:rPr>
        <w:t>RfEOI</w:t>
      </w:r>
      <w:proofErr w:type="spellEnd"/>
      <w:r w:rsidRPr="00876482">
        <w:rPr>
          <w:rFonts w:ascii="Times New Roman" w:hAnsi="Times New Roman" w:cs="Times New Roman"/>
          <w:sz w:val="24"/>
          <w:szCs w:val="24"/>
          <w:lang w:val="en-US"/>
        </w:rPr>
        <w:t>.  Do not attach CVs as no detailed evaluation of candidates for the project team shall be carried out at the prequalification stage.  The Applicant shall not present a potential project team.  The focus is on access and availability to project relevant expertise.  It is understood that prequalified Applicants are not required to include staff named below into the proposal.</w:t>
      </w:r>
    </w:p>
    <w:p w:rsidR="00BA405A" w:rsidRPr="00876482" w:rsidRDefault="00BA405A" w:rsidP="00BA405A">
      <w:pPr>
        <w:rPr>
          <w:rFonts w:ascii="Times New Roman" w:hAnsi="Times New Roman" w:cs="Times New Roman"/>
          <w:sz w:val="24"/>
          <w:szCs w:val="24"/>
          <w:lang w:val="en-US"/>
        </w:rPr>
      </w:pPr>
    </w:p>
    <w:tbl>
      <w:tblPr>
        <w:tblW w:w="5956" w:type="pct"/>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1"/>
        <w:gridCol w:w="1343"/>
        <w:gridCol w:w="1275"/>
        <w:gridCol w:w="1560"/>
        <w:gridCol w:w="1842"/>
        <w:gridCol w:w="1560"/>
        <w:gridCol w:w="1417"/>
        <w:gridCol w:w="1276"/>
      </w:tblGrid>
      <w:tr w:rsidR="00BA405A" w:rsidRPr="008F754A" w:rsidTr="00BA405A">
        <w:tc>
          <w:tcPr>
            <w:tcW w:w="791" w:type="dxa"/>
            <w:tcBorders>
              <w:top w:val="single" w:sz="4" w:space="0" w:color="auto"/>
              <w:left w:val="single" w:sz="4" w:space="0" w:color="auto"/>
              <w:bottom w:val="single" w:sz="4" w:space="0" w:color="auto"/>
              <w:right w:val="single" w:sz="4" w:space="0" w:color="auto"/>
            </w:tcBorders>
            <w:vAlign w:val="center"/>
            <w:hideMark/>
          </w:tcPr>
          <w:p w:rsidR="00BA405A" w:rsidRPr="00876482"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876482">
              <w:rPr>
                <w:rFonts w:ascii="Times New Roman" w:hAnsi="Times New Roman" w:cs="Times New Roman"/>
                <w:bCs/>
                <w:sz w:val="24"/>
                <w:szCs w:val="24"/>
                <w:lang w:val="en-US"/>
              </w:rPr>
              <w:t>Name</w:t>
            </w:r>
          </w:p>
        </w:tc>
        <w:tc>
          <w:tcPr>
            <w:tcW w:w="1343" w:type="dxa"/>
            <w:tcBorders>
              <w:top w:val="single" w:sz="4" w:space="0" w:color="auto"/>
              <w:left w:val="single" w:sz="4" w:space="0" w:color="auto"/>
              <w:bottom w:val="single" w:sz="4" w:space="0" w:color="auto"/>
              <w:right w:val="single" w:sz="4" w:space="0" w:color="auto"/>
            </w:tcBorders>
            <w:vAlign w:val="center"/>
            <w:hideMark/>
          </w:tcPr>
          <w:p w:rsidR="00BA405A" w:rsidRPr="00876482"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876482">
              <w:rPr>
                <w:rFonts w:ascii="Times New Roman" w:hAnsi="Times New Roman" w:cs="Times New Roman"/>
                <w:bCs/>
                <w:sz w:val="24"/>
                <w:szCs w:val="24"/>
                <w:lang w:val="en-US"/>
              </w:rPr>
              <w:t xml:space="preserve">Project team profile / areas of required expertise as stated in the </w:t>
            </w:r>
            <w:proofErr w:type="spellStart"/>
            <w:r w:rsidRPr="00876482">
              <w:rPr>
                <w:rFonts w:ascii="Times New Roman" w:hAnsi="Times New Roman" w:cs="Times New Roman"/>
                <w:bCs/>
                <w:sz w:val="24"/>
                <w:szCs w:val="24"/>
                <w:lang w:val="en-US"/>
              </w:rPr>
              <w:t>RfEOI</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BA405A" w:rsidRPr="00876482"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876482">
              <w:rPr>
                <w:rFonts w:ascii="Times New Roman" w:hAnsi="Times New Roman" w:cs="Times New Roman"/>
                <w:bCs/>
                <w:sz w:val="24"/>
                <w:szCs w:val="24"/>
                <w:lang w:val="en-US"/>
              </w:rPr>
              <w:t>Education/ Degree</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405A" w:rsidRPr="00876482"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876482">
              <w:rPr>
                <w:rFonts w:ascii="Times New Roman" w:hAnsi="Times New Roman" w:cs="Times New Roman"/>
                <w:bCs/>
                <w:sz w:val="24"/>
                <w:szCs w:val="24"/>
                <w:lang w:val="en-US"/>
              </w:rPr>
              <w:t>Years of Professional Experience</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405A" w:rsidRPr="00876482"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876482">
              <w:rPr>
                <w:rFonts w:ascii="Times New Roman" w:hAnsi="Times New Roman" w:cs="Times New Roman"/>
                <w:bCs/>
                <w:sz w:val="24"/>
                <w:szCs w:val="24"/>
                <w:lang w:val="en-US"/>
              </w:rPr>
              <w:t>Relationship with / Years within the Applicant</w:t>
            </w:r>
            <w:r w:rsidRPr="00876482">
              <w:rPr>
                <w:rStyle w:val="DipnotBavurusu"/>
                <w:rFonts w:ascii="Times New Roman" w:hAnsi="Times New Roman" w:cs="Times New Roman"/>
                <w:bCs/>
                <w:sz w:val="24"/>
                <w:szCs w:val="24"/>
                <w:lang w:val="en-US"/>
              </w:rPr>
              <w:footnoteReference w:id="2"/>
            </w:r>
          </w:p>
        </w:tc>
        <w:tc>
          <w:tcPr>
            <w:tcW w:w="1560" w:type="dxa"/>
            <w:tcBorders>
              <w:top w:val="single" w:sz="4" w:space="0" w:color="auto"/>
              <w:left w:val="single" w:sz="4" w:space="0" w:color="auto"/>
              <w:bottom w:val="single" w:sz="4" w:space="0" w:color="auto"/>
              <w:right w:val="single" w:sz="4" w:space="0" w:color="auto"/>
            </w:tcBorders>
            <w:vAlign w:val="center"/>
            <w:hideMark/>
          </w:tcPr>
          <w:p w:rsidR="00BA405A" w:rsidRPr="00876482"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876482">
              <w:rPr>
                <w:rFonts w:ascii="Times New Roman" w:hAnsi="Times New Roman" w:cs="Times New Roman"/>
                <w:bCs/>
                <w:sz w:val="24"/>
                <w:szCs w:val="24"/>
                <w:lang w:val="en-US"/>
              </w:rPr>
              <w:t>Country/ Regional Experience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405A" w:rsidRPr="00876482"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876482">
              <w:rPr>
                <w:rFonts w:ascii="Times New Roman" w:hAnsi="Times New Roman" w:cs="Times New Roman"/>
                <w:bCs/>
                <w:sz w:val="24"/>
                <w:szCs w:val="24"/>
                <w:lang w:val="en-US"/>
              </w:rPr>
              <w:t>Relevant Project References</w:t>
            </w:r>
            <w:r w:rsidRPr="00876482">
              <w:rPr>
                <w:rFonts w:ascii="Times New Roman" w:hAnsi="Times New Roman" w:cs="Times New Roman"/>
                <w:bCs/>
                <w:sz w:val="24"/>
                <w:szCs w:val="24"/>
                <w:lang w:val="en-US"/>
              </w:rPr>
              <w:br/>
              <w:t>(Description of project-related experience)</w:t>
            </w:r>
          </w:p>
        </w:tc>
        <w:tc>
          <w:tcPr>
            <w:tcW w:w="1276" w:type="dxa"/>
            <w:tcBorders>
              <w:top w:val="single" w:sz="4" w:space="0" w:color="auto"/>
              <w:left w:val="single" w:sz="4" w:space="0" w:color="auto"/>
              <w:bottom w:val="single" w:sz="4" w:space="0" w:color="auto"/>
              <w:right w:val="single" w:sz="4" w:space="0" w:color="auto"/>
            </w:tcBorders>
            <w:vAlign w:val="center"/>
            <w:hideMark/>
          </w:tcPr>
          <w:p w:rsidR="00BA405A" w:rsidRPr="008F754A" w:rsidRDefault="00BA405A" w:rsidP="005A5BFF">
            <w:pPr>
              <w:spacing w:before="60" w:after="60" w:line="276" w:lineRule="auto"/>
              <w:jc w:val="center"/>
              <w:rPr>
                <w:rFonts w:ascii="Times New Roman" w:eastAsia="SimSun" w:hAnsi="Times New Roman" w:cs="Times New Roman"/>
                <w:bCs/>
                <w:sz w:val="24"/>
                <w:szCs w:val="24"/>
                <w:lang w:val="en-US" w:eastAsia="en-GB" w:bidi="en-GB"/>
              </w:rPr>
            </w:pPr>
            <w:r w:rsidRPr="00876482">
              <w:rPr>
                <w:rFonts w:ascii="Times New Roman" w:hAnsi="Times New Roman" w:cs="Times New Roman"/>
                <w:bCs/>
                <w:sz w:val="24"/>
                <w:szCs w:val="24"/>
                <w:lang w:val="en-US"/>
              </w:rPr>
              <w:t>Languages</w:t>
            </w:r>
          </w:p>
        </w:tc>
      </w:tr>
      <w:tr w:rsidR="00BA405A" w:rsidRPr="008F754A" w:rsidTr="00BA405A">
        <w:trPr>
          <w:trHeight w:val="227"/>
        </w:trPr>
        <w:tc>
          <w:tcPr>
            <w:tcW w:w="791"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b/>
                <w:bCs/>
                <w:sz w:val="24"/>
                <w:szCs w:val="24"/>
                <w:lang w:val="en-US" w:eastAsia="en-GB" w:bidi="en-GB"/>
              </w:rPr>
            </w:pPr>
          </w:p>
        </w:tc>
        <w:tc>
          <w:tcPr>
            <w:tcW w:w="1343"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275"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560"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842"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560"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417"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276"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r>
      <w:tr w:rsidR="00BA405A" w:rsidRPr="008F754A" w:rsidTr="00BA405A">
        <w:trPr>
          <w:trHeight w:val="227"/>
        </w:trPr>
        <w:tc>
          <w:tcPr>
            <w:tcW w:w="791"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b/>
                <w:bCs/>
                <w:sz w:val="24"/>
                <w:szCs w:val="24"/>
                <w:lang w:val="en-US" w:eastAsia="en-GB" w:bidi="en-GB"/>
              </w:rPr>
            </w:pPr>
          </w:p>
        </w:tc>
        <w:tc>
          <w:tcPr>
            <w:tcW w:w="1343"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275"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560"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842"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560"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417"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c>
          <w:tcPr>
            <w:tcW w:w="1276" w:type="dxa"/>
            <w:tcBorders>
              <w:top w:val="single" w:sz="4" w:space="0" w:color="auto"/>
              <w:left w:val="single" w:sz="4" w:space="0" w:color="auto"/>
              <w:bottom w:val="single" w:sz="4" w:space="0" w:color="auto"/>
              <w:right w:val="single" w:sz="4" w:space="0" w:color="auto"/>
            </w:tcBorders>
          </w:tcPr>
          <w:p w:rsidR="00BA405A" w:rsidRPr="008F754A" w:rsidRDefault="00BA405A" w:rsidP="005A5BFF">
            <w:pPr>
              <w:spacing w:before="60" w:after="60" w:line="276" w:lineRule="auto"/>
              <w:rPr>
                <w:rFonts w:ascii="Times New Roman" w:eastAsia="SimSun" w:hAnsi="Times New Roman" w:cs="Times New Roman"/>
                <w:sz w:val="24"/>
                <w:szCs w:val="24"/>
                <w:lang w:val="en-US" w:eastAsia="en-GB" w:bidi="en-GB"/>
              </w:rPr>
            </w:pPr>
          </w:p>
        </w:tc>
      </w:tr>
    </w:tbl>
    <w:p w:rsidR="00BA405A" w:rsidRPr="008F754A" w:rsidRDefault="00BA405A" w:rsidP="00BA405A">
      <w:pPr>
        <w:rPr>
          <w:rFonts w:ascii="Times New Roman" w:eastAsia="SimSun" w:hAnsi="Times New Roman" w:cs="Times New Roman"/>
          <w:b/>
          <w:bCs/>
          <w:sz w:val="24"/>
          <w:szCs w:val="24"/>
          <w:lang w:val="en-US" w:eastAsia="en-GB" w:bidi="en-GB"/>
        </w:rPr>
      </w:pPr>
    </w:p>
    <w:p w:rsidR="00BA405A" w:rsidRPr="008F754A" w:rsidRDefault="00BA405A" w:rsidP="00BA405A">
      <w:pPr>
        <w:rPr>
          <w:rFonts w:ascii="Times New Roman" w:hAnsi="Times New Roman" w:cs="Times New Roman"/>
          <w:sz w:val="24"/>
          <w:szCs w:val="24"/>
          <w:lang w:val="en-US"/>
        </w:rPr>
      </w:pPr>
    </w:p>
    <w:p w:rsidR="00BA405A" w:rsidRPr="008F754A" w:rsidRDefault="00BA405A" w:rsidP="000F296C">
      <w:pPr>
        <w:spacing w:before="0" w:after="0"/>
        <w:rPr>
          <w:rFonts w:ascii="Times New Roman" w:hAnsi="Times New Roman" w:cs="Times New Roman"/>
          <w:sz w:val="24"/>
          <w:szCs w:val="24"/>
          <w:lang w:val="en-US"/>
        </w:rPr>
      </w:pPr>
    </w:p>
    <w:p w:rsidR="00BA405A" w:rsidRPr="008F754A" w:rsidRDefault="00BA405A" w:rsidP="000F296C">
      <w:pPr>
        <w:spacing w:before="0" w:after="0"/>
        <w:rPr>
          <w:rFonts w:ascii="Times New Roman" w:hAnsi="Times New Roman" w:cs="Times New Roman"/>
          <w:sz w:val="24"/>
          <w:szCs w:val="24"/>
          <w:lang w:val="en-US"/>
        </w:rPr>
      </w:pPr>
    </w:p>
    <w:p w:rsidR="00BA405A" w:rsidRPr="008F754A" w:rsidRDefault="00BA405A" w:rsidP="000F296C">
      <w:pPr>
        <w:spacing w:before="0" w:after="0"/>
        <w:rPr>
          <w:rFonts w:ascii="Times New Roman" w:hAnsi="Times New Roman" w:cs="Times New Roman"/>
          <w:sz w:val="24"/>
          <w:szCs w:val="24"/>
          <w:lang w:val="en-US"/>
        </w:rPr>
      </w:pPr>
    </w:p>
    <w:p w:rsidR="00BA405A" w:rsidRPr="008F754A" w:rsidRDefault="00BA405A" w:rsidP="000F296C">
      <w:pPr>
        <w:spacing w:before="0" w:after="0"/>
        <w:rPr>
          <w:rFonts w:ascii="Times New Roman" w:hAnsi="Times New Roman" w:cs="Times New Roman"/>
          <w:sz w:val="24"/>
          <w:szCs w:val="24"/>
          <w:lang w:val="en-US"/>
        </w:rPr>
      </w:pPr>
    </w:p>
    <w:p w:rsidR="00BA405A" w:rsidRPr="008F754A" w:rsidRDefault="00BA405A" w:rsidP="000F296C">
      <w:pPr>
        <w:spacing w:before="0" w:after="0"/>
        <w:rPr>
          <w:rFonts w:ascii="Times New Roman" w:hAnsi="Times New Roman" w:cs="Times New Roman"/>
          <w:sz w:val="24"/>
          <w:szCs w:val="24"/>
          <w:lang w:val="en-US"/>
        </w:rPr>
      </w:pPr>
    </w:p>
    <w:p w:rsidR="00BA405A" w:rsidRPr="008F754A" w:rsidRDefault="00BA405A" w:rsidP="000F296C">
      <w:pPr>
        <w:spacing w:before="0" w:after="0"/>
        <w:rPr>
          <w:rFonts w:ascii="Times New Roman" w:hAnsi="Times New Roman" w:cs="Times New Roman"/>
          <w:sz w:val="24"/>
          <w:szCs w:val="24"/>
          <w:lang w:val="en-US"/>
        </w:rPr>
      </w:pPr>
    </w:p>
    <w:p w:rsidR="00BA405A" w:rsidRPr="008F754A" w:rsidRDefault="00BA405A" w:rsidP="000F296C">
      <w:pPr>
        <w:spacing w:before="0" w:after="0"/>
        <w:rPr>
          <w:rFonts w:ascii="Times New Roman" w:hAnsi="Times New Roman" w:cs="Times New Roman"/>
          <w:sz w:val="24"/>
          <w:szCs w:val="24"/>
          <w:lang w:val="en-US"/>
        </w:rPr>
      </w:pPr>
    </w:p>
    <w:sectPr w:rsidR="00BA405A" w:rsidRPr="008F754A" w:rsidSect="00A529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05A" w:rsidRDefault="00BA405A" w:rsidP="00BA405A">
      <w:pPr>
        <w:spacing w:before="0" w:after="0"/>
      </w:pPr>
      <w:r>
        <w:separator/>
      </w:r>
    </w:p>
  </w:endnote>
  <w:endnote w:type="continuationSeparator" w:id="0">
    <w:p w:rsidR="00BA405A" w:rsidRDefault="00BA405A" w:rsidP="00BA40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05A" w:rsidRDefault="00BA405A" w:rsidP="00BA405A">
      <w:pPr>
        <w:spacing w:before="0" w:after="0"/>
      </w:pPr>
      <w:r>
        <w:separator/>
      </w:r>
    </w:p>
  </w:footnote>
  <w:footnote w:type="continuationSeparator" w:id="0">
    <w:p w:rsidR="00BA405A" w:rsidRDefault="00BA405A" w:rsidP="00BA405A">
      <w:pPr>
        <w:spacing w:before="0" w:after="0"/>
      </w:pPr>
      <w:r>
        <w:continuationSeparator/>
      </w:r>
    </w:p>
  </w:footnote>
  <w:footnote w:id="1">
    <w:p w:rsidR="00BA405A" w:rsidRPr="004D057D" w:rsidRDefault="00BA405A" w:rsidP="00BA405A">
      <w:pPr>
        <w:pStyle w:val="DipnotMetni"/>
        <w:ind w:left="360" w:hanging="360"/>
        <w:rPr>
          <w:rFonts w:ascii="Times New Roman" w:hAnsi="Times New Roman" w:cs="Times New Roman"/>
          <w:lang w:val="en-US"/>
        </w:rPr>
      </w:pPr>
      <w:r w:rsidRPr="004D057D">
        <w:rPr>
          <w:rStyle w:val="DipnotBavurusu"/>
          <w:rFonts w:ascii="Times New Roman" w:hAnsi="Times New Roman" w:cs="Times New Roman"/>
        </w:rPr>
        <w:footnoteRef/>
      </w:r>
      <w:r w:rsidRPr="004D057D">
        <w:rPr>
          <w:rFonts w:ascii="Times New Roman" w:hAnsi="Times New Roman" w:cs="Times New Roman"/>
          <w:lang w:val="en-GB"/>
        </w:rPr>
        <w:t xml:space="preserve"> </w:t>
      </w:r>
      <w:r w:rsidRPr="004D057D">
        <w:rPr>
          <w:rFonts w:ascii="Times New Roman" w:hAnsi="Times New Roman" w:cs="Times New Roman"/>
          <w:lang w:val="en-GB"/>
        </w:rPr>
        <w:tab/>
        <w:t>See “Guidelines for the Assignment of Consultants in Financial Cooperation with Partner Countries“ and “Guidelines for Procurement of Goods, Works and associated Services in Financial Cooperation with Partner Countries”</w:t>
      </w:r>
    </w:p>
  </w:footnote>
  <w:footnote w:id="2">
    <w:p w:rsidR="00BA405A" w:rsidRPr="00E61594" w:rsidRDefault="00BA405A" w:rsidP="00BA405A">
      <w:pPr>
        <w:rPr>
          <w:rFonts w:ascii="Times New Roman" w:hAnsi="Times New Roman" w:cs="Times New Roman"/>
          <w:sz w:val="18"/>
          <w:szCs w:val="18"/>
        </w:rPr>
      </w:pPr>
      <w:r w:rsidRPr="00E61594">
        <w:rPr>
          <w:rStyle w:val="DipnotBavurusu"/>
          <w:rFonts w:ascii="Times New Roman" w:hAnsi="Times New Roman" w:cs="Times New Roman"/>
          <w:szCs w:val="18"/>
        </w:rPr>
        <w:footnoteRef/>
      </w:r>
      <w:r w:rsidRPr="00E61594">
        <w:rPr>
          <w:rFonts w:ascii="Times New Roman" w:hAnsi="Times New Roman" w:cs="Times New Roman"/>
          <w:sz w:val="18"/>
          <w:szCs w:val="18"/>
        </w:rPr>
        <w:t xml:space="preserve"> For freelance experts (e.g. with retainer contracts or formal agreements) indicate “FE” and how long the expert has been associated with the Applicant. For sub-consultant staff indicate “Sub”. Staff from affiliated firms of the Applicant shall be considered as sub-consultant staff.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B89"/>
    <w:multiLevelType w:val="hybridMultilevel"/>
    <w:tmpl w:val="CD942B6A"/>
    <w:lvl w:ilvl="0" w:tplc="E6062C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CF4788"/>
    <w:multiLevelType w:val="hybridMultilevel"/>
    <w:tmpl w:val="FD88DA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A2E35C3"/>
    <w:multiLevelType w:val="hybridMultilevel"/>
    <w:tmpl w:val="89700F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D215879"/>
    <w:multiLevelType w:val="hybridMultilevel"/>
    <w:tmpl w:val="245AF246"/>
    <w:lvl w:ilvl="0" w:tplc="2E585E22">
      <w:start w:val="1"/>
      <w:numFmt w:val="lowerLetter"/>
      <w:lvlText w:val="%1)"/>
      <w:lvlJc w:val="left"/>
      <w:pPr>
        <w:tabs>
          <w:tab w:val="num" w:pos="720"/>
        </w:tabs>
        <w:ind w:left="720" w:hanging="360"/>
      </w:pPr>
      <w:rPr>
        <w:i w:val="0"/>
        <w:iCs w:val="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410A6AAB"/>
    <w:multiLevelType w:val="hybridMultilevel"/>
    <w:tmpl w:val="D98C84F2"/>
    <w:lvl w:ilvl="0" w:tplc="E6062C2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0094"/>
    <w:rsid w:val="00004BD7"/>
    <w:rsid w:val="0001357D"/>
    <w:rsid w:val="00023FC3"/>
    <w:rsid w:val="00046B5E"/>
    <w:rsid w:val="00087343"/>
    <w:rsid w:val="0009032E"/>
    <w:rsid w:val="0009197D"/>
    <w:rsid w:val="00097365"/>
    <w:rsid w:val="000A3454"/>
    <w:rsid w:val="000B4F4A"/>
    <w:rsid w:val="000D43D4"/>
    <w:rsid w:val="000D4548"/>
    <w:rsid w:val="000D6067"/>
    <w:rsid w:val="000D6C9E"/>
    <w:rsid w:val="000F296C"/>
    <w:rsid w:val="000F4763"/>
    <w:rsid w:val="000F692E"/>
    <w:rsid w:val="00101698"/>
    <w:rsid w:val="00173F03"/>
    <w:rsid w:val="00177EC9"/>
    <w:rsid w:val="001838F2"/>
    <w:rsid w:val="001979B6"/>
    <w:rsid w:val="0022620C"/>
    <w:rsid w:val="00235BBA"/>
    <w:rsid w:val="002406D6"/>
    <w:rsid w:val="002622DE"/>
    <w:rsid w:val="00274BA5"/>
    <w:rsid w:val="002C0E28"/>
    <w:rsid w:val="002C0FC5"/>
    <w:rsid w:val="002D42F6"/>
    <w:rsid w:val="00315B77"/>
    <w:rsid w:val="0034377E"/>
    <w:rsid w:val="0035307F"/>
    <w:rsid w:val="00356479"/>
    <w:rsid w:val="00366F72"/>
    <w:rsid w:val="0036799F"/>
    <w:rsid w:val="0037329D"/>
    <w:rsid w:val="00373CDF"/>
    <w:rsid w:val="00384FE3"/>
    <w:rsid w:val="003857D6"/>
    <w:rsid w:val="003C04E0"/>
    <w:rsid w:val="003F7597"/>
    <w:rsid w:val="004033E8"/>
    <w:rsid w:val="0041570F"/>
    <w:rsid w:val="00460541"/>
    <w:rsid w:val="00466481"/>
    <w:rsid w:val="00472E2B"/>
    <w:rsid w:val="004813BC"/>
    <w:rsid w:val="00481EAA"/>
    <w:rsid w:val="00490755"/>
    <w:rsid w:val="004939D5"/>
    <w:rsid w:val="004A09D2"/>
    <w:rsid w:val="004A1F46"/>
    <w:rsid w:val="004C2D2F"/>
    <w:rsid w:val="004C5A40"/>
    <w:rsid w:val="004D057D"/>
    <w:rsid w:val="00516141"/>
    <w:rsid w:val="00531F09"/>
    <w:rsid w:val="00535597"/>
    <w:rsid w:val="00535D20"/>
    <w:rsid w:val="005373BB"/>
    <w:rsid w:val="00561845"/>
    <w:rsid w:val="00565E6B"/>
    <w:rsid w:val="005731DE"/>
    <w:rsid w:val="0058542F"/>
    <w:rsid w:val="005C3961"/>
    <w:rsid w:val="005C6595"/>
    <w:rsid w:val="006244E2"/>
    <w:rsid w:val="00627762"/>
    <w:rsid w:val="00643E55"/>
    <w:rsid w:val="00652A49"/>
    <w:rsid w:val="0066151C"/>
    <w:rsid w:val="0066592E"/>
    <w:rsid w:val="0067742D"/>
    <w:rsid w:val="00682FD5"/>
    <w:rsid w:val="006A7046"/>
    <w:rsid w:val="006B19A4"/>
    <w:rsid w:val="006C14B8"/>
    <w:rsid w:val="006C1AD5"/>
    <w:rsid w:val="006D063F"/>
    <w:rsid w:val="0071090D"/>
    <w:rsid w:val="00710BE6"/>
    <w:rsid w:val="00716716"/>
    <w:rsid w:val="0073278F"/>
    <w:rsid w:val="00734B37"/>
    <w:rsid w:val="00744237"/>
    <w:rsid w:val="00765627"/>
    <w:rsid w:val="007A39FA"/>
    <w:rsid w:val="007E2099"/>
    <w:rsid w:val="00820B03"/>
    <w:rsid w:val="00876482"/>
    <w:rsid w:val="00876DBA"/>
    <w:rsid w:val="0089239E"/>
    <w:rsid w:val="00894902"/>
    <w:rsid w:val="008A57AB"/>
    <w:rsid w:val="008A701F"/>
    <w:rsid w:val="008D47E8"/>
    <w:rsid w:val="008F4F79"/>
    <w:rsid w:val="008F676A"/>
    <w:rsid w:val="008F754A"/>
    <w:rsid w:val="0090634F"/>
    <w:rsid w:val="0091623A"/>
    <w:rsid w:val="0092491E"/>
    <w:rsid w:val="009301AA"/>
    <w:rsid w:val="00956526"/>
    <w:rsid w:val="00973B1D"/>
    <w:rsid w:val="009743E9"/>
    <w:rsid w:val="009B5032"/>
    <w:rsid w:val="009D7806"/>
    <w:rsid w:val="009F0E63"/>
    <w:rsid w:val="009F2955"/>
    <w:rsid w:val="00A224EC"/>
    <w:rsid w:val="00A2433A"/>
    <w:rsid w:val="00A25ACA"/>
    <w:rsid w:val="00A25BE4"/>
    <w:rsid w:val="00A3286E"/>
    <w:rsid w:val="00A529F4"/>
    <w:rsid w:val="00A55BDC"/>
    <w:rsid w:val="00A56435"/>
    <w:rsid w:val="00A63B37"/>
    <w:rsid w:val="00A73C3D"/>
    <w:rsid w:val="00A878D2"/>
    <w:rsid w:val="00A9117F"/>
    <w:rsid w:val="00AA46C8"/>
    <w:rsid w:val="00AD0094"/>
    <w:rsid w:val="00AD18C2"/>
    <w:rsid w:val="00AD2AC6"/>
    <w:rsid w:val="00AE2749"/>
    <w:rsid w:val="00AE30CB"/>
    <w:rsid w:val="00AE354B"/>
    <w:rsid w:val="00B03A99"/>
    <w:rsid w:val="00B0571C"/>
    <w:rsid w:val="00B129B6"/>
    <w:rsid w:val="00B23C9D"/>
    <w:rsid w:val="00B3226C"/>
    <w:rsid w:val="00B335AA"/>
    <w:rsid w:val="00B37FD9"/>
    <w:rsid w:val="00B4335D"/>
    <w:rsid w:val="00B51BBC"/>
    <w:rsid w:val="00B6584E"/>
    <w:rsid w:val="00B82BAD"/>
    <w:rsid w:val="00BA405A"/>
    <w:rsid w:val="00BA64BD"/>
    <w:rsid w:val="00BC2EAA"/>
    <w:rsid w:val="00BE19B6"/>
    <w:rsid w:val="00BF110A"/>
    <w:rsid w:val="00BF7369"/>
    <w:rsid w:val="00C056B9"/>
    <w:rsid w:val="00C513DA"/>
    <w:rsid w:val="00C61ECC"/>
    <w:rsid w:val="00C92A33"/>
    <w:rsid w:val="00CC342F"/>
    <w:rsid w:val="00CC4E82"/>
    <w:rsid w:val="00CE134B"/>
    <w:rsid w:val="00D248AB"/>
    <w:rsid w:val="00D356CD"/>
    <w:rsid w:val="00D433A5"/>
    <w:rsid w:val="00D80BC8"/>
    <w:rsid w:val="00D962F6"/>
    <w:rsid w:val="00DD1176"/>
    <w:rsid w:val="00DE06E7"/>
    <w:rsid w:val="00DE0C5D"/>
    <w:rsid w:val="00DE2345"/>
    <w:rsid w:val="00DE49DA"/>
    <w:rsid w:val="00DF3A10"/>
    <w:rsid w:val="00E130DB"/>
    <w:rsid w:val="00E61594"/>
    <w:rsid w:val="00E7776B"/>
    <w:rsid w:val="00E953E6"/>
    <w:rsid w:val="00EB18DB"/>
    <w:rsid w:val="00EB318E"/>
    <w:rsid w:val="00F01172"/>
    <w:rsid w:val="00F05FEB"/>
    <w:rsid w:val="00F67A48"/>
    <w:rsid w:val="00F75FC9"/>
    <w:rsid w:val="00F925AB"/>
    <w:rsid w:val="00FA6571"/>
    <w:rsid w:val="00FC76D3"/>
    <w:rsid w:val="00FC7AD0"/>
    <w:rsid w:val="00FE0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B23C9D"/>
    <w:pPr>
      <w:spacing w:before="0" w:after="0"/>
      <w:jc w:val="left"/>
    </w:pPr>
    <w:rPr>
      <w:rFonts w:ascii="Book Antiqua" w:eastAsia="Times New Roman" w:hAnsi="Book Antiqua" w:cs="Times New Roman"/>
      <w:sz w:val="20"/>
      <w:szCs w:val="20"/>
      <w:lang w:val="en-US"/>
    </w:rPr>
  </w:style>
  <w:style w:type="character" w:customStyle="1" w:styleId="GvdeMetniChar">
    <w:name w:val="Gövde Metni Char"/>
    <w:basedOn w:val="VarsaylanParagrafYazTipi"/>
    <w:link w:val="GvdeMetni"/>
    <w:rsid w:val="00B23C9D"/>
    <w:rPr>
      <w:rFonts w:ascii="Book Antiqua" w:eastAsia="Times New Roman" w:hAnsi="Book Antiqua" w:cs="Times New Roman"/>
      <w:sz w:val="20"/>
      <w:szCs w:val="20"/>
      <w:lang w:val="en-US"/>
    </w:rPr>
  </w:style>
  <w:style w:type="paragraph" w:styleId="KonuBal">
    <w:name w:val="Title"/>
    <w:basedOn w:val="Normal"/>
    <w:link w:val="KonuBalChar"/>
    <w:qFormat/>
    <w:rsid w:val="00B23C9D"/>
    <w:pPr>
      <w:spacing w:before="0" w:after="0"/>
      <w:jc w:val="center"/>
    </w:pPr>
    <w:rPr>
      <w:rFonts w:ascii="Book Antiqua" w:eastAsia="Times New Roman" w:hAnsi="Book Antiqua" w:cs="Times New Roman"/>
      <w:b/>
      <w:szCs w:val="20"/>
      <w:lang w:val="en-US"/>
    </w:rPr>
  </w:style>
  <w:style w:type="character" w:customStyle="1" w:styleId="KonuBalChar">
    <w:name w:val="Konu Başlığı Char"/>
    <w:basedOn w:val="VarsaylanParagrafYazTipi"/>
    <w:link w:val="KonuBal"/>
    <w:rsid w:val="00B23C9D"/>
    <w:rPr>
      <w:rFonts w:ascii="Book Antiqua" w:eastAsia="Times New Roman" w:hAnsi="Book Antiqua" w:cs="Times New Roman"/>
      <w:b/>
      <w:szCs w:val="20"/>
      <w:lang w:val="en-US"/>
    </w:rPr>
  </w:style>
  <w:style w:type="paragraph" w:styleId="ListeParagraf">
    <w:name w:val="List Paragraph"/>
    <w:basedOn w:val="Normal"/>
    <w:uiPriority w:val="34"/>
    <w:qFormat/>
    <w:rsid w:val="000F296C"/>
    <w:pPr>
      <w:ind w:left="720"/>
      <w:contextualSpacing/>
    </w:pPr>
  </w:style>
  <w:style w:type="paragraph" w:styleId="BalonMetni">
    <w:name w:val="Balloon Text"/>
    <w:basedOn w:val="Normal"/>
    <w:link w:val="BalonMetniChar"/>
    <w:uiPriority w:val="99"/>
    <w:semiHidden/>
    <w:unhideWhenUsed/>
    <w:rsid w:val="00765627"/>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5627"/>
    <w:rPr>
      <w:rFonts w:ascii="Tahoma" w:hAnsi="Tahoma" w:cs="Tahoma"/>
      <w:sz w:val="16"/>
      <w:szCs w:val="16"/>
    </w:rPr>
  </w:style>
  <w:style w:type="paragraph" w:customStyle="1" w:styleId="Default">
    <w:name w:val="Default"/>
    <w:rsid w:val="00B6584E"/>
    <w:pPr>
      <w:autoSpaceDE w:val="0"/>
      <w:autoSpaceDN w:val="0"/>
      <w:adjustRightInd w:val="0"/>
      <w:spacing w:before="0" w:after="0"/>
      <w:jc w:val="left"/>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BA405A"/>
    <w:pPr>
      <w:spacing w:before="0" w:after="0"/>
      <w:jc w:val="left"/>
    </w:pPr>
    <w:rPr>
      <w:sz w:val="20"/>
      <w:szCs w:val="20"/>
      <w:lang w:val="de-DE"/>
    </w:rPr>
  </w:style>
  <w:style w:type="character" w:customStyle="1" w:styleId="DipnotMetniChar">
    <w:name w:val="Dipnot Metni Char"/>
    <w:basedOn w:val="VarsaylanParagrafYazTipi"/>
    <w:link w:val="DipnotMetni"/>
    <w:uiPriority w:val="99"/>
    <w:semiHidden/>
    <w:rsid w:val="00BA405A"/>
    <w:rPr>
      <w:sz w:val="20"/>
      <w:szCs w:val="20"/>
      <w:lang w:val="de-DE"/>
    </w:rPr>
  </w:style>
  <w:style w:type="character" w:styleId="DipnotBavurusu">
    <w:name w:val="footnote reference"/>
    <w:basedOn w:val="VarsaylanParagrafYazTipi"/>
    <w:uiPriority w:val="99"/>
    <w:rsid w:val="00BA405A"/>
    <w:rPr>
      <w:vertAlign w:val="superscript"/>
    </w:rPr>
  </w:style>
  <w:style w:type="character" w:customStyle="1" w:styleId="DEPartHeadingsL2Char">
    <w:name w:val="DE Part Headings L2 Char"/>
    <w:link w:val="DEPartHeadingsL2"/>
    <w:uiPriority w:val="99"/>
    <w:locked/>
    <w:rsid w:val="00BA405A"/>
    <w:rPr>
      <w:rFonts w:ascii="Times New Roman" w:eastAsia="SimSun" w:hAnsi="Times New Roman" w:cs="Times New Roman"/>
      <w:b/>
      <w:sz w:val="24"/>
      <w:szCs w:val="20"/>
      <w:lang w:val="en-GB" w:eastAsia="en-GB" w:bidi="en-GB"/>
    </w:rPr>
  </w:style>
  <w:style w:type="paragraph" w:customStyle="1" w:styleId="DEPartHeadingsL2">
    <w:name w:val="DE Part Headings L2"/>
    <w:basedOn w:val="Normal"/>
    <w:next w:val="Normal"/>
    <w:link w:val="DEPartHeadingsL2Char"/>
    <w:uiPriority w:val="99"/>
    <w:rsid w:val="00BA405A"/>
    <w:pPr>
      <w:keepNext/>
      <w:keepLines/>
      <w:suppressAutoHyphens/>
      <w:spacing w:before="0" w:after="240"/>
      <w:jc w:val="left"/>
      <w:outlineLvl w:val="1"/>
    </w:pPr>
    <w:rPr>
      <w:rFonts w:ascii="Times New Roman" w:eastAsia="SimSun" w:hAnsi="Times New Roman" w:cs="Times New Roman"/>
      <w:b/>
      <w:sz w:val="24"/>
      <w:szCs w:val="20"/>
      <w:lang w:val="en-GB" w:eastAsia="en-GB" w:bidi="en-GB"/>
    </w:rPr>
  </w:style>
  <w:style w:type="character" w:styleId="AklamaBavurusu">
    <w:name w:val="annotation reference"/>
    <w:basedOn w:val="VarsaylanParagrafYazTipi"/>
    <w:uiPriority w:val="99"/>
    <w:semiHidden/>
    <w:unhideWhenUsed/>
    <w:rsid w:val="00716716"/>
    <w:rPr>
      <w:sz w:val="16"/>
      <w:szCs w:val="16"/>
    </w:rPr>
  </w:style>
  <w:style w:type="paragraph" w:styleId="AklamaMetni">
    <w:name w:val="annotation text"/>
    <w:basedOn w:val="Normal"/>
    <w:link w:val="AklamaMetniChar"/>
    <w:uiPriority w:val="99"/>
    <w:semiHidden/>
    <w:unhideWhenUsed/>
    <w:rsid w:val="00716716"/>
    <w:rPr>
      <w:sz w:val="20"/>
      <w:szCs w:val="20"/>
    </w:rPr>
  </w:style>
  <w:style w:type="character" w:customStyle="1" w:styleId="AklamaMetniChar">
    <w:name w:val="Açıklama Metni Char"/>
    <w:basedOn w:val="VarsaylanParagrafYazTipi"/>
    <w:link w:val="AklamaMetni"/>
    <w:uiPriority w:val="99"/>
    <w:semiHidden/>
    <w:rsid w:val="00716716"/>
    <w:rPr>
      <w:sz w:val="20"/>
      <w:szCs w:val="20"/>
    </w:rPr>
  </w:style>
  <w:style w:type="paragraph" w:styleId="AklamaKonusu">
    <w:name w:val="annotation subject"/>
    <w:basedOn w:val="AklamaMetni"/>
    <w:next w:val="AklamaMetni"/>
    <w:link w:val="AklamaKonusuChar"/>
    <w:uiPriority w:val="99"/>
    <w:semiHidden/>
    <w:unhideWhenUsed/>
    <w:rsid w:val="00716716"/>
    <w:rPr>
      <w:b/>
      <w:bCs/>
    </w:rPr>
  </w:style>
  <w:style w:type="character" w:customStyle="1" w:styleId="AklamaKonusuChar">
    <w:name w:val="Açıklama Konusu Char"/>
    <w:basedOn w:val="AklamaMetniChar"/>
    <w:link w:val="AklamaKonusu"/>
    <w:uiPriority w:val="99"/>
    <w:semiHidden/>
    <w:rsid w:val="00716716"/>
    <w:rPr>
      <w:b/>
      <w:bCs/>
      <w:sz w:val="20"/>
      <w:szCs w:val="20"/>
    </w:rPr>
  </w:style>
  <w:style w:type="character" w:styleId="Kpr">
    <w:name w:val="Hyperlink"/>
    <w:basedOn w:val="VarsaylanParagrafYazTipi"/>
    <w:uiPriority w:val="99"/>
    <w:unhideWhenUsed/>
    <w:rsid w:val="006B19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ipkb.gov.tr" TargetMode="External"/><Relationship Id="rId4" Type="http://schemas.microsoft.com/office/2007/relationships/stylesWithEffects" Target="stylesWithEffects.xml"/><Relationship Id="rId9" Type="http://schemas.openxmlformats.org/officeDocument/2006/relationships/hyperlink" Target="mailto:info@ipk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6B34-16B5-459D-9C31-AF29AA74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9</Pages>
  <Words>2723</Words>
  <Characters>15525</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nkarakas</dc:creator>
  <cp:keywords/>
  <dc:description/>
  <cp:lastModifiedBy>nkarakas</cp:lastModifiedBy>
  <cp:revision>137</cp:revision>
  <cp:lastPrinted>2014-12-15T11:21:00Z</cp:lastPrinted>
  <dcterms:created xsi:type="dcterms:W3CDTF">2014-11-10T07:49:00Z</dcterms:created>
  <dcterms:modified xsi:type="dcterms:W3CDTF">2019-05-17T07:04:00Z</dcterms:modified>
</cp:coreProperties>
</file>