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1812"/>
        <w:gridCol w:w="1812"/>
        <w:gridCol w:w="1812"/>
        <w:gridCol w:w="1812"/>
        <w:gridCol w:w="1812"/>
      </w:tblGrid>
      <w:tr w:rsidR="0050255E" w14:paraId="53395F05" w14:textId="77777777" w:rsidTr="0090108C">
        <w:tc>
          <w:tcPr>
            <w:tcW w:w="1812" w:type="dxa"/>
          </w:tcPr>
          <w:p w14:paraId="34239944" w14:textId="77777777" w:rsidR="0050255E" w:rsidRPr="0050467A" w:rsidRDefault="0050255E" w:rsidP="0090108C">
            <w:pPr>
              <w:pStyle w:val="Heading2"/>
              <w:rPr>
                <w:color w:val="000000" w:themeColor="text1"/>
                <w:lang w:val="en-US"/>
              </w:rPr>
            </w:pPr>
            <w:r w:rsidRPr="0050467A">
              <w:rPr>
                <w:color w:val="000000" w:themeColor="text1"/>
                <w:lang w:val="en-US"/>
              </w:rPr>
              <w:t>Doküman Adı</w:t>
            </w:r>
          </w:p>
        </w:tc>
        <w:tc>
          <w:tcPr>
            <w:tcW w:w="1812" w:type="dxa"/>
          </w:tcPr>
          <w:p w14:paraId="54BB91E7" w14:textId="77777777" w:rsidR="0050255E" w:rsidRPr="0050467A" w:rsidRDefault="0050255E" w:rsidP="0090108C">
            <w:pPr>
              <w:pStyle w:val="Heading2"/>
              <w:rPr>
                <w:color w:val="000000" w:themeColor="text1"/>
                <w:lang w:val="en-US"/>
              </w:rPr>
            </w:pPr>
            <w:r w:rsidRPr="0050467A">
              <w:rPr>
                <w:color w:val="000000" w:themeColor="text1"/>
                <w:lang w:val="en-US"/>
              </w:rPr>
              <w:t>Yayın Tarihi</w:t>
            </w:r>
          </w:p>
        </w:tc>
        <w:tc>
          <w:tcPr>
            <w:tcW w:w="1812" w:type="dxa"/>
          </w:tcPr>
          <w:p w14:paraId="3AD940B5" w14:textId="77777777" w:rsidR="0050255E" w:rsidRPr="0050467A" w:rsidRDefault="0050255E" w:rsidP="0090108C">
            <w:pPr>
              <w:pStyle w:val="Heading2"/>
              <w:rPr>
                <w:color w:val="000000" w:themeColor="text1"/>
                <w:lang w:val="en-US"/>
              </w:rPr>
            </w:pPr>
            <w:r w:rsidRPr="0050467A">
              <w:rPr>
                <w:color w:val="000000" w:themeColor="text1"/>
                <w:lang w:val="en-US"/>
              </w:rPr>
              <w:t>Revizyon No</w:t>
            </w:r>
          </w:p>
        </w:tc>
        <w:tc>
          <w:tcPr>
            <w:tcW w:w="1812" w:type="dxa"/>
          </w:tcPr>
          <w:p w14:paraId="3B9427E9" w14:textId="77777777" w:rsidR="0050255E" w:rsidRPr="0050467A" w:rsidRDefault="0050255E" w:rsidP="0090108C">
            <w:pPr>
              <w:pStyle w:val="Heading2"/>
              <w:rPr>
                <w:color w:val="000000" w:themeColor="text1"/>
                <w:lang w:val="en-US"/>
              </w:rPr>
            </w:pPr>
            <w:r w:rsidRPr="0050467A">
              <w:rPr>
                <w:color w:val="000000" w:themeColor="text1"/>
                <w:lang w:val="en-US"/>
              </w:rPr>
              <w:t>Revizyonu Hazırlayan</w:t>
            </w:r>
          </w:p>
        </w:tc>
        <w:tc>
          <w:tcPr>
            <w:tcW w:w="1812" w:type="dxa"/>
          </w:tcPr>
          <w:p w14:paraId="3DCBEC69" w14:textId="77777777" w:rsidR="0050255E" w:rsidRPr="0050467A" w:rsidRDefault="0050255E" w:rsidP="0090108C">
            <w:pPr>
              <w:pStyle w:val="Heading2"/>
              <w:rPr>
                <w:color w:val="000000" w:themeColor="text1"/>
                <w:lang w:val="en-US"/>
              </w:rPr>
            </w:pPr>
            <w:r w:rsidRPr="0050467A">
              <w:rPr>
                <w:color w:val="000000" w:themeColor="text1"/>
                <w:lang w:val="en-US"/>
              </w:rPr>
              <w:t>Sayfa Sayısı</w:t>
            </w:r>
          </w:p>
        </w:tc>
      </w:tr>
      <w:tr w:rsidR="0050255E" w14:paraId="6F0F64BB" w14:textId="77777777" w:rsidTr="0090108C">
        <w:tc>
          <w:tcPr>
            <w:tcW w:w="1812" w:type="dxa"/>
          </w:tcPr>
          <w:p w14:paraId="5AFF2BB7" w14:textId="77777777" w:rsidR="0050255E" w:rsidRPr="0050467A" w:rsidRDefault="0050255E" w:rsidP="0090108C">
            <w:pPr>
              <w:pStyle w:val="Heading2"/>
              <w:rPr>
                <w:color w:val="000000" w:themeColor="text1"/>
                <w:lang w:val="en-US"/>
              </w:rPr>
            </w:pPr>
            <w:r w:rsidRPr="0050467A">
              <w:rPr>
                <w:color w:val="000000" w:themeColor="text1"/>
                <w:lang w:val="en-US"/>
              </w:rPr>
              <w:t>AIIB-ESP-01</w:t>
            </w:r>
          </w:p>
        </w:tc>
        <w:tc>
          <w:tcPr>
            <w:tcW w:w="1812" w:type="dxa"/>
          </w:tcPr>
          <w:p w14:paraId="0A3CF0B6" w14:textId="77777777" w:rsidR="0050255E" w:rsidRPr="0050467A" w:rsidRDefault="0050255E" w:rsidP="0090108C">
            <w:pPr>
              <w:pStyle w:val="Heading2"/>
              <w:rPr>
                <w:color w:val="000000" w:themeColor="text1"/>
                <w:lang w:val="en-US"/>
              </w:rPr>
            </w:pPr>
            <w:r w:rsidRPr="0050467A">
              <w:rPr>
                <w:color w:val="000000" w:themeColor="text1"/>
                <w:lang w:val="en-US"/>
              </w:rPr>
              <w:t>Eylül 2022</w:t>
            </w:r>
          </w:p>
        </w:tc>
        <w:tc>
          <w:tcPr>
            <w:tcW w:w="1812" w:type="dxa"/>
          </w:tcPr>
          <w:p w14:paraId="5EEB38CD" w14:textId="77777777" w:rsidR="0050255E" w:rsidRPr="0050467A" w:rsidRDefault="0050255E" w:rsidP="0090108C">
            <w:pPr>
              <w:pStyle w:val="Heading2"/>
              <w:rPr>
                <w:color w:val="000000" w:themeColor="text1"/>
                <w:lang w:val="en-US"/>
              </w:rPr>
            </w:pPr>
            <w:r w:rsidRPr="0050467A">
              <w:rPr>
                <w:color w:val="000000" w:themeColor="text1"/>
                <w:lang w:val="en-US"/>
              </w:rPr>
              <w:t>3</w:t>
            </w:r>
          </w:p>
        </w:tc>
        <w:tc>
          <w:tcPr>
            <w:tcW w:w="1812" w:type="dxa"/>
          </w:tcPr>
          <w:p w14:paraId="00EF03A4" w14:textId="77777777" w:rsidR="0050255E" w:rsidRPr="0050467A" w:rsidRDefault="0050255E" w:rsidP="0090108C">
            <w:pPr>
              <w:pStyle w:val="Heading2"/>
              <w:rPr>
                <w:color w:val="000000" w:themeColor="text1"/>
                <w:lang w:val="en-US"/>
              </w:rPr>
            </w:pPr>
            <w:r w:rsidRPr="0050467A">
              <w:rPr>
                <w:color w:val="000000" w:themeColor="text1"/>
                <w:lang w:val="en-US"/>
              </w:rPr>
              <w:t>Dicle Kübra Öztürk</w:t>
            </w:r>
          </w:p>
        </w:tc>
        <w:tc>
          <w:tcPr>
            <w:tcW w:w="1812" w:type="dxa"/>
          </w:tcPr>
          <w:p w14:paraId="6C6B6505" w14:textId="77777777" w:rsidR="0050255E" w:rsidRPr="0050467A" w:rsidRDefault="0050255E" w:rsidP="0090108C">
            <w:pPr>
              <w:pStyle w:val="Heading2"/>
              <w:rPr>
                <w:color w:val="000000" w:themeColor="text1"/>
                <w:lang w:val="en-US"/>
              </w:rPr>
            </w:pPr>
            <w:r w:rsidRPr="0050467A">
              <w:rPr>
                <w:color w:val="000000" w:themeColor="text1"/>
                <w:lang w:val="en-US"/>
              </w:rPr>
              <w:t>96</w:t>
            </w:r>
          </w:p>
        </w:tc>
      </w:tr>
    </w:tbl>
    <w:p w14:paraId="34DD982C" w14:textId="77777777" w:rsidR="0050255E" w:rsidRDefault="0050255E" w:rsidP="004B3863">
      <w:pPr>
        <w:spacing w:line="360" w:lineRule="auto"/>
        <w:jc w:val="center"/>
        <w:rPr>
          <w:rFonts w:ascii="Arial" w:hAnsi="Arial" w:cs="Arial"/>
          <w:b/>
          <w:sz w:val="22"/>
          <w:szCs w:val="22"/>
          <w:lang w:val="en-US"/>
        </w:rPr>
      </w:pPr>
    </w:p>
    <w:p w14:paraId="7D27372A" w14:textId="5E711FCB" w:rsidR="004B3863" w:rsidRPr="00626AC5" w:rsidRDefault="004B3863" w:rsidP="004B3863">
      <w:pPr>
        <w:spacing w:line="360" w:lineRule="auto"/>
        <w:jc w:val="center"/>
        <w:rPr>
          <w:rFonts w:ascii="Arial" w:hAnsi="Arial" w:cs="Arial"/>
          <w:b/>
          <w:sz w:val="22"/>
          <w:szCs w:val="22"/>
          <w:lang w:val="en-US"/>
        </w:rPr>
      </w:pPr>
      <w:r w:rsidRPr="00626AC5">
        <w:rPr>
          <w:rFonts w:ascii="Arial" w:hAnsi="Arial" w:cs="Arial"/>
          <w:b/>
          <w:sz w:val="22"/>
          <w:szCs w:val="22"/>
          <w:lang w:val="en-US"/>
        </w:rPr>
        <w:t>REPUBLIC OF TURKEY</w:t>
      </w:r>
    </w:p>
    <w:p w14:paraId="647C4CD4" w14:textId="77777777" w:rsidR="004B3863" w:rsidRPr="00626AC5" w:rsidRDefault="004B3863" w:rsidP="004B3863">
      <w:pPr>
        <w:spacing w:line="360" w:lineRule="auto"/>
        <w:jc w:val="center"/>
        <w:rPr>
          <w:rFonts w:ascii="Arial" w:hAnsi="Arial" w:cs="Arial"/>
          <w:b/>
          <w:sz w:val="22"/>
          <w:szCs w:val="22"/>
          <w:lang w:val="en-US"/>
        </w:rPr>
      </w:pPr>
      <w:r w:rsidRPr="00626AC5">
        <w:rPr>
          <w:rFonts w:ascii="Arial" w:hAnsi="Arial" w:cs="Arial"/>
          <w:b/>
          <w:sz w:val="22"/>
          <w:szCs w:val="22"/>
          <w:lang w:val="en-US"/>
        </w:rPr>
        <w:t xml:space="preserve">ISTANBUL </w:t>
      </w:r>
      <w:r w:rsidR="00385BB7" w:rsidRPr="00626AC5">
        <w:rPr>
          <w:rFonts w:ascii="Arial" w:hAnsi="Arial" w:cs="Arial"/>
          <w:b/>
          <w:sz w:val="22"/>
          <w:szCs w:val="22"/>
          <w:lang w:val="en-US"/>
        </w:rPr>
        <w:t>GOVERNORSHIP</w:t>
      </w:r>
    </w:p>
    <w:p w14:paraId="0F9C438D" w14:textId="77777777" w:rsidR="004B3863" w:rsidRPr="00626AC5" w:rsidRDefault="004B3863" w:rsidP="004B3863">
      <w:pPr>
        <w:spacing w:line="360" w:lineRule="auto"/>
        <w:jc w:val="center"/>
        <w:rPr>
          <w:rFonts w:ascii="Arial" w:hAnsi="Arial" w:cs="Arial"/>
          <w:b/>
          <w:sz w:val="22"/>
          <w:szCs w:val="22"/>
          <w:lang w:val="en-US"/>
        </w:rPr>
      </w:pPr>
      <w:r w:rsidRPr="00626AC5">
        <w:rPr>
          <w:rFonts w:ascii="Arial" w:hAnsi="Arial" w:cs="Arial"/>
          <w:b/>
          <w:sz w:val="22"/>
          <w:szCs w:val="22"/>
          <w:lang w:val="en-US"/>
        </w:rPr>
        <w:t>ISTANBUL PROJECT COORDINATION UNIT (IPCU)</w:t>
      </w:r>
    </w:p>
    <w:p w14:paraId="78D8263A" w14:textId="77777777" w:rsidR="004B3863" w:rsidRPr="00626AC5" w:rsidRDefault="004B3863" w:rsidP="004B3863">
      <w:pPr>
        <w:spacing w:line="360" w:lineRule="auto"/>
        <w:jc w:val="center"/>
        <w:rPr>
          <w:rFonts w:ascii="Arial" w:hAnsi="Arial" w:cs="Arial"/>
          <w:sz w:val="22"/>
          <w:szCs w:val="22"/>
          <w:lang w:val="en-US"/>
        </w:rPr>
      </w:pPr>
    </w:p>
    <w:p w14:paraId="173F6D25" w14:textId="7F547B18" w:rsidR="004B3863" w:rsidRPr="00626AC5" w:rsidRDefault="00344558" w:rsidP="004B3863">
      <w:pPr>
        <w:spacing w:line="360" w:lineRule="auto"/>
        <w:jc w:val="center"/>
        <w:rPr>
          <w:rFonts w:ascii="Arial" w:hAnsi="Arial" w:cs="Arial"/>
          <w:sz w:val="22"/>
          <w:szCs w:val="22"/>
          <w:lang w:val="en-US"/>
        </w:rPr>
      </w:pPr>
      <w:r w:rsidRPr="00344558">
        <w:rPr>
          <w:rFonts w:ascii="Arial" w:hAnsi="Arial" w:cs="Arial"/>
          <w:noProof/>
          <w:sz w:val="22"/>
          <w:szCs w:val="22"/>
          <w:lang w:val="en-US"/>
        </w:rPr>
        <w:drawing>
          <wp:inline distT="0" distB="0" distL="0" distR="0" wp14:anchorId="67034406" wp14:editId="33933E19">
            <wp:extent cx="3816350" cy="1877459"/>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843114" cy="1890626"/>
                    </a:xfrm>
                    <a:prstGeom prst="rect">
                      <a:avLst/>
                    </a:prstGeom>
                  </pic:spPr>
                </pic:pic>
              </a:graphicData>
            </a:graphic>
          </wp:inline>
        </w:drawing>
      </w:r>
    </w:p>
    <w:p w14:paraId="774AD178" w14:textId="77777777" w:rsidR="004B3863" w:rsidRPr="00626AC5" w:rsidRDefault="004B3863" w:rsidP="004B3863">
      <w:pPr>
        <w:spacing w:line="360" w:lineRule="auto"/>
        <w:jc w:val="center"/>
        <w:rPr>
          <w:rFonts w:ascii="Arial" w:hAnsi="Arial" w:cs="Arial"/>
          <w:sz w:val="22"/>
          <w:szCs w:val="22"/>
          <w:lang w:val="en-US"/>
        </w:rPr>
      </w:pPr>
    </w:p>
    <w:p w14:paraId="0C52EF2B" w14:textId="77777777" w:rsidR="004B3863" w:rsidRPr="00626AC5" w:rsidRDefault="004B3863" w:rsidP="004B3863">
      <w:pPr>
        <w:spacing w:line="360" w:lineRule="auto"/>
        <w:jc w:val="center"/>
        <w:rPr>
          <w:rFonts w:ascii="Arial" w:hAnsi="Arial" w:cs="Arial"/>
          <w:sz w:val="22"/>
          <w:szCs w:val="22"/>
          <w:lang w:val="en-US"/>
        </w:rPr>
      </w:pPr>
    </w:p>
    <w:p w14:paraId="50E3C7C9" w14:textId="77777777" w:rsidR="004B3863" w:rsidRPr="009747CF" w:rsidRDefault="004B3863" w:rsidP="004B3863">
      <w:pPr>
        <w:pStyle w:val="Title"/>
        <w:rPr>
          <w:lang w:val="en-US"/>
        </w:rPr>
      </w:pPr>
      <w:bookmarkStart w:id="0" w:name="_GoBack"/>
      <w:bookmarkEnd w:id="0"/>
    </w:p>
    <w:p w14:paraId="4D744AFA" w14:textId="77777777" w:rsidR="004B3863" w:rsidRPr="009747CF" w:rsidRDefault="004B3863" w:rsidP="004B3863">
      <w:pPr>
        <w:pStyle w:val="Title"/>
        <w:rPr>
          <w:lang w:val="en-US"/>
        </w:rPr>
      </w:pPr>
    </w:p>
    <w:p w14:paraId="016D3450" w14:textId="77777777" w:rsidR="004B3863" w:rsidRPr="009747CF" w:rsidRDefault="004B3863" w:rsidP="004B3863">
      <w:pPr>
        <w:pStyle w:val="Title"/>
        <w:rPr>
          <w:sz w:val="32"/>
          <w:lang w:val="en-US"/>
        </w:rPr>
      </w:pPr>
      <w:r w:rsidRPr="009747CF">
        <w:rPr>
          <w:sz w:val="32"/>
          <w:lang w:val="en-US"/>
        </w:rPr>
        <w:t>ISTANBUL</w:t>
      </w:r>
    </w:p>
    <w:p w14:paraId="557C8C38" w14:textId="77777777" w:rsidR="004B3863" w:rsidRPr="009747CF" w:rsidRDefault="004B3863" w:rsidP="004B3863">
      <w:pPr>
        <w:jc w:val="center"/>
        <w:rPr>
          <w:b/>
          <w:bCs/>
          <w:sz w:val="32"/>
          <w:lang w:val="en-US"/>
        </w:rPr>
      </w:pPr>
      <w:r w:rsidRPr="009747CF">
        <w:rPr>
          <w:b/>
          <w:bCs/>
          <w:sz w:val="32"/>
          <w:lang w:val="en-US"/>
        </w:rPr>
        <w:t>SEISMIC RISK MITIGATION</w:t>
      </w:r>
    </w:p>
    <w:p w14:paraId="261C322A" w14:textId="555D45CE" w:rsidR="004B3863" w:rsidRPr="009747CF" w:rsidRDefault="004B3863" w:rsidP="004B3863">
      <w:pPr>
        <w:jc w:val="center"/>
        <w:rPr>
          <w:b/>
          <w:bCs/>
          <w:sz w:val="32"/>
          <w:lang w:val="en-US"/>
        </w:rPr>
      </w:pPr>
      <w:r w:rsidRPr="009747CF">
        <w:rPr>
          <w:b/>
          <w:bCs/>
          <w:sz w:val="32"/>
          <w:lang w:val="en-US"/>
        </w:rPr>
        <w:t xml:space="preserve">AND EMERGENCY PREPAREDNESS </w:t>
      </w:r>
      <w:r w:rsidR="005B6C36" w:rsidRPr="009747CF">
        <w:rPr>
          <w:b/>
          <w:bCs/>
          <w:sz w:val="32"/>
          <w:lang w:val="en-US"/>
        </w:rPr>
        <w:t xml:space="preserve">(ISMEP) </w:t>
      </w:r>
      <w:r w:rsidRPr="009747CF">
        <w:rPr>
          <w:b/>
          <w:bCs/>
          <w:sz w:val="32"/>
          <w:lang w:val="en-US"/>
        </w:rPr>
        <w:t xml:space="preserve">PROJECT </w:t>
      </w:r>
    </w:p>
    <w:p w14:paraId="22BD30D4" w14:textId="77777777" w:rsidR="004B3863" w:rsidRPr="009747CF" w:rsidRDefault="004B3863" w:rsidP="004B3863">
      <w:pPr>
        <w:jc w:val="center"/>
        <w:rPr>
          <w:b/>
          <w:bCs/>
          <w:sz w:val="32"/>
          <w:lang w:val="en-US"/>
        </w:rPr>
      </w:pPr>
    </w:p>
    <w:p w14:paraId="4F06F800" w14:textId="77777777" w:rsidR="004B3863" w:rsidRPr="009747CF" w:rsidRDefault="004B3863" w:rsidP="004B3863">
      <w:pPr>
        <w:jc w:val="center"/>
        <w:rPr>
          <w:b/>
          <w:bCs/>
          <w:sz w:val="32"/>
          <w:lang w:val="en-US"/>
        </w:rPr>
      </w:pPr>
    </w:p>
    <w:p w14:paraId="596500AC" w14:textId="3A7AF2AA" w:rsidR="004B3863" w:rsidRPr="00626AC5" w:rsidRDefault="004B3863" w:rsidP="004B3863">
      <w:pPr>
        <w:jc w:val="center"/>
        <w:rPr>
          <w:b/>
          <w:bCs/>
          <w:sz w:val="32"/>
          <w:lang w:val="en-US"/>
        </w:rPr>
      </w:pPr>
      <w:r w:rsidRPr="00626AC5">
        <w:rPr>
          <w:b/>
          <w:bCs/>
          <w:sz w:val="32"/>
          <w:lang w:val="en-US"/>
        </w:rPr>
        <w:t>ENVIRONMENTAL</w:t>
      </w:r>
      <w:r w:rsidR="000F2751" w:rsidRPr="00626AC5">
        <w:rPr>
          <w:b/>
          <w:bCs/>
          <w:sz w:val="32"/>
          <w:lang w:val="en-US"/>
        </w:rPr>
        <w:t xml:space="preserve"> AND SOCIAL</w:t>
      </w:r>
      <w:r w:rsidRPr="00626AC5">
        <w:rPr>
          <w:b/>
          <w:bCs/>
          <w:sz w:val="32"/>
          <w:lang w:val="en-US"/>
        </w:rPr>
        <w:t xml:space="preserve"> MANAGEMENT PLAN</w:t>
      </w:r>
    </w:p>
    <w:p w14:paraId="12D7BD2D" w14:textId="77777777" w:rsidR="004B3863" w:rsidRPr="00626AC5" w:rsidRDefault="004B3863" w:rsidP="004B3863">
      <w:pPr>
        <w:jc w:val="center"/>
        <w:rPr>
          <w:b/>
          <w:bCs/>
          <w:lang w:val="en-US"/>
        </w:rPr>
      </w:pPr>
      <w:r w:rsidRPr="00626AC5">
        <w:rPr>
          <w:b/>
          <w:bCs/>
          <w:sz w:val="32"/>
          <w:lang w:val="en-US"/>
        </w:rPr>
        <w:t>(FRAMEWORK DOCUMENT)</w:t>
      </w:r>
    </w:p>
    <w:p w14:paraId="79811008" w14:textId="77777777" w:rsidR="004B3863" w:rsidRPr="00626AC5" w:rsidRDefault="004B3863" w:rsidP="004B3863">
      <w:pPr>
        <w:jc w:val="center"/>
        <w:rPr>
          <w:b/>
          <w:bCs/>
          <w:lang w:val="en-US"/>
        </w:rPr>
      </w:pPr>
    </w:p>
    <w:p w14:paraId="6750F4F2" w14:textId="77777777" w:rsidR="004B3863" w:rsidRPr="00626AC5" w:rsidRDefault="004B3863" w:rsidP="004B3863">
      <w:pPr>
        <w:jc w:val="center"/>
        <w:rPr>
          <w:b/>
          <w:bCs/>
          <w:lang w:val="en-US"/>
        </w:rPr>
      </w:pPr>
    </w:p>
    <w:p w14:paraId="27D1D370" w14:textId="77777777" w:rsidR="004B3863" w:rsidRPr="00626AC5" w:rsidRDefault="004B3863" w:rsidP="004B3863">
      <w:pPr>
        <w:jc w:val="center"/>
        <w:rPr>
          <w:b/>
          <w:bCs/>
          <w:lang w:val="en-US"/>
        </w:rPr>
      </w:pPr>
    </w:p>
    <w:p w14:paraId="37A93C44" w14:textId="77777777" w:rsidR="004B3863" w:rsidRPr="00626AC5" w:rsidRDefault="004B3863" w:rsidP="004B3863">
      <w:pPr>
        <w:jc w:val="center"/>
        <w:rPr>
          <w:b/>
          <w:bCs/>
          <w:lang w:val="en-US"/>
        </w:rPr>
      </w:pPr>
    </w:p>
    <w:p w14:paraId="7279C89A" w14:textId="77777777" w:rsidR="004B3863" w:rsidRPr="00626AC5" w:rsidRDefault="004B3863" w:rsidP="004B3863">
      <w:pPr>
        <w:jc w:val="center"/>
        <w:rPr>
          <w:b/>
          <w:bCs/>
          <w:lang w:val="en-US"/>
        </w:rPr>
      </w:pPr>
    </w:p>
    <w:p w14:paraId="4511BC39" w14:textId="77777777" w:rsidR="004B3863" w:rsidRPr="00626AC5" w:rsidRDefault="004B3863" w:rsidP="004B3863">
      <w:pPr>
        <w:jc w:val="center"/>
        <w:rPr>
          <w:b/>
          <w:bCs/>
          <w:lang w:val="en-US"/>
        </w:rPr>
      </w:pPr>
    </w:p>
    <w:p w14:paraId="546EAF59" w14:textId="77777777" w:rsidR="004B3863" w:rsidRPr="00626AC5" w:rsidRDefault="004B3863" w:rsidP="004B3863">
      <w:pPr>
        <w:jc w:val="center"/>
        <w:rPr>
          <w:b/>
          <w:bCs/>
          <w:lang w:val="en-US"/>
        </w:rPr>
      </w:pPr>
    </w:p>
    <w:p w14:paraId="3549BE9A" w14:textId="77777777" w:rsidR="004B3863" w:rsidRPr="00626AC5" w:rsidRDefault="004B3863" w:rsidP="004B3863">
      <w:pPr>
        <w:jc w:val="center"/>
        <w:rPr>
          <w:b/>
          <w:bCs/>
          <w:lang w:val="en-US"/>
        </w:rPr>
      </w:pPr>
    </w:p>
    <w:p w14:paraId="6921E88B" w14:textId="77777777" w:rsidR="004B3863" w:rsidRPr="00626AC5" w:rsidRDefault="004B3863" w:rsidP="004B3863">
      <w:pPr>
        <w:jc w:val="center"/>
        <w:rPr>
          <w:b/>
          <w:bCs/>
          <w:lang w:val="en-US"/>
        </w:rPr>
      </w:pPr>
    </w:p>
    <w:p w14:paraId="54E30B17" w14:textId="77777777" w:rsidR="004B3863" w:rsidRPr="00626AC5" w:rsidRDefault="004B3863" w:rsidP="004B3863">
      <w:pPr>
        <w:jc w:val="center"/>
        <w:rPr>
          <w:b/>
          <w:bCs/>
          <w:lang w:val="en-US"/>
        </w:rPr>
      </w:pPr>
    </w:p>
    <w:p w14:paraId="252D4F18" w14:textId="77777777" w:rsidR="004B3863" w:rsidRPr="009747CF" w:rsidRDefault="004B3863" w:rsidP="004B3863">
      <w:pPr>
        <w:jc w:val="center"/>
        <w:rPr>
          <w:b/>
          <w:bCs/>
          <w:lang w:val="en-US"/>
        </w:rPr>
      </w:pPr>
    </w:p>
    <w:p w14:paraId="4BCE1C2E" w14:textId="1D2CC3B6" w:rsidR="004B3863" w:rsidRPr="009747CF" w:rsidRDefault="004B3863" w:rsidP="00F34EC7">
      <w:pPr>
        <w:jc w:val="center"/>
        <w:rPr>
          <w:b/>
          <w:bCs/>
          <w:lang w:val="en-US"/>
        </w:rPr>
      </w:pPr>
    </w:p>
    <w:p w14:paraId="582E4F3A" w14:textId="77777777" w:rsidR="00F34EC7" w:rsidRDefault="004B3863" w:rsidP="004B3863">
      <w:pPr>
        <w:jc w:val="center"/>
        <w:rPr>
          <w:b/>
          <w:bCs/>
          <w:lang w:val="en-US"/>
        </w:rPr>
      </w:pPr>
      <w:r w:rsidRPr="009747CF">
        <w:rPr>
          <w:b/>
          <w:bCs/>
          <w:lang w:val="en-US"/>
        </w:rPr>
        <w:t>Istanbul</w:t>
      </w:r>
    </w:p>
    <w:p w14:paraId="3D1BEF92" w14:textId="4535E34F" w:rsidR="004B3863" w:rsidRPr="009747CF" w:rsidRDefault="00F34EC7" w:rsidP="004B3863">
      <w:pPr>
        <w:jc w:val="center"/>
        <w:rPr>
          <w:b/>
          <w:bCs/>
          <w:lang w:val="en-US"/>
        </w:rPr>
      </w:pPr>
      <w:r>
        <w:rPr>
          <w:b/>
          <w:bCs/>
          <w:lang w:val="en-US"/>
        </w:rPr>
        <w:t>2022</w:t>
      </w:r>
      <w:r w:rsidR="004B3863" w:rsidRPr="009747CF">
        <w:rPr>
          <w:b/>
          <w:bCs/>
          <w:lang w:val="en-US"/>
        </w:rPr>
        <w:br w:type="page"/>
      </w:r>
    </w:p>
    <w:p w14:paraId="7B8E36B4" w14:textId="77777777" w:rsidR="0084611C" w:rsidRDefault="0084611C" w:rsidP="004B3863">
      <w:pPr>
        <w:pStyle w:val="Heading2"/>
        <w:jc w:val="both"/>
        <w:rPr>
          <w:lang w:val="en-US"/>
        </w:rPr>
      </w:pPr>
    </w:p>
    <w:p w14:paraId="73C28C3A" w14:textId="60035985" w:rsidR="004B3863" w:rsidRPr="009747CF" w:rsidRDefault="004B3863" w:rsidP="004B3863">
      <w:pPr>
        <w:pStyle w:val="Heading2"/>
        <w:jc w:val="both"/>
        <w:rPr>
          <w:lang w:val="en-US"/>
        </w:rPr>
      </w:pPr>
      <w:r w:rsidRPr="009747CF">
        <w:rPr>
          <w:lang w:val="en-US"/>
        </w:rPr>
        <w:t>TABLE OF CONTENTS</w:t>
      </w:r>
    </w:p>
    <w:p w14:paraId="098A8542" w14:textId="77777777" w:rsidR="004B3863" w:rsidRPr="009747CF" w:rsidRDefault="004B3863" w:rsidP="004B3863">
      <w:pPr>
        <w:jc w:val="both"/>
        <w:rPr>
          <w:lang w:val="en-US"/>
        </w:rPr>
      </w:pPr>
    </w:p>
    <w:p w14:paraId="2226F5F1" w14:textId="77777777" w:rsidR="004B3863" w:rsidRPr="009747CF" w:rsidRDefault="004B3863" w:rsidP="004B3863">
      <w:pPr>
        <w:jc w:val="both"/>
        <w:rPr>
          <w:lang w:val="en-US"/>
        </w:rPr>
      </w:pPr>
    </w:p>
    <w:tbl>
      <w:tblPr>
        <w:tblW w:w="0" w:type="auto"/>
        <w:tblLook w:val="0000" w:firstRow="0" w:lastRow="0" w:firstColumn="0" w:lastColumn="0" w:noHBand="0" w:noVBand="0"/>
      </w:tblPr>
      <w:tblGrid>
        <w:gridCol w:w="8386"/>
      </w:tblGrid>
      <w:tr w:rsidR="004B3863" w:rsidRPr="009747CF" w14:paraId="3FCECA5D" w14:textId="77777777" w:rsidTr="00A9692E">
        <w:tc>
          <w:tcPr>
            <w:tcW w:w="8386" w:type="dxa"/>
          </w:tcPr>
          <w:p w14:paraId="4BB5E489" w14:textId="77777777" w:rsidR="004B3863" w:rsidRPr="009747CF" w:rsidRDefault="004B3863" w:rsidP="00A9692E">
            <w:pPr>
              <w:numPr>
                <w:ilvl w:val="0"/>
                <w:numId w:val="1"/>
              </w:numPr>
              <w:jc w:val="both"/>
              <w:rPr>
                <w:b/>
                <w:bCs/>
                <w:caps/>
                <w:lang w:val="en-US"/>
              </w:rPr>
            </w:pPr>
            <w:r w:rsidRPr="009747CF">
              <w:rPr>
                <w:b/>
                <w:bCs/>
                <w:caps/>
                <w:lang w:val="en-US"/>
              </w:rPr>
              <w:t>Introduction</w:t>
            </w:r>
          </w:p>
          <w:p w14:paraId="1C0D2846" w14:textId="77777777" w:rsidR="004B3863" w:rsidRPr="009747CF" w:rsidRDefault="004B3863" w:rsidP="00A9692E">
            <w:pPr>
              <w:jc w:val="both"/>
              <w:rPr>
                <w:lang w:val="en-US"/>
              </w:rPr>
            </w:pPr>
          </w:p>
        </w:tc>
      </w:tr>
      <w:tr w:rsidR="004B3863" w:rsidRPr="009747CF" w14:paraId="5D591786" w14:textId="77777777" w:rsidTr="00A9692E">
        <w:tc>
          <w:tcPr>
            <w:tcW w:w="8386" w:type="dxa"/>
          </w:tcPr>
          <w:p w14:paraId="7B362FD1" w14:textId="77777777" w:rsidR="004B3863" w:rsidRPr="009747CF" w:rsidRDefault="004B3863" w:rsidP="00A9692E">
            <w:pPr>
              <w:numPr>
                <w:ilvl w:val="0"/>
                <w:numId w:val="1"/>
              </w:numPr>
              <w:jc w:val="both"/>
              <w:rPr>
                <w:b/>
                <w:bCs/>
                <w:caps/>
                <w:lang w:val="en-US"/>
              </w:rPr>
            </w:pPr>
            <w:r w:rsidRPr="009747CF">
              <w:rPr>
                <w:b/>
                <w:bCs/>
                <w:caps/>
                <w:lang w:val="en-US"/>
              </w:rPr>
              <w:t>Background</w:t>
            </w:r>
          </w:p>
          <w:p w14:paraId="68D5638D" w14:textId="77777777" w:rsidR="004B3863" w:rsidRPr="009747CF" w:rsidRDefault="004B3863" w:rsidP="00A9692E">
            <w:pPr>
              <w:jc w:val="both"/>
              <w:rPr>
                <w:lang w:val="en-US"/>
              </w:rPr>
            </w:pPr>
          </w:p>
        </w:tc>
      </w:tr>
      <w:tr w:rsidR="004B3863" w:rsidRPr="009747CF" w14:paraId="5A431B4B" w14:textId="77777777" w:rsidTr="00A9692E">
        <w:tc>
          <w:tcPr>
            <w:tcW w:w="8386" w:type="dxa"/>
          </w:tcPr>
          <w:p w14:paraId="3DE860D2" w14:textId="054579E7" w:rsidR="004B3863" w:rsidRPr="009747CF" w:rsidRDefault="004B3863" w:rsidP="00A9692E">
            <w:pPr>
              <w:ind w:left="360"/>
              <w:jc w:val="both"/>
              <w:rPr>
                <w:b/>
                <w:bCs/>
                <w:lang w:val="en-US"/>
              </w:rPr>
            </w:pPr>
            <w:r w:rsidRPr="009747CF">
              <w:rPr>
                <w:b/>
                <w:bCs/>
                <w:caps/>
                <w:lang w:val="en-US"/>
              </w:rPr>
              <w:t xml:space="preserve">2.1 </w:t>
            </w:r>
            <w:r w:rsidR="00B92E34" w:rsidRPr="009747CF">
              <w:rPr>
                <w:b/>
                <w:bCs/>
                <w:lang w:val="en-US"/>
              </w:rPr>
              <w:t>Scope and aim of the Project</w:t>
            </w:r>
          </w:p>
          <w:p w14:paraId="16D73CC5" w14:textId="77777777" w:rsidR="004B3863" w:rsidRPr="009747CF" w:rsidRDefault="004B3863" w:rsidP="00A9692E">
            <w:pPr>
              <w:ind w:left="360"/>
              <w:jc w:val="both"/>
              <w:rPr>
                <w:b/>
                <w:bCs/>
                <w:lang w:val="en-US"/>
              </w:rPr>
            </w:pPr>
          </w:p>
        </w:tc>
      </w:tr>
      <w:tr w:rsidR="004B3863" w:rsidRPr="009747CF" w14:paraId="7506F909" w14:textId="77777777" w:rsidTr="00A9692E">
        <w:tc>
          <w:tcPr>
            <w:tcW w:w="8386" w:type="dxa"/>
          </w:tcPr>
          <w:p w14:paraId="5B7B0242" w14:textId="0828A0A4" w:rsidR="004B3863" w:rsidRPr="009747CF" w:rsidRDefault="004B3863" w:rsidP="00A9692E">
            <w:pPr>
              <w:numPr>
                <w:ilvl w:val="0"/>
                <w:numId w:val="1"/>
              </w:numPr>
              <w:rPr>
                <w:b/>
                <w:bCs/>
                <w:caps/>
                <w:lang w:val="en-US"/>
              </w:rPr>
            </w:pPr>
            <w:r w:rsidRPr="009747CF">
              <w:rPr>
                <w:b/>
                <w:bCs/>
                <w:caps/>
                <w:lang w:val="en-US"/>
              </w:rPr>
              <w:t>ENVIROMENTAL</w:t>
            </w:r>
            <w:r w:rsidR="00354739" w:rsidRPr="009747CF">
              <w:rPr>
                <w:b/>
                <w:bCs/>
                <w:caps/>
                <w:lang w:val="en-US"/>
              </w:rPr>
              <w:t xml:space="preserve"> and social</w:t>
            </w:r>
            <w:r w:rsidRPr="009747CF">
              <w:rPr>
                <w:b/>
                <w:bCs/>
                <w:caps/>
                <w:lang w:val="en-US"/>
              </w:rPr>
              <w:t xml:space="preserve"> MANAGEMENT PLAN</w:t>
            </w:r>
          </w:p>
          <w:p w14:paraId="19127B0A" w14:textId="77777777" w:rsidR="004B3863" w:rsidRPr="009747CF" w:rsidRDefault="004B3863" w:rsidP="00A9692E">
            <w:pPr>
              <w:rPr>
                <w:lang w:val="en-US"/>
              </w:rPr>
            </w:pPr>
          </w:p>
        </w:tc>
      </w:tr>
      <w:tr w:rsidR="004B3863" w:rsidRPr="009747CF" w14:paraId="5C395366" w14:textId="77777777" w:rsidTr="00A9692E">
        <w:tc>
          <w:tcPr>
            <w:tcW w:w="8386" w:type="dxa"/>
          </w:tcPr>
          <w:p w14:paraId="278CB646" w14:textId="77777777" w:rsidR="004B3863" w:rsidRPr="009747CF" w:rsidRDefault="004B3863" w:rsidP="00A9692E">
            <w:pPr>
              <w:ind w:left="360"/>
              <w:rPr>
                <w:b/>
                <w:bCs/>
                <w:caps/>
                <w:lang w:val="en-US"/>
              </w:rPr>
            </w:pPr>
            <w:r w:rsidRPr="009747CF">
              <w:rPr>
                <w:b/>
                <w:bCs/>
                <w:caps/>
                <w:lang w:val="en-US"/>
              </w:rPr>
              <w:t xml:space="preserve">3.1 </w:t>
            </w:r>
            <w:r w:rsidRPr="009747CF">
              <w:rPr>
                <w:b/>
                <w:bCs/>
                <w:lang w:val="en-US"/>
              </w:rPr>
              <w:t>Definition</w:t>
            </w:r>
          </w:p>
        </w:tc>
      </w:tr>
      <w:tr w:rsidR="004B3863" w:rsidRPr="009747CF" w14:paraId="4DA9C5D3" w14:textId="77777777" w:rsidTr="00A9692E">
        <w:tc>
          <w:tcPr>
            <w:tcW w:w="8386" w:type="dxa"/>
          </w:tcPr>
          <w:p w14:paraId="5604102C" w14:textId="55625501" w:rsidR="004B3863" w:rsidRPr="00626AC5" w:rsidRDefault="00165DBD" w:rsidP="00626AC5">
            <w:pPr>
              <w:rPr>
                <w:b/>
                <w:bCs/>
                <w:lang w:val="en-US"/>
              </w:rPr>
            </w:pPr>
            <w:r w:rsidRPr="00626AC5">
              <w:rPr>
                <w:b/>
                <w:bCs/>
                <w:lang w:val="en-US"/>
              </w:rPr>
              <w:t xml:space="preserve">     </w:t>
            </w:r>
            <w:r>
              <w:rPr>
                <w:b/>
                <w:bCs/>
                <w:lang w:val="en-US"/>
              </w:rPr>
              <w:t xml:space="preserve"> </w:t>
            </w:r>
            <w:r w:rsidR="004B3863" w:rsidRPr="00626AC5">
              <w:rPr>
                <w:b/>
                <w:bCs/>
                <w:lang w:val="en-US"/>
              </w:rPr>
              <w:t>3.2 Possible Environmental Issues</w:t>
            </w:r>
          </w:p>
          <w:p w14:paraId="74ED462B" w14:textId="77777777" w:rsidR="004B3863" w:rsidRPr="00626AC5" w:rsidRDefault="004B3863" w:rsidP="00A9692E">
            <w:pPr>
              <w:ind w:left="720"/>
              <w:rPr>
                <w:b/>
                <w:bCs/>
                <w:lang w:val="en-US"/>
              </w:rPr>
            </w:pPr>
          </w:p>
        </w:tc>
      </w:tr>
      <w:tr w:rsidR="004B3863" w:rsidRPr="009747CF" w14:paraId="5E6F887B" w14:textId="77777777" w:rsidTr="00A9692E">
        <w:tc>
          <w:tcPr>
            <w:tcW w:w="8386" w:type="dxa"/>
          </w:tcPr>
          <w:p w14:paraId="05170034" w14:textId="3863E925" w:rsidR="004B3863" w:rsidRPr="009747CF" w:rsidRDefault="00BB0A8D" w:rsidP="00A9692E">
            <w:pPr>
              <w:ind w:left="360"/>
              <w:rPr>
                <w:b/>
                <w:bCs/>
                <w:lang w:val="en-US"/>
              </w:rPr>
            </w:pPr>
            <w:r w:rsidRPr="009747CF">
              <w:rPr>
                <w:b/>
                <w:bCs/>
                <w:lang w:val="en-US"/>
              </w:rPr>
              <w:t xml:space="preserve">3.3 </w:t>
            </w:r>
            <w:r>
              <w:rPr>
                <w:b/>
                <w:bCs/>
                <w:lang w:val="en-US"/>
              </w:rPr>
              <w:t xml:space="preserve">Turkish </w:t>
            </w:r>
            <w:r w:rsidRPr="009747CF">
              <w:rPr>
                <w:b/>
                <w:bCs/>
                <w:lang w:val="en-US"/>
              </w:rPr>
              <w:t xml:space="preserve">Environmental, Social </w:t>
            </w:r>
            <w:proofErr w:type="gramStart"/>
            <w:r w:rsidRPr="009747CF">
              <w:rPr>
                <w:b/>
                <w:bCs/>
                <w:lang w:val="en-US"/>
              </w:rPr>
              <w:t>And</w:t>
            </w:r>
            <w:proofErr w:type="gramEnd"/>
            <w:r w:rsidRPr="009747CF">
              <w:rPr>
                <w:b/>
                <w:bCs/>
                <w:lang w:val="en-US"/>
              </w:rPr>
              <w:t xml:space="preserve"> Occupational Health And Safety</w:t>
            </w:r>
            <w:r>
              <w:rPr>
                <w:b/>
                <w:bCs/>
                <w:lang w:val="en-US"/>
              </w:rPr>
              <w:t xml:space="preserve"> </w:t>
            </w:r>
            <w:r w:rsidRPr="009747CF">
              <w:rPr>
                <w:b/>
                <w:bCs/>
                <w:lang w:val="en-US"/>
              </w:rPr>
              <w:t>Legislation</w:t>
            </w:r>
          </w:p>
        </w:tc>
      </w:tr>
      <w:tr w:rsidR="004B3863" w:rsidRPr="009747CF" w14:paraId="10EE01EC" w14:textId="77777777" w:rsidTr="00A9692E">
        <w:tc>
          <w:tcPr>
            <w:tcW w:w="8386" w:type="dxa"/>
          </w:tcPr>
          <w:p w14:paraId="77D3BC5C" w14:textId="77777777" w:rsidR="004B3863" w:rsidRPr="009747CF" w:rsidRDefault="004B3863" w:rsidP="00A9692E">
            <w:pPr>
              <w:ind w:left="720"/>
              <w:rPr>
                <w:lang w:val="en-US"/>
              </w:rPr>
            </w:pPr>
            <w:r w:rsidRPr="00626AC5">
              <w:rPr>
                <w:lang w:val="en-US"/>
              </w:rPr>
              <w:t>3.3.1 Environmental Impact Assessment Regulation</w:t>
            </w:r>
          </w:p>
        </w:tc>
      </w:tr>
      <w:tr w:rsidR="004B3863" w:rsidRPr="009747CF" w14:paraId="5EC3DE41" w14:textId="77777777" w:rsidTr="00A9692E">
        <w:tc>
          <w:tcPr>
            <w:tcW w:w="8386" w:type="dxa"/>
          </w:tcPr>
          <w:p w14:paraId="15CC6ED0" w14:textId="77777777" w:rsidR="004B3863" w:rsidRPr="009747CF" w:rsidRDefault="004B3863" w:rsidP="00A9692E">
            <w:pPr>
              <w:ind w:left="720"/>
              <w:rPr>
                <w:lang w:val="en-US"/>
              </w:rPr>
            </w:pPr>
            <w:r w:rsidRPr="00626AC5">
              <w:rPr>
                <w:lang w:val="en-US"/>
              </w:rPr>
              <w:t>3.3.2 Water Pollution Control Directive</w:t>
            </w:r>
          </w:p>
        </w:tc>
      </w:tr>
      <w:tr w:rsidR="004B3863" w:rsidRPr="009747CF" w14:paraId="722A1446" w14:textId="77777777" w:rsidTr="00A9692E">
        <w:tc>
          <w:tcPr>
            <w:tcW w:w="8386" w:type="dxa"/>
          </w:tcPr>
          <w:p w14:paraId="40E42037" w14:textId="77777777" w:rsidR="000A33C6" w:rsidRDefault="004B3863" w:rsidP="00A9692E">
            <w:pPr>
              <w:ind w:left="720"/>
              <w:rPr>
                <w:lang w:val="en-US"/>
              </w:rPr>
            </w:pPr>
            <w:r w:rsidRPr="00626AC5">
              <w:rPr>
                <w:lang w:val="en-US"/>
              </w:rPr>
              <w:t xml:space="preserve">3.3.3 </w:t>
            </w:r>
            <w:r w:rsidR="003D7092" w:rsidRPr="00626AC5">
              <w:rPr>
                <w:lang w:val="en-US"/>
              </w:rPr>
              <w:t>Regulation on Assessment and Management of Air Quality</w:t>
            </w:r>
          </w:p>
          <w:p w14:paraId="1B324266" w14:textId="4C41FB6C" w:rsidR="004B3863" w:rsidRPr="009747CF" w:rsidRDefault="000A33C6" w:rsidP="00A9692E">
            <w:pPr>
              <w:ind w:left="720"/>
              <w:rPr>
                <w:lang w:val="en-US"/>
              </w:rPr>
            </w:pPr>
            <w:r w:rsidRPr="000A33C6">
              <w:rPr>
                <w:lang w:val="en-US"/>
              </w:rPr>
              <w:t>3.3.4 The Exhaust Emission Control Regulation</w:t>
            </w:r>
            <w:r w:rsidR="006A5FD4" w:rsidRPr="00626AC5">
              <w:rPr>
                <w:lang w:val="en-US"/>
              </w:rPr>
              <w:t xml:space="preserve"> </w:t>
            </w:r>
          </w:p>
        </w:tc>
      </w:tr>
      <w:tr w:rsidR="004B3863" w:rsidRPr="009747CF" w14:paraId="0E73BC54" w14:textId="77777777" w:rsidTr="00A9692E">
        <w:tc>
          <w:tcPr>
            <w:tcW w:w="8386" w:type="dxa"/>
          </w:tcPr>
          <w:p w14:paraId="5358BDBC" w14:textId="6BF40BDA" w:rsidR="004B3863" w:rsidRPr="009747CF" w:rsidRDefault="004B3863" w:rsidP="00E64611">
            <w:pPr>
              <w:ind w:left="720"/>
              <w:rPr>
                <w:lang w:val="en-US"/>
              </w:rPr>
            </w:pPr>
            <w:r w:rsidRPr="00626AC5">
              <w:rPr>
                <w:lang w:val="en-US"/>
              </w:rPr>
              <w:t>3.3.</w:t>
            </w:r>
            <w:r w:rsidR="000A33C6">
              <w:rPr>
                <w:lang w:val="en-US"/>
              </w:rPr>
              <w:t>5</w:t>
            </w:r>
            <w:r w:rsidRPr="00626AC5">
              <w:rPr>
                <w:lang w:val="en-US"/>
              </w:rPr>
              <w:t xml:space="preserve"> </w:t>
            </w:r>
            <w:r w:rsidR="003D7092" w:rsidRPr="00626AC5">
              <w:rPr>
                <w:lang w:val="en-US"/>
              </w:rPr>
              <w:t>Regulation on Assessment and Management of Ambient Noise</w:t>
            </w:r>
            <w:r w:rsidR="006A5FD4" w:rsidRPr="00626AC5">
              <w:rPr>
                <w:lang w:val="en-US"/>
              </w:rPr>
              <w:t xml:space="preserve"> </w:t>
            </w:r>
          </w:p>
        </w:tc>
      </w:tr>
      <w:tr w:rsidR="004B3863" w:rsidRPr="009747CF" w14:paraId="417BB31C" w14:textId="77777777" w:rsidTr="00A9692E">
        <w:tc>
          <w:tcPr>
            <w:tcW w:w="8386" w:type="dxa"/>
          </w:tcPr>
          <w:p w14:paraId="090C8CA1" w14:textId="0C779B1E" w:rsidR="004B3863" w:rsidRPr="009747CF" w:rsidRDefault="004B3863" w:rsidP="00A9692E">
            <w:pPr>
              <w:ind w:left="720"/>
              <w:rPr>
                <w:lang w:val="en-US"/>
              </w:rPr>
            </w:pPr>
            <w:r w:rsidRPr="00626AC5">
              <w:rPr>
                <w:lang w:val="en-US"/>
              </w:rPr>
              <w:t>3.3.</w:t>
            </w:r>
            <w:r w:rsidR="000A33C6">
              <w:rPr>
                <w:lang w:val="en-US"/>
              </w:rPr>
              <w:t>6</w:t>
            </w:r>
            <w:r w:rsidRPr="00626AC5">
              <w:rPr>
                <w:lang w:val="en-US"/>
              </w:rPr>
              <w:t xml:space="preserve"> Debris Removal Regulation</w:t>
            </w:r>
          </w:p>
        </w:tc>
      </w:tr>
      <w:tr w:rsidR="00682112" w:rsidRPr="009747CF" w14:paraId="12DEADDA" w14:textId="77777777" w:rsidTr="00A9692E">
        <w:tc>
          <w:tcPr>
            <w:tcW w:w="8386" w:type="dxa"/>
          </w:tcPr>
          <w:p w14:paraId="662ACBF0" w14:textId="38972323" w:rsidR="00682112" w:rsidRPr="00626AC5" w:rsidRDefault="00682112" w:rsidP="00A9692E">
            <w:pPr>
              <w:ind w:left="720"/>
              <w:rPr>
                <w:lang w:val="en-US"/>
              </w:rPr>
            </w:pPr>
            <w:r w:rsidRPr="00626AC5">
              <w:rPr>
                <w:lang w:val="en-US"/>
              </w:rPr>
              <w:t>3.3.</w:t>
            </w:r>
            <w:r w:rsidR="000A33C6">
              <w:rPr>
                <w:lang w:val="en-US"/>
              </w:rPr>
              <w:t>7</w:t>
            </w:r>
            <w:r w:rsidRPr="00626AC5">
              <w:rPr>
                <w:lang w:val="en-US"/>
              </w:rPr>
              <w:t xml:space="preserve"> Medical Waste Management Regulation</w:t>
            </w:r>
          </w:p>
        </w:tc>
      </w:tr>
      <w:tr w:rsidR="004B3863" w:rsidRPr="009747CF" w14:paraId="009A6DDC" w14:textId="77777777" w:rsidTr="00A9692E">
        <w:tc>
          <w:tcPr>
            <w:tcW w:w="8386" w:type="dxa"/>
          </w:tcPr>
          <w:p w14:paraId="03C03ABF" w14:textId="3E7626E6" w:rsidR="004B3863" w:rsidRPr="009747CF" w:rsidRDefault="004B3863" w:rsidP="00A9692E">
            <w:pPr>
              <w:ind w:left="720"/>
              <w:rPr>
                <w:lang w:val="en-US"/>
              </w:rPr>
            </w:pPr>
            <w:r w:rsidRPr="00626AC5">
              <w:rPr>
                <w:lang w:val="en-US"/>
              </w:rPr>
              <w:t>3.3.</w:t>
            </w:r>
            <w:r w:rsidR="00901447">
              <w:rPr>
                <w:lang w:val="en-US"/>
              </w:rPr>
              <w:t>8</w:t>
            </w:r>
            <w:r w:rsidRPr="00626AC5">
              <w:rPr>
                <w:lang w:val="en-US"/>
              </w:rPr>
              <w:t xml:space="preserve"> Regulation for Handling of Asbestos Products</w:t>
            </w:r>
          </w:p>
        </w:tc>
      </w:tr>
      <w:tr w:rsidR="004B3863" w:rsidRPr="009747CF" w14:paraId="0E698A47" w14:textId="77777777" w:rsidTr="00A9692E">
        <w:tc>
          <w:tcPr>
            <w:tcW w:w="8386" w:type="dxa"/>
          </w:tcPr>
          <w:p w14:paraId="3F753470" w14:textId="20D0AF9B" w:rsidR="004B3863" w:rsidRPr="009747CF" w:rsidRDefault="004B3863" w:rsidP="00A9692E">
            <w:pPr>
              <w:ind w:left="720"/>
              <w:rPr>
                <w:lang w:val="en-US"/>
              </w:rPr>
            </w:pPr>
            <w:r w:rsidRPr="00626AC5">
              <w:rPr>
                <w:lang w:val="en-US"/>
              </w:rPr>
              <w:t>3.3.</w:t>
            </w:r>
            <w:r w:rsidR="00901447">
              <w:rPr>
                <w:lang w:val="en-US"/>
              </w:rPr>
              <w:t>9</w:t>
            </w:r>
            <w:r w:rsidRPr="00626AC5">
              <w:rPr>
                <w:lang w:val="en-US"/>
              </w:rPr>
              <w:t xml:space="preserve"> Regulation for Radiation Safety</w:t>
            </w:r>
          </w:p>
        </w:tc>
      </w:tr>
      <w:tr w:rsidR="004B3863" w:rsidRPr="009747CF" w14:paraId="5A018A63" w14:textId="77777777" w:rsidTr="00A9692E">
        <w:tc>
          <w:tcPr>
            <w:tcW w:w="8386" w:type="dxa"/>
          </w:tcPr>
          <w:p w14:paraId="01EA7FB7" w14:textId="2BD10D4C" w:rsidR="004B3863" w:rsidRPr="00626AC5" w:rsidRDefault="004B3863" w:rsidP="00A9692E">
            <w:pPr>
              <w:ind w:left="720"/>
              <w:rPr>
                <w:lang w:val="en-US"/>
              </w:rPr>
            </w:pPr>
            <w:r w:rsidRPr="00626AC5">
              <w:rPr>
                <w:lang w:val="en-US"/>
              </w:rPr>
              <w:t>3.3.</w:t>
            </w:r>
            <w:r w:rsidR="00901447">
              <w:rPr>
                <w:lang w:val="en-US"/>
              </w:rPr>
              <w:t>10</w:t>
            </w:r>
            <w:r w:rsidRPr="00626AC5">
              <w:rPr>
                <w:lang w:val="en-US"/>
              </w:rPr>
              <w:t xml:space="preserve"> </w:t>
            </w:r>
            <w:r w:rsidR="00E90AA7" w:rsidRPr="00626AC5">
              <w:rPr>
                <w:lang w:val="en-US"/>
              </w:rPr>
              <w:t>Waste Management Regulation</w:t>
            </w:r>
          </w:p>
          <w:p w14:paraId="460B3CEF" w14:textId="0C2187B1" w:rsidR="00E90AA7" w:rsidRPr="00626AC5" w:rsidRDefault="00E90AA7" w:rsidP="00A9692E">
            <w:pPr>
              <w:ind w:left="720"/>
              <w:rPr>
                <w:lang w:val="en-US"/>
              </w:rPr>
            </w:pPr>
            <w:r w:rsidRPr="00626AC5">
              <w:rPr>
                <w:lang w:val="en-US"/>
              </w:rPr>
              <w:t>3.3.1</w:t>
            </w:r>
            <w:r w:rsidR="00901447">
              <w:rPr>
                <w:lang w:val="en-US"/>
              </w:rPr>
              <w:t>1</w:t>
            </w:r>
            <w:r w:rsidRPr="00626AC5">
              <w:rPr>
                <w:lang w:val="en-US"/>
              </w:rPr>
              <w:t xml:space="preserve"> </w:t>
            </w:r>
            <w:bookmarkStart w:id="1" w:name="_Hlk114495917"/>
            <w:r w:rsidR="00A92077" w:rsidRPr="00626AC5">
              <w:rPr>
                <w:lang w:val="en-US"/>
              </w:rPr>
              <w:t>Building Demolition Regulation</w:t>
            </w:r>
            <w:bookmarkEnd w:id="1"/>
          </w:p>
          <w:p w14:paraId="59522F48" w14:textId="47E630F7" w:rsidR="00A92077" w:rsidRPr="00626AC5" w:rsidRDefault="00A92077" w:rsidP="00A9692E">
            <w:pPr>
              <w:ind w:left="720"/>
              <w:rPr>
                <w:lang w:val="en-US"/>
              </w:rPr>
            </w:pPr>
            <w:r w:rsidRPr="00626AC5">
              <w:rPr>
                <w:lang w:val="en-US"/>
              </w:rPr>
              <w:t>3.3.1</w:t>
            </w:r>
            <w:r w:rsidR="00901447">
              <w:rPr>
                <w:lang w:val="en-US"/>
              </w:rPr>
              <w:t>2</w:t>
            </w:r>
            <w:r w:rsidRPr="00626AC5">
              <w:rPr>
                <w:lang w:val="en-US"/>
              </w:rPr>
              <w:t xml:space="preserve"> Occupational Health and Safety Law</w:t>
            </w:r>
          </w:p>
          <w:p w14:paraId="0EF178AC" w14:textId="505B0989" w:rsidR="00A92077" w:rsidRPr="00626AC5" w:rsidRDefault="00A92077" w:rsidP="00A9692E">
            <w:pPr>
              <w:ind w:left="720"/>
              <w:rPr>
                <w:lang w:val="en-US"/>
              </w:rPr>
            </w:pPr>
            <w:r w:rsidRPr="00626AC5">
              <w:rPr>
                <w:lang w:val="en-US"/>
              </w:rPr>
              <w:t>3.3.1</w:t>
            </w:r>
            <w:r w:rsidR="00901447">
              <w:rPr>
                <w:lang w:val="en-US"/>
              </w:rPr>
              <w:t>3</w:t>
            </w:r>
            <w:r w:rsidRPr="00626AC5">
              <w:rPr>
                <w:lang w:val="en-US"/>
              </w:rPr>
              <w:t xml:space="preserve"> Health and Safety Conditions in the Use of Work Equipment Regulation</w:t>
            </w:r>
          </w:p>
          <w:p w14:paraId="1C32529E" w14:textId="2D394D35" w:rsidR="002227B5" w:rsidRPr="00626AC5" w:rsidRDefault="002227B5" w:rsidP="00A9692E">
            <w:pPr>
              <w:ind w:left="720"/>
              <w:rPr>
                <w:lang w:val="en-US"/>
              </w:rPr>
            </w:pPr>
            <w:r w:rsidRPr="00626AC5">
              <w:rPr>
                <w:lang w:val="en-US"/>
              </w:rPr>
              <w:t>3.3.</w:t>
            </w:r>
            <w:r w:rsidR="001A123D" w:rsidRPr="00626AC5">
              <w:rPr>
                <w:lang w:val="en-US"/>
              </w:rPr>
              <w:t>1</w:t>
            </w:r>
            <w:r w:rsidR="00901447">
              <w:rPr>
                <w:lang w:val="en-US"/>
              </w:rPr>
              <w:t>4</w:t>
            </w:r>
            <w:r w:rsidR="00B94563" w:rsidRPr="00626AC5">
              <w:rPr>
                <w:lang w:val="en-US"/>
              </w:rPr>
              <w:t xml:space="preserve"> </w:t>
            </w:r>
            <w:r w:rsidR="00303500" w:rsidRPr="00626AC5">
              <w:rPr>
                <w:lang w:val="en-US"/>
              </w:rPr>
              <w:t>Zero Waste Regulation</w:t>
            </w:r>
          </w:p>
          <w:p w14:paraId="519847A6" w14:textId="77777777" w:rsidR="004B3863" w:rsidRPr="009747CF" w:rsidRDefault="004B3863" w:rsidP="00A9692E">
            <w:pPr>
              <w:ind w:left="720"/>
              <w:rPr>
                <w:lang w:val="en-US"/>
              </w:rPr>
            </w:pPr>
          </w:p>
        </w:tc>
      </w:tr>
      <w:tr w:rsidR="004B3863" w:rsidRPr="009747CF" w14:paraId="2896AB85" w14:textId="77777777" w:rsidTr="00A9692E">
        <w:tc>
          <w:tcPr>
            <w:tcW w:w="8386" w:type="dxa"/>
          </w:tcPr>
          <w:p w14:paraId="0826E510" w14:textId="02B97CA0" w:rsidR="004B3863" w:rsidRDefault="004B3863" w:rsidP="00A9692E">
            <w:pPr>
              <w:ind w:left="360"/>
              <w:rPr>
                <w:b/>
                <w:bCs/>
                <w:lang w:val="en-US"/>
              </w:rPr>
            </w:pPr>
            <w:r w:rsidRPr="00680C80">
              <w:rPr>
                <w:b/>
                <w:bCs/>
                <w:lang w:val="en-US"/>
              </w:rPr>
              <w:t>3.4</w:t>
            </w:r>
            <w:r w:rsidRPr="00626AC5">
              <w:rPr>
                <w:lang w:val="en-US"/>
              </w:rPr>
              <w:t xml:space="preserve"> </w:t>
            </w:r>
            <w:r w:rsidR="00C74C12" w:rsidRPr="009747CF">
              <w:rPr>
                <w:b/>
                <w:bCs/>
                <w:lang w:val="en-US"/>
              </w:rPr>
              <w:t>International Treaties and Conventions</w:t>
            </w:r>
          </w:p>
          <w:p w14:paraId="7183A6D0" w14:textId="0CFFE40A" w:rsidR="001D62AF" w:rsidRDefault="001D62AF" w:rsidP="00A9692E">
            <w:pPr>
              <w:ind w:left="360"/>
              <w:rPr>
                <w:lang w:val="en-US"/>
              </w:rPr>
            </w:pPr>
            <w:r>
              <w:rPr>
                <w:b/>
                <w:bCs/>
                <w:lang w:val="en-US"/>
              </w:rPr>
              <w:t xml:space="preserve">      </w:t>
            </w:r>
            <w:r w:rsidRPr="00626AC5">
              <w:rPr>
                <w:lang w:val="en-US"/>
              </w:rPr>
              <w:t>3.4.1 Cultural Heritage International Conventions</w:t>
            </w:r>
          </w:p>
          <w:p w14:paraId="4FDC1186" w14:textId="20B5D078" w:rsidR="0028330B" w:rsidRPr="00626AC5" w:rsidRDefault="0028330B" w:rsidP="00A9692E">
            <w:pPr>
              <w:ind w:left="360"/>
              <w:rPr>
                <w:lang w:val="en-US"/>
              </w:rPr>
            </w:pPr>
            <w:r>
              <w:rPr>
                <w:lang w:val="en-US"/>
              </w:rPr>
              <w:t xml:space="preserve">      3.4.2 Environmental International Conventions</w:t>
            </w:r>
          </w:p>
          <w:p w14:paraId="1E086D6D" w14:textId="77777777" w:rsidR="00637CF1" w:rsidRDefault="00637CF1" w:rsidP="00A9692E">
            <w:pPr>
              <w:ind w:left="360"/>
              <w:rPr>
                <w:b/>
                <w:bCs/>
                <w:lang w:val="en-US"/>
              </w:rPr>
            </w:pPr>
          </w:p>
          <w:p w14:paraId="55C266BA" w14:textId="2AAD2499" w:rsidR="00D81955" w:rsidRPr="00FD694E" w:rsidRDefault="00D81955" w:rsidP="00A9692E">
            <w:pPr>
              <w:ind w:left="360"/>
              <w:rPr>
                <w:b/>
                <w:bCs/>
                <w:lang w:val="en-US"/>
              </w:rPr>
            </w:pPr>
            <w:r w:rsidRPr="00626AC5">
              <w:rPr>
                <w:b/>
                <w:bCs/>
                <w:lang w:val="en-US"/>
              </w:rPr>
              <w:t xml:space="preserve">3.5. </w:t>
            </w:r>
            <w:r w:rsidR="00637CF1" w:rsidRPr="00626AC5">
              <w:rPr>
                <w:b/>
                <w:bCs/>
                <w:lang w:val="en-US"/>
              </w:rPr>
              <w:t>Environmental and Social Framework of AIIB</w:t>
            </w:r>
          </w:p>
          <w:p w14:paraId="572E5C45" w14:textId="4DCC13C8" w:rsidR="004E32E7" w:rsidRPr="00626AC5" w:rsidRDefault="004E32E7" w:rsidP="00A9692E">
            <w:pPr>
              <w:ind w:left="360"/>
              <w:rPr>
                <w:lang w:val="en-US"/>
              </w:rPr>
            </w:pPr>
          </w:p>
        </w:tc>
      </w:tr>
      <w:tr w:rsidR="004B3863" w:rsidRPr="009747CF" w14:paraId="020CA3AD" w14:textId="77777777" w:rsidTr="00A9692E">
        <w:tc>
          <w:tcPr>
            <w:tcW w:w="8386" w:type="dxa"/>
          </w:tcPr>
          <w:p w14:paraId="373EC8BC" w14:textId="026FADD2" w:rsidR="004B3863" w:rsidRPr="009747CF" w:rsidRDefault="00BB0A8D" w:rsidP="00A9692E">
            <w:pPr>
              <w:ind w:left="360"/>
              <w:rPr>
                <w:b/>
                <w:bCs/>
                <w:lang w:val="en-US"/>
              </w:rPr>
            </w:pPr>
            <w:r>
              <w:rPr>
                <w:b/>
                <w:bCs/>
                <w:lang w:val="en-US"/>
              </w:rPr>
              <w:t>4.</w:t>
            </w:r>
            <w:r w:rsidR="004B3863" w:rsidRPr="009747CF">
              <w:rPr>
                <w:b/>
                <w:bCs/>
                <w:lang w:val="en-US"/>
              </w:rPr>
              <w:t xml:space="preserve"> </w:t>
            </w:r>
            <w:r w:rsidR="00EB02D2" w:rsidRPr="00626AC5">
              <w:rPr>
                <w:b/>
                <w:bCs/>
                <w:lang w:val="en-US"/>
              </w:rPr>
              <w:t xml:space="preserve">Current procedures, policies, and practices </w:t>
            </w:r>
            <w:r w:rsidR="00A078C5" w:rsidRPr="00626AC5">
              <w:rPr>
                <w:b/>
                <w:bCs/>
                <w:lang w:val="en-US"/>
              </w:rPr>
              <w:t xml:space="preserve">for </w:t>
            </w:r>
            <w:r w:rsidR="007B61C8" w:rsidRPr="007B61C8">
              <w:rPr>
                <w:b/>
                <w:bCs/>
                <w:lang w:val="en-US"/>
              </w:rPr>
              <w:t>the management</w:t>
            </w:r>
            <w:r w:rsidR="00EB02D2" w:rsidRPr="00626AC5">
              <w:rPr>
                <w:b/>
                <w:bCs/>
                <w:lang w:val="en-US"/>
              </w:rPr>
              <w:t xml:space="preserve"> of environmental and social impacts</w:t>
            </w:r>
          </w:p>
          <w:p w14:paraId="42855205" w14:textId="6EA84D06" w:rsidR="00A97531" w:rsidRPr="00E44AE2" w:rsidRDefault="00A97531" w:rsidP="00A97531">
            <w:pPr>
              <w:ind w:left="360"/>
              <w:rPr>
                <w:lang w:val="en-US"/>
              </w:rPr>
            </w:pPr>
            <w:r w:rsidRPr="00E44AE2">
              <w:rPr>
                <w:lang w:val="en-US"/>
              </w:rPr>
              <w:t xml:space="preserve">       </w:t>
            </w:r>
            <w:r w:rsidR="003A21F0">
              <w:rPr>
                <w:lang w:val="en-US"/>
              </w:rPr>
              <w:t>4.1</w:t>
            </w:r>
            <w:r w:rsidRPr="00E44AE2">
              <w:rPr>
                <w:lang w:val="en-US"/>
              </w:rPr>
              <w:t xml:space="preserve"> Handling of Asbestos</w:t>
            </w:r>
          </w:p>
          <w:p w14:paraId="0FA854D3" w14:textId="3EF0FEE3" w:rsidR="00A97531" w:rsidRPr="00E44AE2" w:rsidRDefault="00A97531" w:rsidP="00A97531">
            <w:pPr>
              <w:ind w:left="360"/>
              <w:rPr>
                <w:lang w:val="en-US"/>
              </w:rPr>
            </w:pPr>
            <w:r w:rsidRPr="00E44AE2">
              <w:rPr>
                <w:lang w:val="en-US"/>
              </w:rPr>
              <w:t xml:space="preserve">       </w:t>
            </w:r>
            <w:r w:rsidR="003A21F0">
              <w:rPr>
                <w:lang w:val="en-US"/>
              </w:rPr>
              <w:t>4</w:t>
            </w:r>
            <w:r w:rsidRPr="00E44AE2">
              <w:rPr>
                <w:lang w:val="en-US"/>
              </w:rPr>
              <w:t>.2 Ozone Depleting Materials</w:t>
            </w:r>
          </w:p>
          <w:p w14:paraId="47CACF4F" w14:textId="57CEB785" w:rsidR="00A97531" w:rsidRPr="00E44AE2" w:rsidRDefault="00A97531" w:rsidP="00A97531">
            <w:pPr>
              <w:ind w:left="360"/>
              <w:rPr>
                <w:lang w:val="en-US"/>
              </w:rPr>
            </w:pPr>
            <w:r w:rsidRPr="00E44AE2">
              <w:rPr>
                <w:lang w:val="en-US"/>
              </w:rPr>
              <w:t xml:space="preserve">       </w:t>
            </w:r>
            <w:r w:rsidR="003A21F0">
              <w:rPr>
                <w:lang w:val="en-US"/>
              </w:rPr>
              <w:t>4</w:t>
            </w:r>
            <w:r w:rsidRPr="00E44AE2">
              <w:rPr>
                <w:lang w:val="en-US"/>
              </w:rPr>
              <w:t>.3 Hazardous and waste Management</w:t>
            </w:r>
          </w:p>
          <w:p w14:paraId="4A7FED6E" w14:textId="2853B75F" w:rsidR="00A97531" w:rsidRPr="00E44AE2" w:rsidRDefault="00A97531" w:rsidP="00A97531">
            <w:pPr>
              <w:ind w:left="360"/>
              <w:rPr>
                <w:lang w:val="en-US"/>
              </w:rPr>
            </w:pPr>
            <w:r w:rsidRPr="00E44AE2">
              <w:rPr>
                <w:lang w:val="en-US"/>
              </w:rPr>
              <w:t xml:space="preserve">       </w:t>
            </w:r>
            <w:r w:rsidR="003A21F0">
              <w:rPr>
                <w:lang w:val="en-US"/>
              </w:rPr>
              <w:t>4</w:t>
            </w:r>
            <w:r w:rsidRPr="00E44AE2">
              <w:rPr>
                <w:lang w:val="en-US"/>
              </w:rPr>
              <w:t>.4 Contractor Management</w:t>
            </w:r>
          </w:p>
          <w:p w14:paraId="28C465BC" w14:textId="3F91976D" w:rsidR="00A97531" w:rsidRPr="00E44AE2" w:rsidRDefault="00A97531" w:rsidP="00A97531">
            <w:pPr>
              <w:ind w:left="360"/>
              <w:rPr>
                <w:lang w:val="en-US"/>
              </w:rPr>
            </w:pPr>
            <w:r w:rsidRPr="00E44AE2">
              <w:rPr>
                <w:lang w:val="en-US"/>
              </w:rPr>
              <w:t xml:space="preserve">       </w:t>
            </w:r>
            <w:r w:rsidR="003A21F0">
              <w:rPr>
                <w:lang w:val="en-US"/>
              </w:rPr>
              <w:t>4.5</w:t>
            </w:r>
            <w:r w:rsidRPr="00E44AE2">
              <w:rPr>
                <w:lang w:val="en-US"/>
              </w:rPr>
              <w:t xml:space="preserve"> Labor and Working Conditions</w:t>
            </w:r>
          </w:p>
          <w:p w14:paraId="117FAFCC" w14:textId="4F8C7A22" w:rsidR="00A97531" w:rsidRPr="00E44AE2" w:rsidRDefault="00A97531" w:rsidP="00A97531">
            <w:pPr>
              <w:ind w:left="360"/>
              <w:rPr>
                <w:lang w:val="en-US"/>
              </w:rPr>
            </w:pPr>
            <w:r w:rsidRPr="00E44AE2">
              <w:rPr>
                <w:lang w:val="en-US"/>
              </w:rPr>
              <w:t xml:space="preserve">       </w:t>
            </w:r>
            <w:r w:rsidR="003A21F0">
              <w:rPr>
                <w:lang w:val="en-US"/>
              </w:rPr>
              <w:t>4.</w:t>
            </w:r>
            <w:r w:rsidRPr="00E44AE2">
              <w:rPr>
                <w:lang w:val="en-US"/>
              </w:rPr>
              <w:t>6 Community Health and Safety</w:t>
            </w:r>
          </w:p>
          <w:p w14:paraId="6A87D80F" w14:textId="4ED85AA5" w:rsidR="00A97531" w:rsidRPr="00E44AE2" w:rsidRDefault="00A97531" w:rsidP="00A97531">
            <w:pPr>
              <w:ind w:left="360"/>
              <w:rPr>
                <w:lang w:val="en-US"/>
              </w:rPr>
            </w:pPr>
            <w:r w:rsidRPr="00E44AE2">
              <w:rPr>
                <w:lang w:val="en-US"/>
              </w:rPr>
              <w:t xml:space="preserve">       </w:t>
            </w:r>
            <w:r w:rsidR="003A21F0">
              <w:rPr>
                <w:lang w:val="en-US"/>
              </w:rPr>
              <w:t>4</w:t>
            </w:r>
            <w:r w:rsidRPr="00E44AE2">
              <w:rPr>
                <w:lang w:val="en-US"/>
              </w:rPr>
              <w:t>.7 Land Acquisition</w:t>
            </w:r>
            <w:r w:rsidR="00ED65EB">
              <w:rPr>
                <w:lang w:val="en-US"/>
              </w:rPr>
              <w:t xml:space="preserve"> and Involuntary Settlement</w:t>
            </w:r>
          </w:p>
          <w:p w14:paraId="7878A511" w14:textId="196B706F" w:rsidR="00A97531" w:rsidRPr="00E44AE2" w:rsidRDefault="00A97531" w:rsidP="00A97531">
            <w:pPr>
              <w:ind w:left="360"/>
              <w:rPr>
                <w:lang w:val="en-US"/>
              </w:rPr>
            </w:pPr>
            <w:r w:rsidRPr="00E44AE2">
              <w:rPr>
                <w:lang w:val="en-US"/>
              </w:rPr>
              <w:t xml:space="preserve">       </w:t>
            </w:r>
            <w:r w:rsidR="003A21F0">
              <w:rPr>
                <w:lang w:val="en-US"/>
              </w:rPr>
              <w:t>4</w:t>
            </w:r>
            <w:r w:rsidRPr="00E44AE2">
              <w:rPr>
                <w:lang w:val="en-US"/>
              </w:rPr>
              <w:t>.8 Cultural Heritage Protection</w:t>
            </w:r>
          </w:p>
          <w:p w14:paraId="4761736A" w14:textId="266A8D18" w:rsidR="00A97531" w:rsidRPr="00E44AE2" w:rsidRDefault="00A97531" w:rsidP="00A97531">
            <w:pPr>
              <w:ind w:left="360"/>
              <w:rPr>
                <w:lang w:val="en-US"/>
              </w:rPr>
            </w:pPr>
            <w:r w:rsidRPr="00E44AE2">
              <w:rPr>
                <w:lang w:val="en-US"/>
              </w:rPr>
              <w:t xml:space="preserve">       </w:t>
            </w:r>
            <w:r w:rsidR="003A21F0">
              <w:rPr>
                <w:lang w:val="en-US"/>
              </w:rPr>
              <w:t>4</w:t>
            </w:r>
            <w:r w:rsidRPr="00E44AE2">
              <w:rPr>
                <w:lang w:val="en-US"/>
              </w:rPr>
              <w:t xml:space="preserve">.9 Gender Equality </w:t>
            </w:r>
          </w:p>
          <w:p w14:paraId="03A43ACC" w14:textId="40D0A432" w:rsidR="00D56E4D" w:rsidRPr="009747CF" w:rsidRDefault="00A97531" w:rsidP="00A97531">
            <w:pPr>
              <w:ind w:left="360"/>
              <w:rPr>
                <w:b/>
                <w:bCs/>
                <w:lang w:val="en-US"/>
              </w:rPr>
            </w:pPr>
            <w:r w:rsidRPr="00E44AE2">
              <w:rPr>
                <w:lang w:val="en-US"/>
              </w:rPr>
              <w:lastRenderedPageBreak/>
              <w:t xml:space="preserve">       </w:t>
            </w:r>
            <w:r w:rsidR="003A21F0">
              <w:rPr>
                <w:lang w:val="en-US"/>
              </w:rPr>
              <w:t>4</w:t>
            </w:r>
            <w:r w:rsidRPr="00E44AE2">
              <w:rPr>
                <w:lang w:val="en-US"/>
              </w:rPr>
              <w:t>.10 Vulnerable Groups</w:t>
            </w:r>
          </w:p>
          <w:p w14:paraId="7EA7AFB5" w14:textId="77777777" w:rsidR="004B3863" w:rsidRPr="009747CF" w:rsidRDefault="004B3863" w:rsidP="00A9692E">
            <w:pPr>
              <w:ind w:left="360"/>
              <w:rPr>
                <w:lang w:val="en-US"/>
              </w:rPr>
            </w:pPr>
          </w:p>
        </w:tc>
      </w:tr>
      <w:tr w:rsidR="004B3863" w:rsidRPr="009747CF" w14:paraId="15A1B9EB" w14:textId="77777777" w:rsidTr="00A9692E">
        <w:tc>
          <w:tcPr>
            <w:tcW w:w="8386" w:type="dxa"/>
          </w:tcPr>
          <w:p w14:paraId="5F5FADA5" w14:textId="77BAA7FA" w:rsidR="004B3863" w:rsidRPr="00626AC5" w:rsidRDefault="00715872" w:rsidP="00626AC5">
            <w:pPr>
              <w:rPr>
                <w:lang w:val="en-US"/>
              </w:rPr>
            </w:pPr>
            <w:r>
              <w:rPr>
                <w:b/>
                <w:caps/>
                <w:lang w:val="en-US"/>
              </w:rPr>
              <w:t xml:space="preserve">5.0 </w:t>
            </w:r>
            <w:r w:rsidR="004B66B2" w:rsidRPr="009747CF">
              <w:rPr>
                <w:b/>
                <w:caps/>
                <w:lang w:val="en-US"/>
              </w:rPr>
              <w:t>E&amp;S assesment PROCEDURES FOR EACH ACTIVITY IN THE PROJECT</w:t>
            </w:r>
          </w:p>
          <w:p w14:paraId="3F9D6E6A" w14:textId="70B438E1" w:rsidR="000A33C6" w:rsidRPr="009747CF" w:rsidRDefault="000A33C6" w:rsidP="000A33C6">
            <w:pPr>
              <w:rPr>
                <w:lang w:val="en-US"/>
              </w:rPr>
            </w:pPr>
          </w:p>
        </w:tc>
      </w:tr>
      <w:tr w:rsidR="004B3863" w:rsidRPr="009747CF" w14:paraId="6BF9344E" w14:textId="77777777" w:rsidTr="00A9692E">
        <w:tc>
          <w:tcPr>
            <w:tcW w:w="8386" w:type="dxa"/>
          </w:tcPr>
          <w:p w14:paraId="70F5DF55" w14:textId="62D966DB" w:rsidR="004B3863" w:rsidRPr="009747CF" w:rsidRDefault="00715872" w:rsidP="00A9692E">
            <w:pPr>
              <w:rPr>
                <w:b/>
                <w:bCs/>
                <w:lang w:val="en-US"/>
              </w:rPr>
            </w:pPr>
            <w:r w:rsidRPr="00481982">
              <w:rPr>
                <w:b/>
                <w:bCs/>
                <w:lang w:val="en-US"/>
              </w:rPr>
              <w:t xml:space="preserve">6.0 </w:t>
            </w:r>
            <w:r w:rsidR="0062365C" w:rsidRPr="00481982">
              <w:rPr>
                <w:b/>
                <w:bCs/>
                <w:lang w:val="en-US"/>
              </w:rPr>
              <w:t>STAKEHOLDER ENGAGEMENT AND INFORMATION DISCLOSURE</w:t>
            </w:r>
          </w:p>
          <w:p w14:paraId="3AD72D7F" w14:textId="77777777" w:rsidR="004B3863" w:rsidRPr="009747CF" w:rsidRDefault="004B3863" w:rsidP="00A9692E">
            <w:pPr>
              <w:rPr>
                <w:b/>
                <w:lang w:val="en-US"/>
              </w:rPr>
            </w:pPr>
          </w:p>
        </w:tc>
      </w:tr>
      <w:tr w:rsidR="004B3863" w:rsidRPr="009747CF" w14:paraId="56A7B04E" w14:textId="77777777" w:rsidTr="00A9692E">
        <w:tc>
          <w:tcPr>
            <w:tcW w:w="8386" w:type="dxa"/>
          </w:tcPr>
          <w:p w14:paraId="52588600" w14:textId="494BDA4A" w:rsidR="004B3863" w:rsidRPr="009747CF" w:rsidRDefault="00715872" w:rsidP="00A9692E">
            <w:pPr>
              <w:rPr>
                <w:b/>
                <w:bCs/>
                <w:lang w:val="en-US"/>
              </w:rPr>
            </w:pPr>
            <w:r>
              <w:rPr>
                <w:b/>
                <w:bCs/>
                <w:lang w:val="en-US"/>
              </w:rPr>
              <w:t xml:space="preserve">7.0 </w:t>
            </w:r>
            <w:r w:rsidR="000676AC">
              <w:rPr>
                <w:b/>
                <w:bCs/>
                <w:lang w:val="en-US"/>
              </w:rPr>
              <w:t xml:space="preserve">IPCU </w:t>
            </w:r>
            <w:r w:rsidR="0062365C" w:rsidRPr="009747CF">
              <w:rPr>
                <w:b/>
                <w:bCs/>
                <w:lang w:val="en-US"/>
              </w:rPr>
              <w:t>GRIEVANCE MECHANISM/</w:t>
            </w:r>
            <w:r w:rsidR="000676AC">
              <w:rPr>
                <w:b/>
                <w:bCs/>
                <w:lang w:val="en-US"/>
              </w:rPr>
              <w:t xml:space="preserve"> IPCU </w:t>
            </w:r>
            <w:r w:rsidR="0062365C" w:rsidRPr="009747CF">
              <w:rPr>
                <w:b/>
                <w:bCs/>
                <w:lang w:val="en-US"/>
              </w:rPr>
              <w:t>COMPLAINT HANDLING POLICY</w:t>
            </w:r>
          </w:p>
          <w:p w14:paraId="29199CF8" w14:textId="77777777" w:rsidR="004B3863" w:rsidRPr="009747CF" w:rsidRDefault="004B3863" w:rsidP="00A9692E">
            <w:pPr>
              <w:rPr>
                <w:b/>
                <w:lang w:val="en-US"/>
              </w:rPr>
            </w:pPr>
          </w:p>
        </w:tc>
      </w:tr>
      <w:tr w:rsidR="004B3863" w:rsidRPr="009747CF" w14:paraId="688F8401" w14:textId="77777777" w:rsidTr="00A9692E">
        <w:tc>
          <w:tcPr>
            <w:tcW w:w="8386" w:type="dxa"/>
          </w:tcPr>
          <w:p w14:paraId="3C78277C" w14:textId="2C6F139C" w:rsidR="004B3863" w:rsidRPr="009747CF" w:rsidRDefault="00715872" w:rsidP="00A9692E">
            <w:pPr>
              <w:rPr>
                <w:b/>
                <w:bCs/>
                <w:lang w:val="en-US"/>
              </w:rPr>
            </w:pPr>
            <w:proofErr w:type="gramStart"/>
            <w:r>
              <w:rPr>
                <w:b/>
                <w:bCs/>
                <w:lang w:val="en-US"/>
              </w:rPr>
              <w:t xml:space="preserve">8.0 </w:t>
            </w:r>
            <w:r w:rsidR="004B3863" w:rsidRPr="009747CF">
              <w:rPr>
                <w:b/>
                <w:bCs/>
                <w:lang w:val="en-US"/>
              </w:rPr>
              <w:t xml:space="preserve"> </w:t>
            </w:r>
            <w:r w:rsidR="0062365C" w:rsidRPr="009747CF">
              <w:rPr>
                <w:b/>
                <w:bCs/>
                <w:lang w:val="en-US"/>
              </w:rPr>
              <w:t>IMPLEMENTATION</w:t>
            </w:r>
            <w:proofErr w:type="gramEnd"/>
            <w:r w:rsidR="0062365C" w:rsidRPr="009747CF">
              <w:rPr>
                <w:b/>
                <w:bCs/>
                <w:lang w:val="en-US"/>
              </w:rPr>
              <w:t xml:space="preserve"> ARRANGEMENTS, </w:t>
            </w:r>
            <w:r w:rsidR="00330A7C" w:rsidRPr="009747CF">
              <w:rPr>
                <w:b/>
                <w:bCs/>
                <w:lang w:val="en-US"/>
              </w:rPr>
              <w:t>ROLES</w:t>
            </w:r>
            <w:r w:rsidR="0062365C" w:rsidRPr="009747CF">
              <w:rPr>
                <w:b/>
                <w:bCs/>
                <w:lang w:val="en-US"/>
              </w:rPr>
              <w:t xml:space="preserve"> AND RESPONSIBILITIES</w:t>
            </w:r>
          </w:p>
        </w:tc>
      </w:tr>
      <w:tr w:rsidR="004B3863" w:rsidRPr="009747CF" w14:paraId="484219D3" w14:textId="77777777" w:rsidTr="00A9692E">
        <w:tc>
          <w:tcPr>
            <w:tcW w:w="8386" w:type="dxa"/>
          </w:tcPr>
          <w:p w14:paraId="6A3D2F07" w14:textId="654E3C5C" w:rsidR="004B3863" w:rsidRPr="009747CF" w:rsidRDefault="00715872" w:rsidP="000A33C6">
            <w:pPr>
              <w:ind w:left="360"/>
              <w:rPr>
                <w:b/>
                <w:bCs/>
                <w:lang w:val="en-US"/>
              </w:rPr>
            </w:pPr>
            <w:r>
              <w:rPr>
                <w:b/>
                <w:bCs/>
                <w:lang w:val="en-US"/>
              </w:rPr>
              <w:t>8</w:t>
            </w:r>
            <w:r w:rsidR="004B3863" w:rsidRPr="009747CF">
              <w:rPr>
                <w:b/>
                <w:bCs/>
                <w:lang w:val="en-US"/>
              </w:rPr>
              <w:t>.1 Contractor’s and Supervision Engineer’s Responsibilities (Enhanced)</w:t>
            </w:r>
          </w:p>
        </w:tc>
      </w:tr>
      <w:tr w:rsidR="004B3863" w:rsidRPr="009747CF" w14:paraId="45F5CF7A" w14:textId="77777777" w:rsidTr="00A9692E">
        <w:tc>
          <w:tcPr>
            <w:tcW w:w="8386" w:type="dxa"/>
          </w:tcPr>
          <w:p w14:paraId="2AE59E47" w14:textId="056E8704" w:rsidR="004B3863" w:rsidRPr="009747CF" w:rsidRDefault="00677616" w:rsidP="00A9692E">
            <w:pPr>
              <w:ind w:left="720"/>
              <w:rPr>
                <w:lang w:val="en-US"/>
              </w:rPr>
            </w:pPr>
            <w:r>
              <w:rPr>
                <w:lang w:val="en-US"/>
              </w:rPr>
              <w:t>8.1</w:t>
            </w:r>
            <w:r w:rsidR="004B3863" w:rsidRPr="009747CF">
              <w:rPr>
                <w:lang w:val="en-US"/>
              </w:rPr>
              <w:t xml:space="preserve"> </w:t>
            </w:r>
            <w:r w:rsidR="004B3863" w:rsidRPr="009747CF">
              <w:rPr>
                <w:i/>
                <w:iCs/>
                <w:lang w:val="en-US"/>
              </w:rPr>
              <w:t>Contractor’s Responsibilities</w:t>
            </w:r>
          </w:p>
        </w:tc>
      </w:tr>
      <w:tr w:rsidR="004B3863" w:rsidRPr="009747CF" w14:paraId="0D26F73A" w14:textId="77777777" w:rsidTr="00A9692E">
        <w:tc>
          <w:tcPr>
            <w:tcW w:w="8386" w:type="dxa"/>
          </w:tcPr>
          <w:p w14:paraId="6CD39C7A" w14:textId="00DC7ED3" w:rsidR="004B3863" w:rsidRPr="009747CF" w:rsidRDefault="00677616" w:rsidP="000A33C6">
            <w:pPr>
              <w:ind w:left="720"/>
              <w:rPr>
                <w:lang w:val="en-US"/>
              </w:rPr>
            </w:pPr>
            <w:r>
              <w:rPr>
                <w:lang w:val="en-US"/>
              </w:rPr>
              <w:t>8.2</w:t>
            </w:r>
            <w:r w:rsidR="004B3863" w:rsidRPr="009747CF">
              <w:rPr>
                <w:lang w:val="en-US"/>
              </w:rPr>
              <w:t xml:space="preserve"> </w:t>
            </w:r>
            <w:r w:rsidR="004B3863" w:rsidRPr="009747CF">
              <w:rPr>
                <w:i/>
                <w:iCs/>
                <w:lang w:val="en-US"/>
              </w:rPr>
              <w:t>Supervision Engineer’s Responsibilities</w:t>
            </w:r>
          </w:p>
        </w:tc>
      </w:tr>
      <w:tr w:rsidR="004B3863" w:rsidRPr="009747CF" w14:paraId="57FAA740" w14:textId="77777777" w:rsidTr="00A9692E">
        <w:tc>
          <w:tcPr>
            <w:tcW w:w="8386" w:type="dxa"/>
          </w:tcPr>
          <w:p w14:paraId="00594BD9" w14:textId="77777777" w:rsidR="004B3863" w:rsidRPr="009747CF" w:rsidRDefault="004B3863" w:rsidP="00A9692E">
            <w:pPr>
              <w:rPr>
                <w:b/>
                <w:bCs/>
                <w:lang w:val="en-US"/>
              </w:rPr>
            </w:pPr>
          </w:p>
          <w:p w14:paraId="19721F7E" w14:textId="0551891D" w:rsidR="004B3863" w:rsidRDefault="00715872" w:rsidP="00A9692E">
            <w:pPr>
              <w:rPr>
                <w:b/>
                <w:bCs/>
                <w:lang w:val="en-US"/>
              </w:rPr>
            </w:pPr>
            <w:r>
              <w:rPr>
                <w:b/>
                <w:bCs/>
                <w:lang w:val="en-US"/>
              </w:rPr>
              <w:t>9</w:t>
            </w:r>
            <w:r w:rsidR="004B3863" w:rsidRPr="009747CF">
              <w:rPr>
                <w:b/>
                <w:bCs/>
                <w:lang w:val="en-US"/>
              </w:rPr>
              <w:t xml:space="preserve">.0 </w:t>
            </w:r>
            <w:r w:rsidR="007D47CC" w:rsidRPr="009747CF">
              <w:rPr>
                <w:b/>
                <w:bCs/>
                <w:lang w:val="en-US"/>
              </w:rPr>
              <w:t>MONITORING AND REPORTING</w:t>
            </w:r>
          </w:p>
          <w:p w14:paraId="2B765097" w14:textId="19FC78D5" w:rsidR="00DA23A9" w:rsidRDefault="00DA23A9" w:rsidP="00A9692E">
            <w:pPr>
              <w:rPr>
                <w:b/>
                <w:bCs/>
                <w:lang w:val="en-US"/>
              </w:rPr>
            </w:pPr>
          </w:p>
          <w:p w14:paraId="05B44193" w14:textId="6F444EBC" w:rsidR="00B47C7E" w:rsidRDefault="00B47C7E" w:rsidP="00A9692E">
            <w:pPr>
              <w:rPr>
                <w:b/>
                <w:bCs/>
                <w:lang w:val="en-US"/>
              </w:rPr>
            </w:pPr>
          </w:p>
          <w:p w14:paraId="2A8D7431" w14:textId="0FAF32E0" w:rsidR="00B47C7E" w:rsidRDefault="00B47C7E" w:rsidP="00A9692E">
            <w:pPr>
              <w:rPr>
                <w:b/>
                <w:bCs/>
                <w:lang w:val="en-US"/>
              </w:rPr>
            </w:pPr>
          </w:p>
          <w:p w14:paraId="4F3F8242" w14:textId="5274F15F" w:rsidR="00B47C7E" w:rsidRDefault="00B47C7E" w:rsidP="00A9692E">
            <w:pPr>
              <w:rPr>
                <w:b/>
                <w:bCs/>
                <w:lang w:val="en-US"/>
              </w:rPr>
            </w:pPr>
          </w:p>
          <w:p w14:paraId="6B5CA9B8" w14:textId="5CE7DA5F" w:rsidR="00B47C7E" w:rsidRDefault="00B47C7E" w:rsidP="00A9692E">
            <w:pPr>
              <w:rPr>
                <w:b/>
                <w:bCs/>
                <w:lang w:val="en-US"/>
              </w:rPr>
            </w:pPr>
          </w:p>
          <w:p w14:paraId="45B16952" w14:textId="42223D77" w:rsidR="00B47C7E" w:rsidRDefault="00B47C7E" w:rsidP="00A9692E">
            <w:pPr>
              <w:rPr>
                <w:b/>
                <w:bCs/>
                <w:lang w:val="en-US"/>
              </w:rPr>
            </w:pPr>
          </w:p>
          <w:p w14:paraId="369CCD6E" w14:textId="3881CE93" w:rsidR="00B47C7E" w:rsidRDefault="00B47C7E" w:rsidP="00A9692E">
            <w:pPr>
              <w:rPr>
                <w:b/>
                <w:bCs/>
                <w:lang w:val="en-US"/>
              </w:rPr>
            </w:pPr>
          </w:p>
          <w:p w14:paraId="66DEC088" w14:textId="0A8D072A" w:rsidR="00B47C7E" w:rsidRDefault="00B47C7E" w:rsidP="00A9692E">
            <w:pPr>
              <w:rPr>
                <w:b/>
                <w:bCs/>
                <w:lang w:val="en-US"/>
              </w:rPr>
            </w:pPr>
          </w:p>
          <w:p w14:paraId="5F587CFF" w14:textId="60C018F4" w:rsidR="00B47C7E" w:rsidRDefault="00B47C7E" w:rsidP="00A9692E">
            <w:pPr>
              <w:rPr>
                <w:b/>
                <w:bCs/>
                <w:lang w:val="en-US"/>
              </w:rPr>
            </w:pPr>
          </w:p>
          <w:p w14:paraId="448A2C12" w14:textId="03C989CE" w:rsidR="00B47C7E" w:rsidRDefault="00B47C7E" w:rsidP="00A9692E">
            <w:pPr>
              <w:rPr>
                <w:b/>
                <w:bCs/>
                <w:lang w:val="en-US"/>
              </w:rPr>
            </w:pPr>
          </w:p>
          <w:p w14:paraId="65B86073" w14:textId="6D5919F4" w:rsidR="00B47C7E" w:rsidRDefault="00B47C7E" w:rsidP="00A9692E">
            <w:pPr>
              <w:rPr>
                <w:b/>
                <w:bCs/>
                <w:lang w:val="en-US"/>
              </w:rPr>
            </w:pPr>
          </w:p>
          <w:p w14:paraId="0E45A15A" w14:textId="204BA8FA" w:rsidR="00B47C7E" w:rsidRDefault="00B47C7E" w:rsidP="00A9692E">
            <w:pPr>
              <w:rPr>
                <w:b/>
                <w:bCs/>
                <w:lang w:val="en-US"/>
              </w:rPr>
            </w:pPr>
          </w:p>
          <w:p w14:paraId="119E49E7" w14:textId="0085D68C" w:rsidR="00B47C7E" w:rsidRDefault="00B47C7E" w:rsidP="00A9692E">
            <w:pPr>
              <w:rPr>
                <w:b/>
                <w:bCs/>
                <w:lang w:val="en-US"/>
              </w:rPr>
            </w:pPr>
          </w:p>
          <w:p w14:paraId="2984721B" w14:textId="591A46F5" w:rsidR="00B47C7E" w:rsidRDefault="00B47C7E" w:rsidP="00A9692E">
            <w:pPr>
              <w:rPr>
                <w:b/>
                <w:bCs/>
                <w:lang w:val="en-US"/>
              </w:rPr>
            </w:pPr>
          </w:p>
          <w:p w14:paraId="6020FF7A" w14:textId="6CF5E500" w:rsidR="00B47C7E" w:rsidRDefault="00B47C7E" w:rsidP="00A9692E">
            <w:pPr>
              <w:rPr>
                <w:b/>
                <w:bCs/>
                <w:lang w:val="en-US"/>
              </w:rPr>
            </w:pPr>
          </w:p>
          <w:p w14:paraId="305F309B" w14:textId="4ED86AAC" w:rsidR="00B47C7E" w:rsidRDefault="00B47C7E" w:rsidP="00A9692E">
            <w:pPr>
              <w:rPr>
                <w:b/>
                <w:bCs/>
                <w:lang w:val="en-US"/>
              </w:rPr>
            </w:pPr>
          </w:p>
          <w:p w14:paraId="5F812372" w14:textId="7839B9E2" w:rsidR="00B47C7E" w:rsidRDefault="00B47C7E" w:rsidP="00A9692E">
            <w:pPr>
              <w:rPr>
                <w:b/>
                <w:bCs/>
                <w:lang w:val="en-US"/>
              </w:rPr>
            </w:pPr>
          </w:p>
          <w:p w14:paraId="599CFB67" w14:textId="76657242" w:rsidR="00B47C7E" w:rsidRDefault="00B47C7E" w:rsidP="00A9692E">
            <w:pPr>
              <w:rPr>
                <w:b/>
                <w:bCs/>
                <w:lang w:val="en-US"/>
              </w:rPr>
            </w:pPr>
          </w:p>
          <w:p w14:paraId="2CDD57FF" w14:textId="42859B97" w:rsidR="00B47C7E" w:rsidRDefault="00B47C7E" w:rsidP="00A9692E">
            <w:pPr>
              <w:rPr>
                <w:b/>
                <w:bCs/>
                <w:lang w:val="en-US"/>
              </w:rPr>
            </w:pPr>
          </w:p>
          <w:p w14:paraId="1AAED469" w14:textId="401790D8" w:rsidR="00B47C7E" w:rsidRDefault="00B47C7E" w:rsidP="00A9692E">
            <w:pPr>
              <w:rPr>
                <w:b/>
                <w:bCs/>
                <w:lang w:val="en-US"/>
              </w:rPr>
            </w:pPr>
          </w:p>
          <w:p w14:paraId="631C79FF" w14:textId="56810912" w:rsidR="00B47C7E" w:rsidRDefault="00B47C7E" w:rsidP="00A9692E">
            <w:pPr>
              <w:rPr>
                <w:b/>
                <w:bCs/>
                <w:lang w:val="en-US"/>
              </w:rPr>
            </w:pPr>
          </w:p>
          <w:p w14:paraId="2F45E4C9" w14:textId="2766C66B" w:rsidR="00B47C7E" w:rsidRDefault="00B47C7E" w:rsidP="00A9692E">
            <w:pPr>
              <w:rPr>
                <w:b/>
                <w:bCs/>
                <w:lang w:val="en-US"/>
              </w:rPr>
            </w:pPr>
          </w:p>
          <w:p w14:paraId="2CD6B0B8" w14:textId="43463F03" w:rsidR="00B47C7E" w:rsidRDefault="00B47C7E" w:rsidP="00A9692E">
            <w:pPr>
              <w:rPr>
                <w:b/>
                <w:bCs/>
                <w:lang w:val="en-US"/>
              </w:rPr>
            </w:pPr>
          </w:p>
          <w:p w14:paraId="78EC2A75" w14:textId="1725B894" w:rsidR="00B47C7E" w:rsidRDefault="00B47C7E" w:rsidP="00A9692E">
            <w:pPr>
              <w:rPr>
                <w:b/>
                <w:bCs/>
                <w:lang w:val="en-US"/>
              </w:rPr>
            </w:pPr>
          </w:p>
          <w:p w14:paraId="1D26B2CD" w14:textId="70A61C51" w:rsidR="00B47C7E" w:rsidRDefault="00B47C7E" w:rsidP="00A9692E">
            <w:pPr>
              <w:rPr>
                <w:b/>
                <w:bCs/>
                <w:lang w:val="en-US"/>
              </w:rPr>
            </w:pPr>
          </w:p>
          <w:p w14:paraId="2F9931F5" w14:textId="231E5873" w:rsidR="00B47C7E" w:rsidRDefault="00B47C7E" w:rsidP="00A9692E">
            <w:pPr>
              <w:rPr>
                <w:b/>
                <w:bCs/>
                <w:lang w:val="en-US"/>
              </w:rPr>
            </w:pPr>
          </w:p>
          <w:p w14:paraId="5E340273" w14:textId="0C4EEB58" w:rsidR="00B47C7E" w:rsidRDefault="00B47C7E" w:rsidP="00A9692E">
            <w:pPr>
              <w:rPr>
                <w:b/>
                <w:bCs/>
                <w:lang w:val="en-US"/>
              </w:rPr>
            </w:pPr>
          </w:p>
          <w:p w14:paraId="4AA74238" w14:textId="0DA4417A" w:rsidR="00B47C7E" w:rsidRDefault="00B47C7E" w:rsidP="00A9692E">
            <w:pPr>
              <w:rPr>
                <w:b/>
                <w:bCs/>
                <w:lang w:val="en-US"/>
              </w:rPr>
            </w:pPr>
          </w:p>
          <w:p w14:paraId="7170A4B5" w14:textId="096BA739" w:rsidR="00B47C7E" w:rsidRDefault="00B47C7E" w:rsidP="00A9692E">
            <w:pPr>
              <w:rPr>
                <w:b/>
                <w:bCs/>
                <w:lang w:val="en-US"/>
              </w:rPr>
            </w:pPr>
          </w:p>
          <w:p w14:paraId="01FAE5BD" w14:textId="114C47B3" w:rsidR="00B47C7E" w:rsidRDefault="00B47C7E" w:rsidP="00A9692E">
            <w:pPr>
              <w:rPr>
                <w:b/>
                <w:bCs/>
                <w:lang w:val="en-US"/>
              </w:rPr>
            </w:pPr>
          </w:p>
          <w:p w14:paraId="36674ECF" w14:textId="34472F32" w:rsidR="00B47C7E" w:rsidRDefault="00B47C7E" w:rsidP="00A9692E">
            <w:pPr>
              <w:rPr>
                <w:b/>
                <w:bCs/>
                <w:lang w:val="en-US"/>
              </w:rPr>
            </w:pPr>
          </w:p>
          <w:p w14:paraId="29EA5C65" w14:textId="1EE75042" w:rsidR="00B47C7E" w:rsidRDefault="00B47C7E" w:rsidP="00A9692E">
            <w:pPr>
              <w:rPr>
                <w:b/>
                <w:bCs/>
                <w:lang w:val="en-US"/>
              </w:rPr>
            </w:pPr>
          </w:p>
          <w:p w14:paraId="2AFEA4FB" w14:textId="060C0316" w:rsidR="00B47C7E" w:rsidRDefault="00B47C7E" w:rsidP="00A9692E">
            <w:pPr>
              <w:rPr>
                <w:b/>
                <w:bCs/>
                <w:lang w:val="en-US"/>
              </w:rPr>
            </w:pPr>
          </w:p>
          <w:p w14:paraId="15DF0490" w14:textId="27BECA2D" w:rsidR="00B47C7E" w:rsidRDefault="00B47C7E" w:rsidP="00A9692E">
            <w:pPr>
              <w:rPr>
                <w:b/>
                <w:bCs/>
                <w:lang w:val="en-US"/>
              </w:rPr>
            </w:pPr>
          </w:p>
          <w:p w14:paraId="5D5EED39" w14:textId="658D6801" w:rsidR="00B47C7E" w:rsidRDefault="00B47C7E" w:rsidP="00B47C7E">
            <w:pPr>
              <w:jc w:val="center"/>
              <w:rPr>
                <w:b/>
                <w:bCs/>
                <w:lang w:val="en-US"/>
              </w:rPr>
            </w:pPr>
            <w:r>
              <w:rPr>
                <w:b/>
                <w:bCs/>
                <w:lang w:val="en-US"/>
              </w:rPr>
              <w:t>ANNEXES</w:t>
            </w:r>
          </w:p>
          <w:p w14:paraId="7CDBDF6D" w14:textId="6C25E379" w:rsidR="00B47C7E" w:rsidRDefault="00B47C7E" w:rsidP="00B47C7E">
            <w:pPr>
              <w:jc w:val="center"/>
              <w:rPr>
                <w:b/>
                <w:bCs/>
                <w:lang w:val="en-US"/>
              </w:rPr>
            </w:pPr>
          </w:p>
          <w:p w14:paraId="0494798B" w14:textId="77777777" w:rsidR="00B47C7E" w:rsidRDefault="00B47C7E" w:rsidP="00626AC5">
            <w:pPr>
              <w:jc w:val="center"/>
              <w:rPr>
                <w:b/>
                <w:bCs/>
                <w:lang w:val="en-US"/>
              </w:rPr>
            </w:pPr>
          </w:p>
          <w:p w14:paraId="05649ABF" w14:textId="77777777" w:rsidR="00B47C7E" w:rsidRPr="00B47C7E" w:rsidRDefault="00B47C7E" w:rsidP="00B47C7E">
            <w:pPr>
              <w:rPr>
                <w:b/>
                <w:bCs/>
                <w:lang w:val="en-US"/>
              </w:rPr>
            </w:pPr>
            <w:r w:rsidRPr="00B47C7E">
              <w:rPr>
                <w:b/>
                <w:bCs/>
                <w:lang w:val="en-US"/>
              </w:rPr>
              <w:t>ANNEX 1 AMBIENT LEVELS OF POLLUTANTS</w:t>
            </w:r>
          </w:p>
          <w:p w14:paraId="7F913F64" w14:textId="77777777" w:rsidR="00B47C7E" w:rsidRPr="00B47C7E" w:rsidRDefault="00B47C7E" w:rsidP="00B47C7E">
            <w:pPr>
              <w:rPr>
                <w:b/>
                <w:bCs/>
                <w:lang w:val="en-US"/>
              </w:rPr>
            </w:pPr>
          </w:p>
          <w:p w14:paraId="0239CD67" w14:textId="77777777" w:rsidR="00B47C7E" w:rsidRPr="00B47C7E" w:rsidRDefault="00B47C7E" w:rsidP="00B47C7E">
            <w:pPr>
              <w:rPr>
                <w:b/>
                <w:bCs/>
                <w:lang w:val="en-US"/>
              </w:rPr>
            </w:pPr>
            <w:r w:rsidRPr="00B47C7E">
              <w:rPr>
                <w:b/>
                <w:bCs/>
                <w:lang w:val="en-US"/>
              </w:rPr>
              <w:t>ANNEX 2 TURKISH REGULATION ON ASSESSMENT AND MANAGEMENT OF AMBIENT NOISE</w:t>
            </w:r>
          </w:p>
          <w:p w14:paraId="7E899572" w14:textId="77777777" w:rsidR="00B47C7E" w:rsidRPr="00B47C7E" w:rsidRDefault="00B47C7E" w:rsidP="00B47C7E">
            <w:pPr>
              <w:rPr>
                <w:b/>
                <w:bCs/>
                <w:lang w:val="en-US"/>
              </w:rPr>
            </w:pPr>
          </w:p>
          <w:p w14:paraId="7F373CFC" w14:textId="77777777" w:rsidR="00B47C7E" w:rsidRPr="00B47C7E" w:rsidRDefault="00B47C7E" w:rsidP="00B47C7E">
            <w:pPr>
              <w:rPr>
                <w:b/>
                <w:bCs/>
                <w:lang w:val="en-US"/>
              </w:rPr>
            </w:pPr>
            <w:r w:rsidRPr="00B47C7E">
              <w:rPr>
                <w:b/>
                <w:bCs/>
                <w:lang w:val="en-US"/>
              </w:rPr>
              <w:t>ANNEX 3 ENVIRONMENTAL AND SOCIAL EXCLUSION LIST</w:t>
            </w:r>
          </w:p>
          <w:p w14:paraId="052B8929" w14:textId="77777777" w:rsidR="00B47C7E" w:rsidRPr="00B47C7E" w:rsidRDefault="00B47C7E" w:rsidP="00B47C7E">
            <w:pPr>
              <w:rPr>
                <w:b/>
                <w:bCs/>
                <w:lang w:val="en-US"/>
              </w:rPr>
            </w:pPr>
          </w:p>
          <w:p w14:paraId="723995E0" w14:textId="77777777" w:rsidR="00B47C7E" w:rsidRPr="00B47C7E" w:rsidRDefault="00B47C7E" w:rsidP="00B47C7E">
            <w:pPr>
              <w:rPr>
                <w:b/>
                <w:bCs/>
                <w:lang w:val="en-US"/>
              </w:rPr>
            </w:pPr>
            <w:r w:rsidRPr="00B47C7E">
              <w:rPr>
                <w:b/>
                <w:bCs/>
                <w:lang w:val="en-US"/>
              </w:rPr>
              <w:t>ANNEX 4 ANNEXES REGARDING CULTURAL HERITAGE</w:t>
            </w:r>
          </w:p>
          <w:p w14:paraId="2637A41E" w14:textId="77777777" w:rsidR="00B47C7E" w:rsidRPr="00B47C7E" w:rsidRDefault="00B47C7E" w:rsidP="00B47C7E">
            <w:pPr>
              <w:rPr>
                <w:b/>
                <w:bCs/>
                <w:lang w:val="en-US"/>
              </w:rPr>
            </w:pPr>
          </w:p>
          <w:p w14:paraId="3F9FE28C" w14:textId="77777777" w:rsidR="00B47C7E" w:rsidRPr="00B47C7E" w:rsidRDefault="00B47C7E" w:rsidP="00B47C7E">
            <w:pPr>
              <w:rPr>
                <w:b/>
                <w:bCs/>
                <w:lang w:val="en-US"/>
              </w:rPr>
            </w:pPr>
            <w:r w:rsidRPr="00B47C7E">
              <w:rPr>
                <w:b/>
                <w:bCs/>
                <w:lang w:val="en-US"/>
              </w:rPr>
              <w:t xml:space="preserve">          ANNEX 4.1 </w:t>
            </w:r>
          </w:p>
          <w:p w14:paraId="73C2F1EB" w14:textId="77777777" w:rsidR="00B47C7E" w:rsidRPr="00B47C7E" w:rsidRDefault="00B47C7E" w:rsidP="00B47C7E">
            <w:pPr>
              <w:rPr>
                <w:b/>
                <w:bCs/>
                <w:lang w:val="en-US"/>
              </w:rPr>
            </w:pPr>
          </w:p>
          <w:p w14:paraId="18C7B524" w14:textId="77777777" w:rsidR="00B47C7E" w:rsidRPr="00B47C7E" w:rsidRDefault="00B47C7E" w:rsidP="00B47C7E">
            <w:pPr>
              <w:rPr>
                <w:b/>
                <w:bCs/>
                <w:lang w:val="en-US"/>
              </w:rPr>
            </w:pPr>
            <w:r w:rsidRPr="00B47C7E">
              <w:rPr>
                <w:b/>
                <w:bCs/>
                <w:lang w:val="en-US"/>
              </w:rPr>
              <w:t xml:space="preserve">          ANNEX 4.2</w:t>
            </w:r>
          </w:p>
          <w:p w14:paraId="407CE7CA" w14:textId="77777777" w:rsidR="00B47C7E" w:rsidRPr="00B47C7E" w:rsidRDefault="00B47C7E" w:rsidP="00B47C7E">
            <w:pPr>
              <w:rPr>
                <w:b/>
                <w:bCs/>
                <w:lang w:val="en-US"/>
              </w:rPr>
            </w:pPr>
          </w:p>
          <w:p w14:paraId="12D515B0" w14:textId="77777777" w:rsidR="00B47C7E" w:rsidRPr="00B47C7E" w:rsidRDefault="00B47C7E" w:rsidP="00B47C7E">
            <w:pPr>
              <w:rPr>
                <w:b/>
                <w:bCs/>
                <w:lang w:val="en-US"/>
              </w:rPr>
            </w:pPr>
            <w:r w:rsidRPr="00B47C7E">
              <w:rPr>
                <w:b/>
                <w:bCs/>
                <w:lang w:val="en-US"/>
              </w:rPr>
              <w:t xml:space="preserve">          ANNEX 4.3</w:t>
            </w:r>
          </w:p>
          <w:p w14:paraId="13ADCA98" w14:textId="77777777" w:rsidR="00B47C7E" w:rsidRPr="00B47C7E" w:rsidRDefault="00B47C7E" w:rsidP="00B47C7E">
            <w:pPr>
              <w:rPr>
                <w:b/>
                <w:bCs/>
                <w:lang w:val="en-US"/>
              </w:rPr>
            </w:pPr>
          </w:p>
          <w:p w14:paraId="0D41F1E7" w14:textId="77777777" w:rsidR="00B47C7E" w:rsidRPr="00B47C7E" w:rsidRDefault="00B47C7E" w:rsidP="00B47C7E">
            <w:pPr>
              <w:rPr>
                <w:b/>
                <w:bCs/>
                <w:lang w:val="en-US"/>
              </w:rPr>
            </w:pPr>
            <w:r w:rsidRPr="00B47C7E">
              <w:rPr>
                <w:b/>
                <w:bCs/>
                <w:lang w:val="en-US"/>
              </w:rPr>
              <w:t xml:space="preserve">              ANNEX 4.3.1 List of Territories and Sites within the Task Area and the Responsibility of Istanbul Regional Council for the Preservation of Cultural &amp; Natural Assets</w:t>
            </w:r>
          </w:p>
          <w:p w14:paraId="35E9E5BD" w14:textId="77777777" w:rsidR="00B47C7E" w:rsidRPr="00B47C7E" w:rsidRDefault="00B47C7E" w:rsidP="00B47C7E">
            <w:pPr>
              <w:rPr>
                <w:b/>
                <w:bCs/>
                <w:lang w:val="en-US"/>
              </w:rPr>
            </w:pPr>
          </w:p>
          <w:p w14:paraId="691F4DB0" w14:textId="77777777" w:rsidR="00B47C7E" w:rsidRPr="00B47C7E" w:rsidRDefault="00B47C7E" w:rsidP="00B47C7E">
            <w:pPr>
              <w:rPr>
                <w:b/>
                <w:bCs/>
                <w:lang w:val="en-US"/>
              </w:rPr>
            </w:pPr>
            <w:r w:rsidRPr="00B47C7E">
              <w:rPr>
                <w:b/>
                <w:bCs/>
                <w:lang w:val="en-US"/>
              </w:rPr>
              <w:t xml:space="preserve">              ANNEX 4.3.2 List of Territories and Sites within the Task Area and the Responsibility of Istanbul Regional Council for the Preservation of Cultural &amp; Natural Assets</w:t>
            </w:r>
          </w:p>
          <w:p w14:paraId="70F44475" w14:textId="77777777" w:rsidR="00B47C7E" w:rsidRPr="00B47C7E" w:rsidRDefault="00B47C7E" w:rsidP="00B47C7E">
            <w:pPr>
              <w:rPr>
                <w:b/>
                <w:bCs/>
                <w:lang w:val="en-US"/>
              </w:rPr>
            </w:pPr>
          </w:p>
          <w:p w14:paraId="65F32F71" w14:textId="77777777" w:rsidR="00B47C7E" w:rsidRPr="00B47C7E" w:rsidRDefault="00B47C7E" w:rsidP="00B47C7E">
            <w:pPr>
              <w:rPr>
                <w:b/>
                <w:bCs/>
                <w:lang w:val="en-US"/>
              </w:rPr>
            </w:pPr>
            <w:r w:rsidRPr="00B47C7E">
              <w:rPr>
                <w:b/>
                <w:bCs/>
                <w:lang w:val="en-US"/>
              </w:rPr>
              <w:t xml:space="preserve">          ANNEX 4.4</w:t>
            </w:r>
          </w:p>
          <w:p w14:paraId="3D6FF477" w14:textId="77777777" w:rsidR="00B47C7E" w:rsidRPr="00B47C7E" w:rsidRDefault="00B47C7E" w:rsidP="00B47C7E">
            <w:pPr>
              <w:rPr>
                <w:b/>
                <w:bCs/>
                <w:lang w:val="en-US"/>
              </w:rPr>
            </w:pPr>
          </w:p>
          <w:p w14:paraId="0B026116" w14:textId="77777777" w:rsidR="00B47C7E" w:rsidRPr="00B47C7E" w:rsidRDefault="00B47C7E" w:rsidP="00B47C7E">
            <w:pPr>
              <w:rPr>
                <w:b/>
                <w:bCs/>
                <w:lang w:val="en-US"/>
              </w:rPr>
            </w:pPr>
            <w:r w:rsidRPr="00B47C7E">
              <w:rPr>
                <w:b/>
                <w:bCs/>
                <w:lang w:val="en-US"/>
              </w:rPr>
              <w:t xml:space="preserve">          ANNEX 4.5</w:t>
            </w:r>
          </w:p>
          <w:p w14:paraId="75533306" w14:textId="77777777" w:rsidR="00B47C7E" w:rsidRPr="00B47C7E" w:rsidRDefault="00B47C7E" w:rsidP="00B47C7E">
            <w:pPr>
              <w:rPr>
                <w:b/>
                <w:bCs/>
                <w:lang w:val="en-US"/>
              </w:rPr>
            </w:pPr>
          </w:p>
          <w:p w14:paraId="13D96990" w14:textId="77777777" w:rsidR="00B47C7E" w:rsidRPr="00B47C7E" w:rsidRDefault="00B47C7E" w:rsidP="00B47C7E">
            <w:pPr>
              <w:rPr>
                <w:b/>
                <w:bCs/>
                <w:lang w:val="en-US"/>
              </w:rPr>
            </w:pPr>
            <w:r w:rsidRPr="00B47C7E">
              <w:rPr>
                <w:b/>
                <w:bCs/>
                <w:lang w:val="en-US"/>
              </w:rPr>
              <w:t>ANNEX 5 PRE-CONSTRUCTION LEVEL ENVIRONMENTAL AND SOCIAL CHECKLIST</w:t>
            </w:r>
          </w:p>
          <w:p w14:paraId="16B380DF" w14:textId="77777777" w:rsidR="00B47C7E" w:rsidRPr="00B47C7E" w:rsidRDefault="00B47C7E" w:rsidP="00B47C7E">
            <w:pPr>
              <w:rPr>
                <w:b/>
                <w:bCs/>
                <w:lang w:val="en-US"/>
              </w:rPr>
            </w:pPr>
          </w:p>
          <w:p w14:paraId="7F63B064" w14:textId="4FED7336" w:rsidR="00B47C7E" w:rsidRPr="00B47C7E" w:rsidRDefault="00B47C7E" w:rsidP="00B47C7E">
            <w:pPr>
              <w:rPr>
                <w:b/>
                <w:bCs/>
                <w:lang w:val="en-US"/>
              </w:rPr>
            </w:pPr>
            <w:r w:rsidRPr="00B47C7E">
              <w:rPr>
                <w:b/>
                <w:bCs/>
                <w:lang w:val="en-US"/>
              </w:rPr>
              <w:t>ANNEX 6</w:t>
            </w:r>
            <w:r w:rsidR="007033F1">
              <w:rPr>
                <w:b/>
                <w:bCs/>
                <w:lang w:val="en-US"/>
              </w:rPr>
              <w:t xml:space="preserve"> IPCU</w:t>
            </w:r>
            <w:r w:rsidRPr="00B47C7E">
              <w:rPr>
                <w:b/>
                <w:bCs/>
                <w:lang w:val="en-US"/>
              </w:rPr>
              <w:t xml:space="preserve"> THE COMPLAINT HANDLING POLICY</w:t>
            </w:r>
          </w:p>
          <w:p w14:paraId="2E72F42D" w14:textId="77777777" w:rsidR="00B47C7E" w:rsidRPr="00B47C7E" w:rsidRDefault="00B47C7E" w:rsidP="00B47C7E">
            <w:pPr>
              <w:rPr>
                <w:b/>
                <w:bCs/>
                <w:lang w:val="en-US"/>
              </w:rPr>
            </w:pPr>
          </w:p>
          <w:p w14:paraId="7CBF750E" w14:textId="153CED9B" w:rsidR="00541212" w:rsidRPr="009747CF" w:rsidRDefault="00B47C7E" w:rsidP="00A9692E">
            <w:pPr>
              <w:rPr>
                <w:b/>
                <w:bCs/>
                <w:lang w:val="en-US"/>
              </w:rPr>
            </w:pPr>
            <w:r w:rsidRPr="00B47C7E">
              <w:rPr>
                <w:b/>
                <w:bCs/>
                <w:lang w:val="en-US"/>
              </w:rPr>
              <w:t>ANNEX 7 MONT</w:t>
            </w:r>
            <w:r w:rsidR="007033F1">
              <w:rPr>
                <w:b/>
                <w:bCs/>
                <w:lang w:val="en-US"/>
              </w:rPr>
              <w:t>H</w:t>
            </w:r>
            <w:r w:rsidRPr="00B47C7E">
              <w:rPr>
                <w:b/>
                <w:bCs/>
                <w:lang w:val="en-US"/>
              </w:rPr>
              <w:t>LY ACTIVITY REPORT TEMPLATE</w:t>
            </w:r>
            <w:r w:rsidRPr="00B47C7E" w:rsidDel="00B47C7E">
              <w:rPr>
                <w:b/>
                <w:bCs/>
                <w:lang w:val="en-US"/>
              </w:rPr>
              <w:t xml:space="preserve"> </w:t>
            </w:r>
          </w:p>
        </w:tc>
      </w:tr>
    </w:tbl>
    <w:p w14:paraId="45EF3291" w14:textId="77777777" w:rsidR="004B3863" w:rsidRPr="009747CF" w:rsidRDefault="004B3863" w:rsidP="004B3863">
      <w:pPr>
        <w:jc w:val="both"/>
        <w:rPr>
          <w:lang w:val="en-US"/>
        </w:rPr>
      </w:pPr>
    </w:p>
    <w:p w14:paraId="0473C93C" w14:textId="77777777" w:rsidR="004B3863" w:rsidRPr="009747CF" w:rsidRDefault="004B3863" w:rsidP="004B3863">
      <w:pPr>
        <w:jc w:val="both"/>
        <w:rPr>
          <w:b/>
          <w:bCs/>
          <w:lang w:val="en-US"/>
        </w:rPr>
      </w:pPr>
    </w:p>
    <w:p w14:paraId="68FBAD21" w14:textId="77777777" w:rsidR="004B3863" w:rsidRPr="009747CF" w:rsidRDefault="004B3863" w:rsidP="004B3863">
      <w:pPr>
        <w:jc w:val="both"/>
        <w:rPr>
          <w:b/>
          <w:bCs/>
          <w:lang w:val="en-US"/>
        </w:rPr>
      </w:pPr>
    </w:p>
    <w:p w14:paraId="1A2DBCE2" w14:textId="77777777" w:rsidR="004B3863" w:rsidRPr="009747CF" w:rsidRDefault="004B3863" w:rsidP="004B3863">
      <w:pPr>
        <w:jc w:val="center"/>
        <w:rPr>
          <w:b/>
          <w:bCs/>
          <w:lang w:val="en-US"/>
        </w:rPr>
      </w:pPr>
      <w:r w:rsidRPr="009747CF">
        <w:rPr>
          <w:lang w:val="en-US"/>
        </w:rPr>
        <w:br w:type="page"/>
      </w:r>
      <w:r w:rsidRPr="009747CF">
        <w:rPr>
          <w:b/>
          <w:bCs/>
          <w:lang w:val="en-US"/>
        </w:rPr>
        <w:lastRenderedPageBreak/>
        <w:t>GLOSSARY</w:t>
      </w:r>
    </w:p>
    <w:p w14:paraId="67B3E12C" w14:textId="77777777" w:rsidR="004B3863" w:rsidRPr="009747CF" w:rsidRDefault="004B3863" w:rsidP="004B3863">
      <w:pPr>
        <w:jc w:val="both"/>
        <w:rPr>
          <w:lang w:val="en-US"/>
        </w:rPr>
      </w:pPr>
    </w:p>
    <w:p w14:paraId="7AD2423A" w14:textId="77777777" w:rsidR="004B3863" w:rsidRPr="009747CF" w:rsidRDefault="004B3863" w:rsidP="004B3863">
      <w:pPr>
        <w:jc w:val="both"/>
        <w:rPr>
          <w:lang w:val="en-US"/>
        </w:rPr>
      </w:pPr>
    </w:p>
    <w:tbl>
      <w:tblPr>
        <w:tblW w:w="0" w:type="auto"/>
        <w:tblLayout w:type="fixed"/>
        <w:tblLook w:val="0600" w:firstRow="0" w:lastRow="0" w:firstColumn="0" w:lastColumn="0" w:noHBand="1" w:noVBand="1"/>
      </w:tblPr>
      <w:tblGrid>
        <w:gridCol w:w="1886"/>
        <w:gridCol w:w="7184"/>
      </w:tblGrid>
      <w:tr w:rsidR="004B3863" w:rsidRPr="009747CF" w14:paraId="25A69C4B" w14:textId="77777777" w:rsidTr="00626AC5">
        <w:trPr>
          <w:trHeight w:val="805"/>
        </w:trPr>
        <w:tc>
          <w:tcPr>
            <w:tcW w:w="1886" w:type="dxa"/>
            <w:shd w:val="clear" w:color="auto" w:fill="auto"/>
          </w:tcPr>
          <w:p w14:paraId="6F43A4D4" w14:textId="77777777" w:rsidR="005B6C36" w:rsidRPr="009747CF" w:rsidRDefault="004B3863" w:rsidP="00A9692E">
            <w:pPr>
              <w:jc w:val="both"/>
              <w:rPr>
                <w:b/>
                <w:bCs/>
                <w:lang w:val="en-US"/>
              </w:rPr>
            </w:pPr>
            <w:r w:rsidRPr="009747CF">
              <w:rPr>
                <w:b/>
                <w:bCs/>
                <w:lang w:val="en-US"/>
              </w:rPr>
              <w:t>ISMEP</w:t>
            </w:r>
          </w:p>
        </w:tc>
        <w:tc>
          <w:tcPr>
            <w:tcW w:w="7184" w:type="dxa"/>
            <w:shd w:val="clear" w:color="auto" w:fill="auto"/>
          </w:tcPr>
          <w:p w14:paraId="1117394D" w14:textId="77777777" w:rsidR="004B3863" w:rsidRPr="009747CF" w:rsidRDefault="004B3863" w:rsidP="00A9692E">
            <w:pPr>
              <w:jc w:val="both"/>
              <w:rPr>
                <w:lang w:val="en-US"/>
              </w:rPr>
            </w:pPr>
            <w:r w:rsidRPr="009747CF">
              <w:rPr>
                <w:lang w:val="en-US"/>
              </w:rPr>
              <w:t xml:space="preserve">Istanbul Seismic Risk Mitigation and Emergency Preparedness </w:t>
            </w:r>
          </w:p>
          <w:p w14:paraId="42FE022F" w14:textId="77777777" w:rsidR="004B3863" w:rsidRPr="009747CF" w:rsidRDefault="004B3863" w:rsidP="00A9692E">
            <w:pPr>
              <w:jc w:val="both"/>
              <w:rPr>
                <w:lang w:val="en-US"/>
              </w:rPr>
            </w:pPr>
          </w:p>
        </w:tc>
      </w:tr>
      <w:tr w:rsidR="004B3863" w:rsidRPr="009747CF" w14:paraId="418EBFE6" w14:textId="77777777" w:rsidTr="00626AC5">
        <w:trPr>
          <w:trHeight w:val="805"/>
        </w:trPr>
        <w:tc>
          <w:tcPr>
            <w:tcW w:w="1886" w:type="dxa"/>
            <w:shd w:val="clear" w:color="auto" w:fill="auto"/>
          </w:tcPr>
          <w:p w14:paraId="03C6AD36" w14:textId="77777777" w:rsidR="004B3863" w:rsidRPr="009747CF" w:rsidRDefault="002A4164" w:rsidP="00A9692E">
            <w:pPr>
              <w:jc w:val="both"/>
              <w:rPr>
                <w:b/>
                <w:bCs/>
                <w:lang w:val="en-US"/>
              </w:rPr>
            </w:pPr>
            <w:r w:rsidRPr="009747CF">
              <w:rPr>
                <w:b/>
                <w:bCs/>
                <w:lang w:val="en-US"/>
              </w:rPr>
              <w:t>IPCU</w:t>
            </w:r>
          </w:p>
        </w:tc>
        <w:tc>
          <w:tcPr>
            <w:tcW w:w="7184" w:type="dxa"/>
            <w:shd w:val="clear" w:color="auto" w:fill="auto"/>
          </w:tcPr>
          <w:p w14:paraId="77EF9A6D" w14:textId="77777777" w:rsidR="004B3863" w:rsidRPr="009747CF" w:rsidRDefault="002A4164" w:rsidP="00A9692E">
            <w:pPr>
              <w:jc w:val="both"/>
              <w:rPr>
                <w:lang w:val="en-US"/>
              </w:rPr>
            </w:pPr>
            <w:r w:rsidRPr="009747CF">
              <w:rPr>
                <w:lang w:val="en-US"/>
              </w:rPr>
              <w:t xml:space="preserve">Istanbul </w:t>
            </w:r>
            <w:r w:rsidR="004B3863" w:rsidRPr="009747CF">
              <w:rPr>
                <w:lang w:val="en-US"/>
              </w:rPr>
              <w:t xml:space="preserve">Project </w:t>
            </w:r>
            <w:r w:rsidRPr="009747CF">
              <w:rPr>
                <w:lang w:val="en-US"/>
              </w:rPr>
              <w:t xml:space="preserve">Coordination </w:t>
            </w:r>
            <w:r w:rsidR="004B3863" w:rsidRPr="009747CF">
              <w:rPr>
                <w:lang w:val="en-US"/>
              </w:rPr>
              <w:t>Unit</w:t>
            </w:r>
          </w:p>
          <w:p w14:paraId="3E042F13" w14:textId="77777777" w:rsidR="004B3863" w:rsidRPr="009747CF" w:rsidRDefault="004B3863" w:rsidP="00A9692E">
            <w:pPr>
              <w:jc w:val="both"/>
              <w:rPr>
                <w:lang w:val="en-US"/>
              </w:rPr>
            </w:pPr>
          </w:p>
        </w:tc>
      </w:tr>
      <w:tr w:rsidR="004B3863" w:rsidRPr="009747CF" w14:paraId="79319208" w14:textId="77777777" w:rsidTr="00626AC5">
        <w:trPr>
          <w:trHeight w:val="805"/>
        </w:trPr>
        <w:tc>
          <w:tcPr>
            <w:tcW w:w="1886" w:type="dxa"/>
            <w:shd w:val="clear" w:color="auto" w:fill="auto"/>
          </w:tcPr>
          <w:p w14:paraId="1C64A5C9" w14:textId="77777777" w:rsidR="004B3863" w:rsidRPr="009747CF" w:rsidRDefault="004B3863" w:rsidP="00A9692E">
            <w:pPr>
              <w:jc w:val="both"/>
              <w:rPr>
                <w:b/>
                <w:bCs/>
                <w:lang w:val="en-US"/>
              </w:rPr>
            </w:pPr>
            <w:r w:rsidRPr="009747CF">
              <w:rPr>
                <w:b/>
                <w:bCs/>
                <w:lang w:val="en-US"/>
              </w:rPr>
              <w:t>AKOM</w:t>
            </w:r>
          </w:p>
        </w:tc>
        <w:tc>
          <w:tcPr>
            <w:tcW w:w="7184" w:type="dxa"/>
            <w:shd w:val="clear" w:color="auto" w:fill="auto"/>
          </w:tcPr>
          <w:p w14:paraId="5C38D195" w14:textId="77777777" w:rsidR="004B3863" w:rsidRPr="009747CF" w:rsidRDefault="004B3863" w:rsidP="00A9692E">
            <w:pPr>
              <w:jc w:val="both"/>
              <w:rPr>
                <w:lang w:val="en-US"/>
              </w:rPr>
            </w:pPr>
            <w:r w:rsidRPr="009747CF">
              <w:rPr>
                <w:lang w:val="en-US"/>
              </w:rPr>
              <w:t>Disaster Coordination Center of the Greater Municipality of Istanbul</w:t>
            </w:r>
          </w:p>
          <w:p w14:paraId="0ACD1880" w14:textId="77777777" w:rsidR="004B3863" w:rsidRPr="009747CF" w:rsidRDefault="004B3863" w:rsidP="00A9692E">
            <w:pPr>
              <w:jc w:val="both"/>
              <w:rPr>
                <w:lang w:val="en-US"/>
              </w:rPr>
            </w:pPr>
          </w:p>
        </w:tc>
      </w:tr>
      <w:tr w:rsidR="004B3863" w:rsidRPr="009747CF" w14:paraId="74704C8E" w14:textId="77777777" w:rsidTr="00626AC5">
        <w:trPr>
          <w:trHeight w:val="805"/>
        </w:trPr>
        <w:tc>
          <w:tcPr>
            <w:tcW w:w="1886" w:type="dxa"/>
            <w:shd w:val="clear" w:color="auto" w:fill="auto"/>
          </w:tcPr>
          <w:p w14:paraId="7DBC2B32" w14:textId="77777777" w:rsidR="004B3863" w:rsidRPr="009747CF" w:rsidRDefault="004B3863" w:rsidP="00A9692E">
            <w:pPr>
              <w:jc w:val="both"/>
              <w:rPr>
                <w:b/>
                <w:bCs/>
                <w:lang w:val="en-US"/>
              </w:rPr>
            </w:pPr>
            <w:r w:rsidRPr="009747CF">
              <w:rPr>
                <w:b/>
                <w:bCs/>
                <w:lang w:val="en-US"/>
              </w:rPr>
              <w:t>ASK</w:t>
            </w:r>
          </w:p>
        </w:tc>
        <w:tc>
          <w:tcPr>
            <w:tcW w:w="7184" w:type="dxa"/>
            <w:shd w:val="clear" w:color="auto" w:fill="auto"/>
          </w:tcPr>
          <w:p w14:paraId="36D22BC1" w14:textId="77777777" w:rsidR="004B3863" w:rsidRPr="009747CF" w:rsidRDefault="004B3863" w:rsidP="00A9692E">
            <w:pPr>
              <w:jc w:val="both"/>
              <w:rPr>
                <w:lang w:val="en-US"/>
              </w:rPr>
            </w:pPr>
            <w:r w:rsidRPr="009747CF">
              <w:rPr>
                <w:lang w:val="en-US"/>
              </w:rPr>
              <w:t>Civic Coordination Against Disasters</w:t>
            </w:r>
          </w:p>
          <w:p w14:paraId="37E55811" w14:textId="77777777" w:rsidR="004B3863" w:rsidRPr="009747CF" w:rsidRDefault="004B3863" w:rsidP="00A9692E">
            <w:pPr>
              <w:jc w:val="both"/>
              <w:rPr>
                <w:lang w:val="en-US"/>
              </w:rPr>
            </w:pPr>
          </w:p>
        </w:tc>
      </w:tr>
      <w:tr w:rsidR="004B3863" w:rsidRPr="009747CF" w14:paraId="6E4710E0" w14:textId="77777777" w:rsidTr="00626AC5">
        <w:trPr>
          <w:trHeight w:val="805"/>
        </w:trPr>
        <w:tc>
          <w:tcPr>
            <w:tcW w:w="1886" w:type="dxa"/>
            <w:shd w:val="clear" w:color="auto" w:fill="auto"/>
          </w:tcPr>
          <w:p w14:paraId="1335CF43" w14:textId="1B28F0DC" w:rsidR="004B3863" w:rsidRPr="009747CF" w:rsidRDefault="00385BB7" w:rsidP="00385BB7">
            <w:pPr>
              <w:jc w:val="both"/>
              <w:rPr>
                <w:b/>
                <w:bCs/>
                <w:lang w:val="en-US"/>
              </w:rPr>
            </w:pPr>
            <w:r w:rsidRPr="009747CF">
              <w:rPr>
                <w:b/>
                <w:bCs/>
                <w:lang w:val="en-US"/>
              </w:rPr>
              <w:t>MoEU</w:t>
            </w:r>
            <w:r w:rsidR="004A7E9D">
              <w:rPr>
                <w:b/>
                <w:bCs/>
                <w:lang w:val="en-US"/>
              </w:rPr>
              <w:t>C</w:t>
            </w:r>
          </w:p>
        </w:tc>
        <w:tc>
          <w:tcPr>
            <w:tcW w:w="7184" w:type="dxa"/>
            <w:shd w:val="clear" w:color="auto" w:fill="auto"/>
          </w:tcPr>
          <w:p w14:paraId="125CF191" w14:textId="5D7410AC" w:rsidR="004B3863" w:rsidRPr="009747CF" w:rsidRDefault="004B3863" w:rsidP="00A9692E">
            <w:pPr>
              <w:jc w:val="both"/>
              <w:rPr>
                <w:lang w:val="en-US"/>
              </w:rPr>
            </w:pPr>
            <w:r w:rsidRPr="009747CF">
              <w:rPr>
                <w:lang w:val="en-US"/>
              </w:rPr>
              <w:t>Ministry of Environment</w:t>
            </w:r>
            <w:r w:rsidR="00DB73CE" w:rsidRPr="009747CF">
              <w:rPr>
                <w:lang w:val="en-US"/>
              </w:rPr>
              <w:t>,</w:t>
            </w:r>
            <w:r w:rsidRPr="009747CF">
              <w:rPr>
                <w:lang w:val="en-US"/>
              </w:rPr>
              <w:t xml:space="preserve"> </w:t>
            </w:r>
            <w:r w:rsidR="00385BB7" w:rsidRPr="009747CF">
              <w:rPr>
                <w:lang w:val="en-US"/>
              </w:rPr>
              <w:t xml:space="preserve">Urbanisation </w:t>
            </w:r>
            <w:r w:rsidR="00DB73CE" w:rsidRPr="009747CF">
              <w:rPr>
                <w:lang w:val="en-US"/>
              </w:rPr>
              <w:t>and Climate Change</w:t>
            </w:r>
          </w:p>
          <w:p w14:paraId="12AC124F" w14:textId="77777777" w:rsidR="004B3863" w:rsidRPr="009747CF" w:rsidRDefault="004B3863" w:rsidP="00A9692E">
            <w:pPr>
              <w:jc w:val="both"/>
              <w:rPr>
                <w:lang w:val="en-US"/>
              </w:rPr>
            </w:pPr>
          </w:p>
        </w:tc>
      </w:tr>
      <w:tr w:rsidR="004B3863" w:rsidRPr="009747CF" w14:paraId="4E81B1FB" w14:textId="77777777" w:rsidTr="00626AC5">
        <w:trPr>
          <w:trHeight w:val="805"/>
        </w:trPr>
        <w:tc>
          <w:tcPr>
            <w:tcW w:w="1886" w:type="dxa"/>
            <w:shd w:val="clear" w:color="auto" w:fill="auto"/>
          </w:tcPr>
          <w:p w14:paraId="375F59B6" w14:textId="77777777" w:rsidR="004B3863" w:rsidRPr="009747CF" w:rsidRDefault="004B3863" w:rsidP="00A9692E">
            <w:pPr>
              <w:jc w:val="both"/>
              <w:rPr>
                <w:b/>
                <w:bCs/>
                <w:lang w:val="en-US"/>
              </w:rPr>
            </w:pPr>
            <w:r w:rsidRPr="009747CF">
              <w:rPr>
                <w:b/>
                <w:bCs/>
                <w:lang w:val="en-US"/>
              </w:rPr>
              <w:t>MoC&amp;T</w:t>
            </w:r>
          </w:p>
        </w:tc>
        <w:tc>
          <w:tcPr>
            <w:tcW w:w="7184" w:type="dxa"/>
            <w:shd w:val="clear" w:color="auto" w:fill="auto"/>
          </w:tcPr>
          <w:p w14:paraId="60016A2A" w14:textId="77777777" w:rsidR="004B3863" w:rsidRPr="009747CF" w:rsidRDefault="004B3863" w:rsidP="00A9692E">
            <w:pPr>
              <w:jc w:val="both"/>
              <w:rPr>
                <w:lang w:val="en-US"/>
              </w:rPr>
            </w:pPr>
            <w:r w:rsidRPr="009747CF">
              <w:rPr>
                <w:lang w:val="en-US"/>
              </w:rPr>
              <w:t>Ministry of Culture and Tourism</w:t>
            </w:r>
          </w:p>
          <w:p w14:paraId="3152BF4D" w14:textId="77777777" w:rsidR="004B3863" w:rsidRPr="009747CF" w:rsidRDefault="004B3863" w:rsidP="00A9692E">
            <w:pPr>
              <w:jc w:val="both"/>
              <w:rPr>
                <w:lang w:val="en-US"/>
              </w:rPr>
            </w:pPr>
          </w:p>
        </w:tc>
      </w:tr>
      <w:tr w:rsidR="004B3863" w:rsidRPr="009747CF" w14:paraId="128843FF" w14:textId="77777777" w:rsidTr="00626AC5">
        <w:trPr>
          <w:trHeight w:val="805"/>
        </w:trPr>
        <w:tc>
          <w:tcPr>
            <w:tcW w:w="1886" w:type="dxa"/>
            <w:shd w:val="clear" w:color="auto" w:fill="auto"/>
          </w:tcPr>
          <w:p w14:paraId="7E9B6E13" w14:textId="77777777" w:rsidR="004B3863" w:rsidRPr="009747CF" w:rsidRDefault="004B3863" w:rsidP="00A9692E">
            <w:pPr>
              <w:jc w:val="both"/>
              <w:rPr>
                <w:b/>
                <w:bCs/>
                <w:lang w:val="en-US"/>
              </w:rPr>
            </w:pPr>
            <w:r w:rsidRPr="009747CF">
              <w:rPr>
                <w:b/>
                <w:bCs/>
                <w:lang w:val="en-US"/>
              </w:rPr>
              <w:t>TAEK</w:t>
            </w:r>
          </w:p>
        </w:tc>
        <w:tc>
          <w:tcPr>
            <w:tcW w:w="7184" w:type="dxa"/>
            <w:shd w:val="clear" w:color="auto" w:fill="auto"/>
          </w:tcPr>
          <w:p w14:paraId="2BDADB52" w14:textId="77777777" w:rsidR="004B3863" w:rsidRPr="009747CF" w:rsidRDefault="004B3863" w:rsidP="00A9692E">
            <w:pPr>
              <w:jc w:val="both"/>
              <w:rPr>
                <w:lang w:val="en-US"/>
              </w:rPr>
            </w:pPr>
            <w:r w:rsidRPr="009747CF">
              <w:rPr>
                <w:lang w:val="en-US"/>
              </w:rPr>
              <w:t>Turkish Atomic Energy Commission</w:t>
            </w:r>
          </w:p>
          <w:p w14:paraId="061C9B8E" w14:textId="77777777" w:rsidR="004B3863" w:rsidRPr="009747CF" w:rsidRDefault="004B3863" w:rsidP="00A9692E">
            <w:pPr>
              <w:jc w:val="both"/>
              <w:rPr>
                <w:lang w:val="en-US"/>
              </w:rPr>
            </w:pPr>
          </w:p>
        </w:tc>
      </w:tr>
      <w:tr w:rsidR="004B3863" w:rsidRPr="009747CF" w14:paraId="488110DF" w14:textId="77777777" w:rsidTr="00626AC5">
        <w:trPr>
          <w:trHeight w:val="805"/>
        </w:trPr>
        <w:tc>
          <w:tcPr>
            <w:tcW w:w="1886" w:type="dxa"/>
            <w:shd w:val="clear" w:color="auto" w:fill="auto"/>
          </w:tcPr>
          <w:p w14:paraId="10A543F7" w14:textId="69B085E5" w:rsidR="004B3863" w:rsidRPr="009747CF" w:rsidRDefault="004B3863" w:rsidP="00A9692E">
            <w:pPr>
              <w:jc w:val="both"/>
              <w:rPr>
                <w:b/>
                <w:bCs/>
                <w:lang w:val="en-US"/>
              </w:rPr>
            </w:pPr>
            <w:r w:rsidRPr="009747CF">
              <w:rPr>
                <w:b/>
                <w:bCs/>
                <w:lang w:val="en-US"/>
              </w:rPr>
              <w:t>E</w:t>
            </w:r>
            <w:r w:rsidR="00DB73CE" w:rsidRPr="009747CF">
              <w:rPr>
                <w:b/>
                <w:bCs/>
                <w:lang w:val="en-US"/>
              </w:rPr>
              <w:t>S</w:t>
            </w:r>
            <w:r w:rsidRPr="009747CF">
              <w:rPr>
                <w:b/>
                <w:bCs/>
                <w:lang w:val="en-US"/>
              </w:rPr>
              <w:t>IA</w:t>
            </w:r>
          </w:p>
        </w:tc>
        <w:tc>
          <w:tcPr>
            <w:tcW w:w="7184" w:type="dxa"/>
            <w:shd w:val="clear" w:color="auto" w:fill="auto"/>
          </w:tcPr>
          <w:p w14:paraId="2F2D024B" w14:textId="2472443B" w:rsidR="004B3863" w:rsidRPr="009747CF" w:rsidRDefault="004B3863" w:rsidP="00A9692E">
            <w:pPr>
              <w:jc w:val="both"/>
              <w:rPr>
                <w:lang w:val="en-US"/>
              </w:rPr>
            </w:pPr>
            <w:r w:rsidRPr="009747CF">
              <w:rPr>
                <w:lang w:val="en-US"/>
              </w:rPr>
              <w:t>Environmental</w:t>
            </w:r>
            <w:r w:rsidR="00DB73CE" w:rsidRPr="009747CF">
              <w:rPr>
                <w:lang w:val="en-US"/>
              </w:rPr>
              <w:t xml:space="preserve"> </w:t>
            </w:r>
            <w:proofErr w:type="gramStart"/>
            <w:r w:rsidR="00DB73CE" w:rsidRPr="009747CF">
              <w:rPr>
                <w:lang w:val="en-US"/>
              </w:rPr>
              <w:t xml:space="preserve">And </w:t>
            </w:r>
            <w:r w:rsidRPr="009747CF">
              <w:rPr>
                <w:lang w:val="en-US"/>
              </w:rPr>
              <w:t xml:space="preserve"> </w:t>
            </w:r>
            <w:r w:rsidR="00DB73CE" w:rsidRPr="009747CF">
              <w:rPr>
                <w:lang w:val="en-US"/>
              </w:rPr>
              <w:t>Social</w:t>
            </w:r>
            <w:proofErr w:type="gramEnd"/>
            <w:r w:rsidR="00DB73CE" w:rsidRPr="009747CF">
              <w:rPr>
                <w:lang w:val="en-US"/>
              </w:rPr>
              <w:t xml:space="preserve"> </w:t>
            </w:r>
            <w:r w:rsidRPr="009747CF">
              <w:rPr>
                <w:lang w:val="en-US"/>
              </w:rPr>
              <w:t>Impact Assessment</w:t>
            </w:r>
          </w:p>
          <w:p w14:paraId="6CBDCD7C" w14:textId="77777777" w:rsidR="004B3863" w:rsidRPr="009747CF" w:rsidRDefault="004B3863" w:rsidP="00A9692E">
            <w:pPr>
              <w:jc w:val="both"/>
              <w:rPr>
                <w:lang w:val="en-US"/>
              </w:rPr>
            </w:pPr>
          </w:p>
        </w:tc>
      </w:tr>
      <w:tr w:rsidR="004B3863" w:rsidRPr="009747CF" w14:paraId="1502C346" w14:textId="77777777" w:rsidTr="00626AC5">
        <w:trPr>
          <w:trHeight w:val="805"/>
        </w:trPr>
        <w:tc>
          <w:tcPr>
            <w:tcW w:w="1886" w:type="dxa"/>
            <w:shd w:val="clear" w:color="auto" w:fill="auto"/>
          </w:tcPr>
          <w:p w14:paraId="1A711A8C" w14:textId="77777777" w:rsidR="004B3863" w:rsidRPr="009747CF" w:rsidRDefault="004B3863" w:rsidP="00A9692E">
            <w:pPr>
              <w:jc w:val="both"/>
              <w:rPr>
                <w:b/>
                <w:bCs/>
                <w:lang w:val="en-US"/>
              </w:rPr>
            </w:pPr>
            <w:r w:rsidRPr="009747CF">
              <w:rPr>
                <w:b/>
                <w:bCs/>
                <w:lang w:val="en-US"/>
              </w:rPr>
              <w:t>CH</w:t>
            </w:r>
          </w:p>
        </w:tc>
        <w:tc>
          <w:tcPr>
            <w:tcW w:w="7184" w:type="dxa"/>
            <w:shd w:val="clear" w:color="auto" w:fill="auto"/>
          </w:tcPr>
          <w:p w14:paraId="0014370B" w14:textId="77777777" w:rsidR="004B3863" w:rsidRPr="009747CF" w:rsidRDefault="004B3863" w:rsidP="00A9692E">
            <w:pPr>
              <w:jc w:val="both"/>
              <w:rPr>
                <w:lang w:val="en-US"/>
              </w:rPr>
            </w:pPr>
            <w:r w:rsidRPr="009747CF">
              <w:rPr>
                <w:lang w:val="en-US"/>
              </w:rPr>
              <w:t>Cultural Heritage</w:t>
            </w:r>
          </w:p>
          <w:p w14:paraId="22904DBB" w14:textId="77777777" w:rsidR="004B3863" w:rsidRPr="009747CF" w:rsidRDefault="004B3863" w:rsidP="00A9692E">
            <w:pPr>
              <w:jc w:val="both"/>
              <w:rPr>
                <w:lang w:val="en-US"/>
              </w:rPr>
            </w:pPr>
          </w:p>
        </w:tc>
      </w:tr>
      <w:tr w:rsidR="004B3863" w:rsidRPr="009747CF" w14:paraId="1CB4C2F0" w14:textId="77777777" w:rsidTr="00626AC5">
        <w:trPr>
          <w:trHeight w:val="805"/>
        </w:trPr>
        <w:tc>
          <w:tcPr>
            <w:tcW w:w="1886" w:type="dxa"/>
            <w:shd w:val="clear" w:color="auto" w:fill="auto"/>
          </w:tcPr>
          <w:p w14:paraId="3ADDBFFD" w14:textId="77777777" w:rsidR="004B3863" w:rsidRPr="009747CF" w:rsidRDefault="004B3863" w:rsidP="00A9692E">
            <w:pPr>
              <w:jc w:val="both"/>
              <w:rPr>
                <w:b/>
                <w:bCs/>
                <w:lang w:val="en-US"/>
              </w:rPr>
            </w:pPr>
            <w:r w:rsidRPr="009747CF">
              <w:rPr>
                <w:b/>
                <w:bCs/>
                <w:lang w:val="en-US"/>
              </w:rPr>
              <w:t>UNESCO</w:t>
            </w:r>
          </w:p>
        </w:tc>
        <w:tc>
          <w:tcPr>
            <w:tcW w:w="7184" w:type="dxa"/>
            <w:shd w:val="clear" w:color="auto" w:fill="auto"/>
          </w:tcPr>
          <w:p w14:paraId="681B25D9" w14:textId="77777777" w:rsidR="004B3863" w:rsidRPr="009747CF" w:rsidRDefault="004B3863" w:rsidP="00A9692E">
            <w:pPr>
              <w:jc w:val="both"/>
              <w:rPr>
                <w:lang w:val="en-US"/>
              </w:rPr>
            </w:pPr>
            <w:r w:rsidRPr="009747CF">
              <w:rPr>
                <w:lang w:val="en-US"/>
              </w:rPr>
              <w:t>United Nations Educational, Scientific and Cultural Organization</w:t>
            </w:r>
          </w:p>
          <w:p w14:paraId="7487E6F9" w14:textId="77777777" w:rsidR="004B3863" w:rsidRPr="009747CF" w:rsidRDefault="004B3863" w:rsidP="00A9692E">
            <w:pPr>
              <w:jc w:val="both"/>
              <w:rPr>
                <w:lang w:val="en-US"/>
              </w:rPr>
            </w:pPr>
          </w:p>
        </w:tc>
      </w:tr>
      <w:tr w:rsidR="004B3863" w:rsidRPr="009747CF" w14:paraId="46091F6B" w14:textId="77777777" w:rsidTr="00626AC5">
        <w:trPr>
          <w:trHeight w:val="805"/>
        </w:trPr>
        <w:tc>
          <w:tcPr>
            <w:tcW w:w="1886" w:type="dxa"/>
            <w:shd w:val="clear" w:color="auto" w:fill="auto"/>
          </w:tcPr>
          <w:p w14:paraId="5DA73AFE" w14:textId="77777777" w:rsidR="004B3863" w:rsidRPr="009747CF" w:rsidRDefault="004B3863" w:rsidP="00A9692E">
            <w:pPr>
              <w:jc w:val="both"/>
              <w:rPr>
                <w:b/>
                <w:bCs/>
                <w:lang w:val="en-US"/>
              </w:rPr>
            </w:pPr>
            <w:r w:rsidRPr="009747CF">
              <w:rPr>
                <w:b/>
                <w:bCs/>
                <w:lang w:val="en-US"/>
              </w:rPr>
              <w:t>ICOM</w:t>
            </w:r>
          </w:p>
        </w:tc>
        <w:tc>
          <w:tcPr>
            <w:tcW w:w="7184" w:type="dxa"/>
            <w:shd w:val="clear" w:color="auto" w:fill="auto"/>
          </w:tcPr>
          <w:p w14:paraId="738EF8E3" w14:textId="77777777" w:rsidR="004B3863" w:rsidRPr="009747CF" w:rsidRDefault="004B3863" w:rsidP="00A9692E">
            <w:pPr>
              <w:jc w:val="both"/>
              <w:rPr>
                <w:lang w:val="en-US"/>
              </w:rPr>
            </w:pPr>
            <w:r w:rsidRPr="009747CF">
              <w:rPr>
                <w:lang w:val="en-US"/>
              </w:rPr>
              <w:t>International Council of Museums</w:t>
            </w:r>
          </w:p>
          <w:p w14:paraId="4EEF1BC4" w14:textId="77777777" w:rsidR="004B3863" w:rsidRPr="009747CF" w:rsidRDefault="004B3863" w:rsidP="00A9692E">
            <w:pPr>
              <w:jc w:val="both"/>
              <w:rPr>
                <w:lang w:val="en-US"/>
              </w:rPr>
            </w:pPr>
          </w:p>
        </w:tc>
      </w:tr>
      <w:tr w:rsidR="004B3863" w:rsidRPr="009747CF" w14:paraId="12D6C7CF" w14:textId="77777777" w:rsidTr="00626AC5">
        <w:trPr>
          <w:trHeight w:val="805"/>
        </w:trPr>
        <w:tc>
          <w:tcPr>
            <w:tcW w:w="1886" w:type="dxa"/>
            <w:shd w:val="clear" w:color="auto" w:fill="auto"/>
          </w:tcPr>
          <w:p w14:paraId="67073751" w14:textId="77777777" w:rsidR="004B3863" w:rsidRPr="009747CF" w:rsidRDefault="004B3863" w:rsidP="00A9692E">
            <w:pPr>
              <w:jc w:val="both"/>
              <w:rPr>
                <w:b/>
                <w:bCs/>
                <w:lang w:val="en-US"/>
              </w:rPr>
            </w:pPr>
            <w:r w:rsidRPr="009747CF">
              <w:rPr>
                <w:b/>
                <w:bCs/>
                <w:lang w:val="en-US"/>
              </w:rPr>
              <w:t>ICOMOS</w:t>
            </w:r>
          </w:p>
        </w:tc>
        <w:tc>
          <w:tcPr>
            <w:tcW w:w="7184" w:type="dxa"/>
            <w:shd w:val="clear" w:color="auto" w:fill="auto"/>
          </w:tcPr>
          <w:p w14:paraId="1AE20A66" w14:textId="77777777" w:rsidR="004B3863" w:rsidRPr="009747CF" w:rsidRDefault="004B3863" w:rsidP="00A9692E">
            <w:pPr>
              <w:jc w:val="both"/>
              <w:rPr>
                <w:lang w:val="en-US"/>
              </w:rPr>
            </w:pPr>
            <w:r w:rsidRPr="009747CF">
              <w:rPr>
                <w:lang w:val="en-US"/>
              </w:rPr>
              <w:t>International Council on Monuments and Sites</w:t>
            </w:r>
          </w:p>
          <w:p w14:paraId="6CB5BB13" w14:textId="77777777" w:rsidR="004B3863" w:rsidRPr="009747CF" w:rsidRDefault="004B3863" w:rsidP="00A9692E">
            <w:pPr>
              <w:jc w:val="both"/>
              <w:rPr>
                <w:lang w:val="en-US"/>
              </w:rPr>
            </w:pPr>
          </w:p>
        </w:tc>
      </w:tr>
      <w:tr w:rsidR="005D6A20" w:rsidRPr="009747CF" w14:paraId="4B14477E" w14:textId="77777777" w:rsidTr="00626AC5">
        <w:trPr>
          <w:trHeight w:val="805"/>
        </w:trPr>
        <w:tc>
          <w:tcPr>
            <w:tcW w:w="1886" w:type="dxa"/>
            <w:shd w:val="clear" w:color="auto" w:fill="auto"/>
          </w:tcPr>
          <w:p w14:paraId="248799C4" w14:textId="2C506FD0" w:rsidR="005D6A20" w:rsidRPr="00626AC5" w:rsidRDefault="005D6A20" w:rsidP="005D6A20">
            <w:pPr>
              <w:pStyle w:val="Default"/>
              <w:spacing w:line="480" w:lineRule="auto"/>
              <w:rPr>
                <w:b/>
                <w:bCs/>
                <w:sz w:val="22"/>
                <w:szCs w:val="22"/>
              </w:rPr>
            </w:pPr>
            <w:r w:rsidRPr="00626AC5">
              <w:rPr>
                <w:b/>
                <w:bCs/>
                <w:sz w:val="22"/>
                <w:szCs w:val="22"/>
              </w:rPr>
              <w:t xml:space="preserve">EHSG </w:t>
            </w:r>
          </w:p>
          <w:p w14:paraId="726057E3" w14:textId="77777777" w:rsidR="005D6A20" w:rsidRPr="009747CF" w:rsidRDefault="005D6A20" w:rsidP="00A9692E">
            <w:pPr>
              <w:jc w:val="both"/>
              <w:rPr>
                <w:b/>
                <w:bCs/>
                <w:lang w:val="en-US"/>
              </w:rPr>
            </w:pPr>
          </w:p>
        </w:tc>
        <w:tc>
          <w:tcPr>
            <w:tcW w:w="7184" w:type="dxa"/>
            <w:shd w:val="clear" w:color="auto" w:fill="auto"/>
          </w:tcPr>
          <w:p w14:paraId="751894E0" w14:textId="2AC68325" w:rsidR="005D6A20" w:rsidRPr="009747CF" w:rsidRDefault="005D6A20" w:rsidP="00A9692E">
            <w:pPr>
              <w:jc w:val="both"/>
              <w:rPr>
                <w:lang w:val="en-US"/>
              </w:rPr>
            </w:pPr>
            <w:r w:rsidRPr="009747CF">
              <w:rPr>
                <w:lang w:val="en-US"/>
              </w:rPr>
              <w:t>Environmental, Health and Safety Guidelines</w:t>
            </w:r>
          </w:p>
        </w:tc>
      </w:tr>
      <w:tr w:rsidR="005D6A20" w:rsidRPr="009747CF" w14:paraId="5164C991" w14:textId="77777777" w:rsidTr="00626AC5">
        <w:trPr>
          <w:trHeight w:val="805"/>
        </w:trPr>
        <w:tc>
          <w:tcPr>
            <w:tcW w:w="1886" w:type="dxa"/>
            <w:shd w:val="clear" w:color="auto" w:fill="auto"/>
          </w:tcPr>
          <w:p w14:paraId="1C0ADF5C" w14:textId="39F5BCF0" w:rsidR="005D6A20" w:rsidRPr="009747CF" w:rsidRDefault="00BF7DEC" w:rsidP="00A9692E">
            <w:pPr>
              <w:jc w:val="both"/>
              <w:rPr>
                <w:b/>
                <w:bCs/>
                <w:lang w:val="en-US"/>
              </w:rPr>
            </w:pPr>
            <w:r w:rsidRPr="009747CF">
              <w:rPr>
                <w:b/>
                <w:bCs/>
                <w:lang w:val="en-US"/>
              </w:rPr>
              <w:t>ESEL</w:t>
            </w:r>
          </w:p>
        </w:tc>
        <w:tc>
          <w:tcPr>
            <w:tcW w:w="7184" w:type="dxa"/>
            <w:shd w:val="clear" w:color="auto" w:fill="auto"/>
          </w:tcPr>
          <w:p w14:paraId="682793FA" w14:textId="3DFA4CDF" w:rsidR="005D6A20" w:rsidRPr="009747CF" w:rsidRDefault="00BF7DEC" w:rsidP="00A9692E">
            <w:pPr>
              <w:jc w:val="both"/>
              <w:rPr>
                <w:lang w:val="en-US"/>
              </w:rPr>
            </w:pPr>
            <w:r w:rsidRPr="009747CF">
              <w:rPr>
                <w:lang w:val="en-US"/>
              </w:rPr>
              <w:t>Environmental and Social Exclusion List</w:t>
            </w:r>
          </w:p>
        </w:tc>
      </w:tr>
      <w:tr w:rsidR="005D6A20" w:rsidRPr="009747CF" w14:paraId="7D2ABA5C" w14:textId="77777777" w:rsidTr="00626AC5">
        <w:trPr>
          <w:trHeight w:val="805"/>
        </w:trPr>
        <w:tc>
          <w:tcPr>
            <w:tcW w:w="1886" w:type="dxa"/>
            <w:shd w:val="clear" w:color="auto" w:fill="auto"/>
          </w:tcPr>
          <w:p w14:paraId="2295A129" w14:textId="6596EC28" w:rsidR="005D6A20" w:rsidRPr="009747CF" w:rsidRDefault="00BF7DEC" w:rsidP="00A9692E">
            <w:pPr>
              <w:jc w:val="both"/>
              <w:rPr>
                <w:b/>
                <w:bCs/>
                <w:lang w:val="en-US"/>
              </w:rPr>
            </w:pPr>
            <w:r w:rsidRPr="009747CF">
              <w:rPr>
                <w:b/>
                <w:bCs/>
                <w:lang w:val="en-US"/>
              </w:rPr>
              <w:t>ESF</w:t>
            </w:r>
          </w:p>
        </w:tc>
        <w:tc>
          <w:tcPr>
            <w:tcW w:w="7184" w:type="dxa"/>
            <w:shd w:val="clear" w:color="auto" w:fill="auto"/>
          </w:tcPr>
          <w:p w14:paraId="6154616F" w14:textId="30BFFAAE" w:rsidR="005D6A20" w:rsidRPr="009747CF" w:rsidRDefault="00BF7DEC" w:rsidP="00A9692E">
            <w:pPr>
              <w:jc w:val="both"/>
              <w:rPr>
                <w:lang w:val="en-US"/>
              </w:rPr>
            </w:pPr>
            <w:r w:rsidRPr="009747CF">
              <w:rPr>
                <w:lang w:val="en-US"/>
              </w:rPr>
              <w:t>Environmental and Social Framework</w:t>
            </w:r>
          </w:p>
        </w:tc>
      </w:tr>
      <w:tr w:rsidR="005D6A20" w:rsidRPr="009747CF" w14:paraId="0822FE94" w14:textId="77777777" w:rsidTr="00626AC5">
        <w:trPr>
          <w:trHeight w:val="805"/>
        </w:trPr>
        <w:tc>
          <w:tcPr>
            <w:tcW w:w="1886" w:type="dxa"/>
            <w:shd w:val="clear" w:color="auto" w:fill="auto"/>
          </w:tcPr>
          <w:p w14:paraId="7192898A" w14:textId="7D17E2A2" w:rsidR="005D6A20" w:rsidRPr="009747CF" w:rsidRDefault="00BF7DEC" w:rsidP="00A9692E">
            <w:pPr>
              <w:jc w:val="both"/>
              <w:rPr>
                <w:b/>
                <w:bCs/>
                <w:lang w:val="en-US"/>
              </w:rPr>
            </w:pPr>
            <w:r w:rsidRPr="009747CF">
              <w:rPr>
                <w:b/>
                <w:bCs/>
                <w:lang w:val="en-US"/>
              </w:rPr>
              <w:t>ESMP</w:t>
            </w:r>
          </w:p>
        </w:tc>
        <w:tc>
          <w:tcPr>
            <w:tcW w:w="7184" w:type="dxa"/>
            <w:shd w:val="clear" w:color="auto" w:fill="auto"/>
          </w:tcPr>
          <w:p w14:paraId="1DB371D7" w14:textId="71D1D056" w:rsidR="005D6A20" w:rsidRPr="009747CF" w:rsidRDefault="00BF7DEC" w:rsidP="00A9692E">
            <w:pPr>
              <w:jc w:val="both"/>
              <w:rPr>
                <w:lang w:val="en-US"/>
              </w:rPr>
            </w:pPr>
            <w:r w:rsidRPr="009747CF">
              <w:rPr>
                <w:lang w:val="en-US"/>
              </w:rPr>
              <w:t>Environmental and Social Management Plan</w:t>
            </w:r>
          </w:p>
        </w:tc>
      </w:tr>
      <w:tr w:rsidR="005D6A20" w:rsidRPr="009747CF" w14:paraId="37B88EBC" w14:textId="77777777" w:rsidTr="00626AC5">
        <w:trPr>
          <w:trHeight w:val="805"/>
        </w:trPr>
        <w:tc>
          <w:tcPr>
            <w:tcW w:w="1886" w:type="dxa"/>
            <w:shd w:val="clear" w:color="auto" w:fill="auto"/>
          </w:tcPr>
          <w:p w14:paraId="418D3374" w14:textId="1BFCD685" w:rsidR="005D6A20" w:rsidRPr="009747CF" w:rsidRDefault="00F926CF" w:rsidP="00A9692E">
            <w:pPr>
              <w:jc w:val="both"/>
              <w:rPr>
                <w:b/>
                <w:bCs/>
                <w:lang w:val="en-US"/>
              </w:rPr>
            </w:pPr>
            <w:r>
              <w:rPr>
                <w:b/>
                <w:bCs/>
                <w:lang w:val="en-US"/>
              </w:rPr>
              <w:lastRenderedPageBreak/>
              <w:t>OHS</w:t>
            </w:r>
          </w:p>
        </w:tc>
        <w:tc>
          <w:tcPr>
            <w:tcW w:w="7184" w:type="dxa"/>
            <w:shd w:val="clear" w:color="auto" w:fill="auto"/>
          </w:tcPr>
          <w:p w14:paraId="60FBD21D" w14:textId="373C6CCE" w:rsidR="005D6A20" w:rsidRPr="009747CF" w:rsidRDefault="00F926CF" w:rsidP="00A9692E">
            <w:pPr>
              <w:jc w:val="both"/>
              <w:rPr>
                <w:lang w:val="en-US"/>
              </w:rPr>
            </w:pPr>
            <w:r>
              <w:t>Occupational Health and Safety</w:t>
            </w:r>
          </w:p>
        </w:tc>
      </w:tr>
      <w:tr w:rsidR="005D6A20" w:rsidRPr="009747CF" w14:paraId="391B6B27" w14:textId="77777777" w:rsidTr="00626AC5">
        <w:trPr>
          <w:trHeight w:val="805"/>
        </w:trPr>
        <w:tc>
          <w:tcPr>
            <w:tcW w:w="1886" w:type="dxa"/>
            <w:shd w:val="clear" w:color="auto" w:fill="auto"/>
          </w:tcPr>
          <w:p w14:paraId="3E4880DD" w14:textId="5228210D" w:rsidR="005D6A20" w:rsidRPr="009747CF" w:rsidRDefault="00F926CF" w:rsidP="00A9692E">
            <w:pPr>
              <w:jc w:val="both"/>
              <w:rPr>
                <w:b/>
                <w:bCs/>
                <w:lang w:val="en-US"/>
              </w:rPr>
            </w:pPr>
            <w:r w:rsidRPr="00F926CF">
              <w:rPr>
                <w:b/>
                <w:bCs/>
                <w:lang w:val="en-US"/>
              </w:rPr>
              <w:t>PPE</w:t>
            </w:r>
          </w:p>
        </w:tc>
        <w:tc>
          <w:tcPr>
            <w:tcW w:w="7184" w:type="dxa"/>
            <w:shd w:val="clear" w:color="auto" w:fill="auto"/>
          </w:tcPr>
          <w:p w14:paraId="7E846B75" w14:textId="1D301AAD" w:rsidR="005D6A20" w:rsidRPr="009747CF" w:rsidRDefault="00F926CF" w:rsidP="00A9692E">
            <w:pPr>
              <w:jc w:val="both"/>
              <w:rPr>
                <w:lang w:val="en-US"/>
              </w:rPr>
            </w:pPr>
            <w:r>
              <w:t>Personal Protective Equipment</w:t>
            </w:r>
          </w:p>
        </w:tc>
      </w:tr>
      <w:tr w:rsidR="005D6A20" w:rsidRPr="009747CF" w14:paraId="58E77D5A" w14:textId="77777777" w:rsidTr="00626AC5">
        <w:trPr>
          <w:trHeight w:val="805"/>
        </w:trPr>
        <w:tc>
          <w:tcPr>
            <w:tcW w:w="1886" w:type="dxa"/>
            <w:shd w:val="clear" w:color="auto" w:fill="auto"/>
          </w:tcPr>
          <w:p w14:paraId="6BEA968D" w14:textId="463D170C" w:rsidR="005D6A20" w:rsidRPr="009747CF" w:rsidRDefault="00F926CF" w:rsidP="00A9692E">
            <w:pPr>
              <w:jc w:val="both"/>
              <w:rPr>
                <w:b/>
                <w:bCs/>
                <w:lang w:val="en-US"/>
              </w:rPr>
            </w:pPr>
            <w:r w:rsidRPr="00F926CF">
              <w:rPr>
                <w:b/>
                <w:bCs/>
                <w:lang w:val="en-US"/>
              </w:rPr>
              <w:t>GRM</w:t>
            </w:r>
          </w:p>
        </w:tc>
        <w:tc>
          <w:tcPr>
            <w:tcW w:w="7184" w:type="dxa"/>
            <w:shd w:val="clear" w:color="auto" w:fill="auto"/>
          </w:tcPr>
          <w:p w14:paraId="219E81D5" w14:textId="77F59673" w:rsidR="005D6A20" w:rsidRPr="009747CF" w:rsidRDefault="00F926CF" w:rsidP="00A9692E">
            <w:pPr>
              <w:jc w:val="both"/>
              <w:rPr>
                <w:lang w:val="en-US"/>
              </w:rPr>
            </w:pPr>
            <w:r w:rsidRPr="00F926CF">
              <w:rPr>
                <w:lang w:val="en-US"/>
              </w:rPr>
              <w:t>Grievance Redress Mechanism</w:t>
            </w:r>
          </w:p>
        </w:tc>
      </w:tr>
      <w:tr w:rsidR="005D6A20" w:rsidRPr="009747CF" w14:paraId="06ED02F0" w14:textId="77777777" w:rsidTr="00626AC5">
        <w:trPr>
          <w:trHeight w:val="805"/>
        </w:trPr>
        <w:tc>
          <w:tcPr>
            <w:tcW w:w="1886" w:type="dxa"/>
            <w:shd w:val="clear" w:color="auto" w:fill="auto"/>
          </w:tcPr>
          <w:p w14:paraId="43C0CFA5" w14:textId="621B0E10" w:rsidR="005D6A20" w:rsidRPr="009747CF" w:rsidRDefault="00F926CF" w:rsidP="00A9692E">
            <w:pPr>
              <w:jc w:val="both"/>
              <w:rPr>
                <w:b/>
                <w:bCs/>
                <w:lang w:val="en-US"/>
              </w:rPr>
            </w:pPr>
            <w:r w:rsidRPr="00F926CF">
              <w:rPr>
                <w:b/>
                <w:bCs/>
                <w:lang w:val="en-US"/>
              </w:rPr>
              <w:t>EU</w:t>
            </w:r>
          </w:p>
        </w:tc>
        <w:tc>
          <w:tcPr>
            <w:tcW w:w="7184" w:type="dxa"/>
            <w:shd w:val="clear" w:color="auto" w:fill="auto"/>
          </w:tcPr>
          <w:p w14:paraId="56EAC0A3" w14:textId="059B2779" w:rsidR="005D6A20" w:rsidRPr="009747CF" w:rsidRDefault="00F926CF" w:rsidP="00A9692E">
            <w:pPr>
              <w:jc w:val="both"/>
              <w:rPr>
                <w:lang w:val="en-US"/>
              </w:rPr>
            </w:pPr>
            <w:r>
              <w:t>European Union</w:t>
            </w:r>
          </w:p>
        </w:tc>
      </w:tr>
      <w:tr w:rsidR="005D6A20" w:rsidRPr="009747CF" w14:paraId="4F84D031" w14:textId="77777777" w:rsidTr="00626AC5">
        <w:trPr>
          <w:trHeight w:val="805"/>
        </w:trPr>
        <w:tc>
          <w:tcPr>
            <w:tcW w:w="1886" w:type="dxa"/>
            <w:shd w:val="clear" w:color="auto" w:fill="auto"/>
          </w:tcPr>
          <w:p w14:paraId="71DF6DD4" w14:textId="34C6247B" w:rsidR="005D6A20" w:rsidRPr="009747CF" w:rsidRDefault="00F926CF" w:rsidP="00A9692E">
            <w:pPr>
              <w:jc w:val="both"/>
              <w:rPr>
                <w:b/>
                <w:bCs/>
                <w:lang w:val="en-US"/>
              </w:rPr>
            </w:pPr>
            <w:r w:rsidRPr="00F926CF">
              <w:rPr>
                <w:b/>
                <w:bCs/>
                <w:lang w:val="en-US"/>
              </w:rPr>
              <w:t>E&amp;S</w:t>
            </w:r>
          </w:p>
        </w:tc>
        <w:tc>
          <w:tcPr>
            <w:tcW w:w="7184" w:type="dxa"/>
            <w:shd w:val="clear" w:color="auto" w:fill="auto"/>
          </w:tcPr>
          <w:p w14:paraId="2385651D" w14:textId="5891804E" w:rsidR="005D6A20" w:rsidRPr="009747CF" w:rsidRDefault="00F926CF" w:rsidP="00A9692E">
            <w:pPr>
              <w:jc w:val="both"/>
              <w:rPr>
                <w:lang w:val="en-US"/>
              </w:rPr>
            </w:pPr>
            <w:r>
              <w:t>Environmental and Social</w:t>
            </w:r>
          </w:p>
        </w:tc>
      </w:tr>
      <w:tr w:rsidR="005D6A20" w:rsidRPr="009747CF" w14:paraId="51387891" w14:textId="77777777" w:rsidTr="00626AC5">
        <w:trPr>
          <w:trHeight w:val="805"/>
        </w:trPr>
        <w:tc>
          <w:tcPr>
            <w:tcW w:w="1886" w:type="dxa"/>
            <w:shd w:val="clear" w:color="auto" w:fill="auto"/>
          </w:tcPr>
          <w:p w14:paraId="3533CCA8" w14:textId="2E8EDA7F" w:rsidR="005D6A20" w:rsidRPr="009747CF" w:rsidRDefault="00F926CF" w:rsidP="00A9692E">
            <w:pPr>
              <w:jc w:val="both"/>
              <w:rPr>
                <w:b/>
                <w:bCs/>
                <w:lang w:val="en-US"/>
              </w:rPr>
            </w:pPr>
            <w:r w:rsidRPr="00F926CF">
              <w:rPr>
                <w:b/>
                <w:bCs/>
                <w:lang w:val="en-US"/>
              </w:rPr>
              <w:t>ESS</w:t>
            </w:r>
          </w:p>
        </w:tc>
        <w:tc>
          <w:tcPr>
            <w:tcW w:w="7184" w:type="dxa"/>
            <w:shd w:val="clear" w:color="auto" w:fill="auto"/>
          </w:tcPr>
          <w:p w14:paraId="1F3F0F3E" w14:textId="0BD63A7F" w:rsidR="005D6A20" w:rsidRPr="009747CF" w:rsidRDefault="00F926CF" w:rsidP="00A9692E">
            <w:pPr>
              <w:jc w:val="both"/>
              <w:rPr>
                <w:lang w:val="en-US"/>
              </w:rPr>
            </w:pPr>
            <w:r w:rsidRPr="00F926CF">
              <w:rPr>
                <w:lang w:val="en-US"/>
              </w:rPr>
              <w:t>Environmental and Social Standar</w:t>
            </w:r>
            <w:r>
              <w:rPr>
                <w:lang w:val="en-US"/>
              </w:rPr>
              <w:t>d</w:t>
            </w:r>
          </w:p>
        </w:tc>
      </w:tr>
      <w:tr w:rsidR="005D6A20" w:rsidRPr="009747CF" w14:paraId="74AB153A" w14:textId="77777777" w:rsidTr="00626AC5">
        <w:trPr>
          <w:trHeight w:val="805"/>
        </w:trPr>
        <w:tc>
          <w:tcPr>
            <w:tcW w:w="1886" w:type="dxa"/>
            <w:shd w:val="clear" w:color="auto" w:fill="auto"/>
          </w:tcPr>
          <w:p w14:paraId="7E76319B" w14:textId="77777777" w:rsidR="005D6A20" w:rsidRPr="009747CF" w:rsidRDefault="005D6A20" w:rsidP="00A9692E">
            <w:pPr>
              <w:jc w:val="both"/>
              <w:rPr>
                <w:b/>
                <w:bCs/>
                <w:lang w:val="en-US"/>
              </w:rPr>
            </w:pPr>
          </w:p>
        </w:tc>
        <w:tc>
          <w:tcPr>
            <w:tcW w:w="7184" w:type="dxa"/>
            <w:shd w:val="clear" w:color="auto" w:fill="auto"/>
          </w:tcPr>
          <w:p w14:paraId="175A0CD5" w14:textId="77777777" w:rsidR="005D6A20" w:rsidRPr="009747CF" w:rsidRDefault="005D6A20" w:rsidP="00A9692E">
            <w:pPr>
              <w:jc w:val="both"/>
              <w:rPr>
                <w:lang w:val="en-US"/>
              </w:rPr>
            </w:pPr>
          </w:p>
        </w:tc>
      </w:tr>
      <w:tr w:rsidR="005D6A20" w:rsidRPr="009747CF" w14:paraId="40F440FE" w14:textId="77777777" w:rsidTr="00626AC5">
        <w:trPr>
          <w:trHeight w:val="805"/>
        </w:trPr>
        <w:tc>
          <w:tcPr>
            <w:tcW w:w="1886" w:type="dxa"/>
            <w:shd w:val="clear" w:color="auto" w:fill="auto"/>
          </w:tcPr>
          <w:p w14:paraId="625A47B5" w14:textId="77777777" w:rsidR="005D6A20" w:rsidRPr="009747CF" w:rsidRDefault="005D6A20" w:rsidP="00A9692E">
            <w:pPr>
              <w:jc w:val="both"/>
              <w:rPr>
                <w:b/>
                <w:bCs/>
                <w:lang w:val="en-US"/>
              </w:rPr>
            </w:pPr>
          </w:p>
        </w:tc>
        <w:tc>
          <w:tcPr>
            <w:tcW w:w="7184" w:type="dxa"/>
            <w:shd w:val="clear" w:color="auto" w:fill="auto"/>
          </w:tcPr>
          <w:p w14:paraId="3C7DCB7D" w14:textId="77777777" w:rsidR="005D6A20" w:rsidRPr="009747CF" w:rsidRDefault="005D6A20" w:rsidP="00A9692E">
            <w:pPr>
              <w:jc w:val="both"/>
              <w:rPr>
                <w:lang w:val="en-US"/>
              </w:rPr>
            </w:pPr>
          </w:p>
        </w:tc>
      </w:tr>
      <w:tr w:rsidR="005D6A20" w:rsidRPr="009747CF" w14:paraId="1DE85CBE" w14:textId="77777777" w:rsidTr="00626AC5">
        <w:trPr>
          <w:trHeight w:val="805"/>
        </w:trPr>
        <w:tc>
          <w:tcPr>
            <w:tcW w:w="1886" w:type="dxa"/>
            <w:shd w:val="clear" w:color="auto" w:fill="auto"/>
          </w:tcPr>
          <w:p w14:paraId="756E2E28" w14:textId="77777777" w:rsidR="005D6A20" w:rsidRPr="009747CF" w:rsidRDefault="005D6A20" w:rsidP="00A9692E">
            <w:pPr>
              <w:jc w:val="both"/>
              <w:rPr>
                <w:b/>
                <w:bCs/>
                <w:lang w:val="en-US"/>
              </w:rPr>
            </w:pPr>
          </w:p>
        </w:tc>
        <w:tc>
          <w:tcPr>
            <w:tcW w:w="7184" w:type="dxa"/>
            <w:shd w:val="clear" w:color="auto" w:fill="auto"/>
          </w:tcPr>
          <w:p w14:paraId="1EEDA53A" w14:textId="77777777" w:rsidR="005D6A20" w:rsidRPr="009747CF" w:rsidRDefault="005D6A20" w:rsidP="00A9692E">
            <w:pPr>
              <w:jc w:val="both"/>
              <w:rPr>
                <w:lang w:val="en-US"/>
              </w:rPr>
            </w:pPr>
          </w:p>
        </w:tc>
      </w:tr>
    </w:tbl>
    <w:p w14:paraId="2E3AE507" w14:textId="77777777" w:rsidR="004B3863" w:rsidRPr="009747CF" w:rsidRDefault="004B3863" w:rsidP="004B3863">
      <w:pPr>
        <w:jc w:val="both"/>
        <w:rPr>
          <w:lang w:val="en-US"/>
        </w:rPr>
      </w:pPr>
    </w:p>
    <w:p w14:paraId="247115F6" w14:textId="77777777" w:rsidR="004B3863" w:rsidRPr="009747CF" w:rsidRDefault="004B3863" w:rsidP="004B3863">
      <w:pPr>
        <w:pStyle w:val="Title"/>
        <w:jc w:val="both"/>
        <w:rPr>
          <w:lang w:val="en-US"/>
        </w:rPr>
      </w:pPr>
      <w:r w:rsidRPr="009747CF">
        <w:rPr>
          <w:lang w:val="en-US"/>
        </w:rPr>
        <w:br w:type="page"/>
      </w:r>
    </w:p>
    <w:p w14:paraId="21643EBC" w14:textId="77777777" w:rsidR="004B3863" w:rsidRPr="009747CF" w:rsidRDefault="004B3863" w:rsidP="004B3863">
      <w:pPr>
        <w:pStyle w:val="Title"/>
        <w:rPr>
          <w:lang w:val="en-US"/>
        </w:rPr>
      </w:pPr>
      <w:r w:rsidRPr="009747CF">
        <w:rPr>
          <w:lang w:val="en-US"/>
        </w:rPr>
        <w:lastRenderedPageBreak/>
        <w:t>ISTANBUL</w:t>
      </w:r>
    </w:p>
    <w:p w14:paraId="1DC766E6" w14:textId="77777777" w:rsidR="004B3863" w:rsidRPr="009747CF" w:rsidRDefault="004B3863" w:rsidP="004B3863">
      <w:pPr>
        <w:jc w:val="center"/>
        <w:rPr>
          <w:b/>
          <w:bCs/>
          <w:lang w:val="en-US"/>
        </w:rPr>
      </w:pPr>
      <w:r w:rsidRPr="009747CF">
        <w:rPr>
          <w:b/>
          <w:bCs/>
          <w:lang w:val="en-US"/>
        </w:rPr>
        <w:t>SEISMIC RISK MITIGATION</w:t>
      </w:r>
    </w:p>
    <w:p w14:paraId="05C34CAA" w14:textId="764BDD3A" w:rsidR="004B3863" w:rsidRPr="009747CF" w:rsidRDefault="004B3863" w:rsidP="004B3863">
      <w:pPr>
        <w:jc w:val="center"/>
        <w:rPr>
          <w:b/>
          <w:bCs/>
          <w:lang w:val="en-US"/>
        </w:rPr>
      </w:pPr>
      <w:r w:rsidRPr="009747CF">
        <w:rPr>
          <w:b/>
          <w:bCs/>
          <w:lang w:val="en-US"/>
        </w:rPr>
        <w:t xml:space="preserve">AND EMERGENCY PREPAREDNESS </w:t>
      </w:r>
      <w:r w:rsidR="005B6C36" w:rsidRPr="009747CF">
        <w:rPr>
          <w:b/>
          <w:bCs/>
          <w:lang w:val="en-US"/>
        </w:rPr>
        <w:t xml:space="preserve">(ISMEP) </w:t>
      </w:r>
      <w:r w:rsidRPr="009747CF">
        <w:rPr>
          <w:b/>
          <w:bCs/>
          <w:lang w:val="en-US"/>
        </w:rPr>
        <w:t xml:space="preserve">PROJECT </w:t>
      </w:r>
    </w:p>
    <w:p w14:paraId="3060D7B2" w14:textId="77777777" w:rsidR="004B3863" w:rsidRPr="009747CF" w:rsidRDefault="004B3863" w:rsidP="004B3863">
      <w:pPr>
        <w:jc w:val="center"/>
        <w:rPr>
          <w:b/>
          <w:bCs/>
          <w:lang w:val="en-US"/>
        </w:rPr>
      </w:pPr>
    </w:p>
    <w:p w14:paraId="0E3F9B83" w14:textId="77777777" w:rsidR="004B3863" w:rsidRPr="00626AC5" w:rsidRDefault="004B3863" w:rsidP="004B3863">
      <w:pPr>
        <w:pStyle w:val="Heading1"/>
      </w:pPr>
      <w:r w:rsidRPr="00626AC5">
        <w:t>ENVIRONMENTAL MANAGEMENT PLAN</w:t>
      </w:r>
    </w:p>
    <w:p w14:paraId="393DADE2" w14:textId="77777777" w:rsidR="004B3863" w:rsidRPr="00626AC5" w:rsidRDefault="004B3863" w:rsidP="004B3863">
      <w:pPr>
        <w:jc w:val="center"/>
        <w:rPr>
          <w:b/>
          <w:bCs/>
          <w:lang w:val="en-US"/>
        </w:rPr>
      </w:pPr>
      <w:r w:rsidRPr="00626AC5">
        <w:rPr>
          <w:b/>
          <w:bCs/>
          <w:lang w:val="en-US"/>
        </w:rPr>
        <w:t>(FRAMEWORK DOCUMENT)</w:t>
      </w:r>
    </w:p>
    <w:p w14:paraId="0E4480E9" w14:textId="77777777" w:rsidR="004B3863" w:rsidRPr="00626AC5" w:rsidRDefault="004B3863" w:rsidP="004B3863">
      <w:pPr>
        <w:jc w:val="both"/>
        <w:rPr>
          <w:b/>
          <w:bCs/>
          <w:lang w:val="en-US"/>
        </w:rPr>
      </w:pPr>
    </w:p>
    <w:p w14:paraId="75121AE5" w14:textId="77777777" w:rsidR="004B3863" w:rsidRPr="00626AC5" w:rsidRDefault="004B3863" w:rsidP="004B3863">
      <w:pPr>
        <w:jc w:val="both"/>
        <w:rPr>
          <w:b/>
          <w:bCs/>
          <w:caps/>
          <w:lang w:val="en-US"/>
        </w:rPr>
      </w:pPr>
    </w:p>
    <w:p w14:paraId="529EC27E" w14:textId="77777777" w:rsidR="004B3863" w:rsidRPr="009747CF" w:rsidRDefault="004B3863" w:rsidP="004B3863">
      <w:pPr>
        <w:jc w:val="both"/>
        <w:rPr>
          <w:b/>
          <w:bCs/>
          <w:caps/>
          <w:lang w:val="en-US"/>
        </w:rPr>
      </w:pPr>
      <w:r w:rsidRPr="009747CF">
        <w:rPr>
          <w:b/>
          <w:bCs/>
          <w:caps/>
          <w:lang w:val="en-US"/>
        </w:rPr>
        <w:t>1.0 Introduction</w:t>
      </w:r>
    </w:p>
    <w:p w14:paraId="2F984CFE" w14:textId="77777777" w:rsidR="004B3863" w:rsidRPr="009747CF" w:rsidRDefault="004B3863" w:rsidP="004B3863">
      <w:pPr>
        <w:jc w:val="both"/>
        <w:rPr>
          <w:lang w:val="en-US"/>
        </w:rPr>
      </w:pPr>
    </w:p>
    <w:p w14:paraId="00CE715D" w14:textId="1C21ECBF" w:rsidR="004B3863" w:rsidRPr="009747CF" w:rsidRDefault="004B3863" w:rsidP="004B3863">
      <w:pPr>
        <w:jc w:val="both"/>
        <w:rPr>
          <w:lang w:val="en-US"/>
        </w:rPr>
      </w:pPr>
      <w:r w:rsidRPr="009747CF">
        <w:rPr>
          <w:lang w:val="en-US"/>
        </w:rPr>
        <w:t>This report presents the findings and recommendations for the “Istanbul Seismic Risk Mitigation and Emergency Preparedness -ISMEP” project. It covers the analysis of the Environmental</w:t>
      </w:r>
      <w:r w:rsidR="00BF7DEC" w:rsidRPr="009747CF">
        <w:rPr>
          <w:lang w:val="en-US"/>
        </w:rPr>
        <w:t xml:space="preserve"> And Social Management Plan</w:t>
      </w:r>
      <w:r w:rsidRPr="009747CF">
        <w:rPr>
          <w:lang w:val="en-US"/>
        </w:rPr>
        <w:t xml:space="preserve"> of the </w:t>
      </w:r>
      <w:proofErr w:type="gramStart"/>
      <w:r w:rsidRPr="009747CF">
        <w:rPr>
          <w:lang w:val="en-US"/>
        </w:rPr>
        <w:t xml:space="preserve">Project </w:t>
      </w:r>
      <w:r w:rsidR="00BF7DEC" w:rsidRPr="009747CF">
        <w:rPr>
          <w:lang w:val="en-US"/>
        </w:rPr>
        <w:t xml:space="preserve"> that</w:t>
      </w:r>
      <w:proofErr w:type="gramEnd"/>
      <w:r w:rsidR="00BF7DEC" w:rsidRPr="009747CF">
        <w:rPr>
          <w:lang w:val="en-US"/>
        </w:rPr>
        <w:t xml:space="preserve"> supports environmentally and socially sustainable infrastructure</w:t>
      </w:r>
      <w:r w:rsidR="00E9269A" w:rsidRPr="009747CF">
        <w:rPr>
          <w:lang w:val="en-US"/>
        </w:rPr>
        <w:t xml:space="preserve"> and development</w:t>
      </w:r>
      <w:r w:rsidR="00BF7DEC" w:rsidRPr="009747CF">
        <w:rPr>
          <w:lang w:val="en-US"/>
        </w:rPr>
        <w:t xml:space="preserve">. </w:t>
      </w:r>
      <w:r w:rsidR="008E4548" w:rsidRPr="009747CF">
        <w:rPr>
          <w:lang w:val="en-US"/>
        </w:rPr>
        <w:t xml:space="preserve"> From organizations’ point of view</w:t>
      </w:r>
      <w:r w:rsidR="009B2BCD" w:rsidRPr="009747CF">
        <w:rPr>
          <w:lang w:val="en-US"/>
        </w:rPr>
        <w:t xml:space="preserve">o, </w:t>
      </w:r>
      <w:r w:rsidR="000676AC">
        <w:rPr>
          <w:lang w:val="en-US"/>
        </w:rPr>
        <w:t>o</w:t>
      </w:r>
      <w:r w:rsidR="008E4548" w:rsidRPr="009747CF">
        <w:rPr>
          <w:lang w:val="en-US"/>
        </w:rPr>
        <w:t>rganizations’ role in the society has not only an economic dimension, but also social and environmental dimensions.</w:t>
      </w:r>
      <w:r w:rsidR="000676AC">
        <w:rPr>
          <w:lang w:val="en-US"/>
        </w:rPr>
        <w:t xml:space="preserve"> </w:t>
      </w:r>
      <w:r w:rsidR="008E4548" w:rsidRPr="009747CF">
        <w:rPr>
          <w:lang w:val="en-US"/>
        </w:rPr>
        <w:t xml:space="preserve">In order to be able to obtain a secure sustainability implementation, economic, social and environmental parameters, as being the Fundamentals of sustainability, should be a part of all strategic and operational processes and </w:t>
      </w:r>
      <w:r w:rsidR="000676AC" w:rsidRPr="009747CF">
        <w:rPr>
          <w:lang w:val="en-US"/>
        </w:rPr>
        <w:t>decision-making</w:t>
      </w:r>
      <w:r w:rsidR="008E4548" w:rsidRPr="009747CF">
        <w:rPr>
          <w:lang w:val="en-US"/>
        </w:rPr>
        <w:t xml:space="preserve"> mechanisms within an organization.</w:t>
      </w:r>
      <w:r w:rsidR="000676AC">
        <w:rPr>
          <w:lang w:val="en-US"/>
        </w:rPr>
        <w:t xml:space="preserve"> </w:t>
      </w:r>
      <w:r w:rsidRPr="009747CF">
        <w:rPr>
          <w:lang w:val="en-US"/>
        </w:rPr>
        <w:t xml:space="preserve">On these lines the following issues were </w:t>
      </w:r>
      <w:r w:rsidR="008A1DD1" w:rsidRPr="009747CF">
        <w:rPr>
          <w:lang w:val="en-US"/>
        </w:rPr>
        <w:t>considered</w:t>
      </w:r>
      <w:r w:rsidRPr="009747CF">
        <w:rPr>
          <w:lang w:val="en-US"/>
        </w:rPr>
        <w:t>:</w:t>
      </w:r>
    </w:p>
    <w:p w14:paraId="3F71AEEE" w14:textId="3E3961A8" w:rsidR="004B3863" w:rsidRPr="009747CF" w:rsidRDefault="004B3863" w:rsidP="004B3863">
      <w:pPr>
        <w:ind w:left="180"/>
        <w:jc w:val="both"/>
        <w:rPr>
          <w:lang w:val="en-US"/>
        </w:rPr>
      </w:pPr>
      <w:r w:rsidRPr="009747CF">
        <w:rPr>
          <w:lang w:val="en-US"/>
        </w:rPr>
        <w:t xml:space="preserve">-to identify and assess the potential environmental </w:t>
      </w:r>
      <w:r w:rsidR="00BF7DEC" w:rsidRPr="009747CF">
        <w:rPr>
          <w:lang w:val="en-US"/>
        </w:rPr>
        <w:t xml:space="preserve">and social </w:t>
      </w:r>
      <w:r w:rsidRPr="009747CF">
        <w:rPr>
          <w:lang w:val="en-US"/>
        </w:rPr>
        <w:t>impacts</w:t>
      </w:r>
    </w:p>
    <w:p w14:paraId="0750C581" w14:textId="77777777" w:rsidR="004B3863" w:rsidRPr="009747CF" w:rsidRDefault="004B3863" w:rsidP="004B3863">
      <w:pPr>
        <w:ind w:left="180"/>
        <w:jc w:val="both"/>
        <w:rPr>
          <w:lang w:val="en-US"/>
        </w:rPr>
      </w:pPr>
      <w:r w:rsidRPr="009747CF">
        <w:rPr>
          <w:lang w:val="en-US"/>
        </w:rPr>
        <w:t>-to discuss mitigation and preventive measures when and where applicable</w:t>
      </w:r>
    </w:p>
    <w:p w14:paraId="40B5AA59" w14:textId="77777777" w:rsidR="004B3863" w:rsidRPr="009747CF" w:rsidRDefault="004B3863" w:rsidP="004B3863">
      <w:pPr>
        <w:ind w:left="180"/>
        <w:jc w:val="both"/>
        <w:rPr>
          <w:lang w:val="en-US"/>
        </w:rPr>
      </w:pPr>
      <w:r w:rsidRPr="009747CF">
        <w:rPr>
          <w:lang w:val="en-US"/>
        </w:rPr>
        <w:t>-to propose mitigation and monitoring plans</w:t>
      </w:r>
    </w:p>
    <w:p w14:paraId="1454F2EC" w14:textId="340C17BC" w:rsidR="004B3863" w:rsidRPr="009747CF" w:rsidRDefault="004B3863" w:rsidP="004B3863">
      <w:pPr>
        <w:pStyle w:val="BodyTextIndent3"/>
      </w:pPr>
      <w:r w:rsidRPr="009747CF">
        <w:t xml:space="preserve">-to ensure compliance with national </w:t>
      </w:r>
      <w:r w:rsidR="00E9269A" w:rsidRPr="009747CF">
        <w:t xml:space="preserve">and international commitment of </w:t>
      </w:r>
      <w:r w:rsidRPr="009747CF">
        <w:t>environmental</w:t>
      </w:r>
      <w:r w:rsidR="00BF7DEC" w:rsidRPr="009747CF">
        <w:t xml:space="preserve">, social and </w:t>
      </w:r>
      <w:r w:rsidRPr="009747CF">
        <w:t>legislation</w:t>
      </w:r>
      <w:r w:rsidR="00E9269A" w:rsidRPr="009747CF">
        <w:t>s and agreements such as well as Paris Agrreement while aiming to be net zero globally</w:t>
      </w:r>
      <w:r w:rsidR="009B2BCD" w:rsidRPr="009747CF">
        <w:t>through</w:t>
      </w:r>
      <w:r w:rsidR="004972FE" w:rsidRPr="009747CF">
        <w:t xml:space="preserve"> AIIB’s Environmental and Social Policy (including</w:t>
      </w:r>
      <w:r w:rsidR="00354739" w:rsidRPr="009747CF">
        <w:t xml:space="preserve">Environmental and Social Policy, Environmental and Social Standards </w:t>
      </w:r>
      <w:r w:rsidR="004A7E9D">
        <w:t xml:space="preserve">(ESSs) </w:t>
      </w:r>
      <w:r w:rsidR="00354739" w:rsidRPr="009747CF">
        <w:t>and Environmental and Social Exclusion List)</w:t>
      </w:r>
      <w:r w:rsidR="004972FE" w:rsidRPr="009747CF">
        <w:t xml:space="preserve">); and </w:t>
      </w:r>
      <w:r w:rsidR="008D3832" w:rsidRPr="009747CF">
        <w:t xml:space="preserve">in </w:t>
      </w:r>
      <w:proofErr w:type="gramStart"/>
      <w:r w:rsidR="008D3832" w:rsidRPr="009747CF">
        <w:t xml:space="preserve">light </w:t>
      </w:r>
      <w:r w:rsidR="00E9269A" w:rsidRPr="009747CF">
        <w:t xml:space="preserve"> with</w:t>
      </w:r>
      <w:r w:rsidR="004972FE" w:rsidRPr="009747CF">
        <w:t>application</w:t>
      </w:r>
      <w:proofErr w:type="gramEnd"/>
      <w:r w:rsidR="004972FE" w:rsidRPr="009747CF">
        <w:t xml:space="preserve"> of the AIIB’s Policy on Project-affected People’s Mechanism (PPM)</w:t>
      </w:r>
      <w:r w:rsidRPr="009747CF">
        <w:t xml:space="preserve">. </w:t>
      </w:r>
    </w:p>
    <w:p w14:paraId="19F8125E" w14:textId="77777777" w:rsidR="004B3863" w:rsidRPr="009747CF" w:rsidRDefault="004B3863" w:rsidP="004B3863">
      <w:pPr>
        <w:ind w:left="180"/>
        <w:jc w:val="both"/>
        <w:rPr>
          <w:lang w:val="en-US"/>
        </w:rPr>
      </w:pPr>
      <w:r w:rsidRPr="009747CF">
        <w:rPr>
          <w:lang w:val="en-US"/>
        </w:rPr>
        <w:t>-Thorough review of project related reports</w:t>
      </w:r>
    </w:p>
    <w:p w14:paraId="5CE55053" w14:textId="77777777" w:rsidR="00D929F1" w:rsidRPr="009747CF" w:rsidRDefault="00D929F1" w:rsidP="004B3863">
      <w:pPr>
        <w:ind w:left="180"/>
        <w:jc w:val="both"/>
        <w:rPr>
          <w:lang w:val="en-US"/>
        </w:rPr>
      </w:pPr>
    </w:p>
    <w:p w14:paraId="6447787C" w14:textId="4EF75D04" w:rsidR="004B3863" w:rsidRPr="009747CF" w:rsidRDefault="004B3863" w:rsidP="004B3863">
      <w:pPr>
        <w:pStyle w:val="BodyTextIndent3"/>
      </w:pPr>
      <w:r w:rsidRPr="009747CF">
        <w:t>-</w:t>
      </w:r>
      <w:bookmarkStart w:id="2" w:name="_Hlk114146960"/>
      <w:r w:rsidR="009B2BCD" w:rsidRPr="009747CF">
        <w:t xml:space="preserve"> Key stakeholders</w:t>
      </w:r>
      <w:r w:rsidRPr="009747CF">
        <w:t xml:space="preserve"> at various levels with:</w:t>
      </w:r>
    </w:p>
    <w:p w14:paraId="24E62250" w14:textId="77777777" w:rsidR="004B3863" w:rsidRPr="009747CF" w:rsidRDefault="004B3863" w:rsidP="004B3863">
      <w:pPr>
        <w:jc w:val="both"/>
        <w:rPr>
          <w:lang w:val="en-US"/>
        </w:rPr>
      </w:pPr>
    </w:p>
    <w:p w14:paraId="2BBF14CE" w14:textId="7217943E" w:rsidR="004B3863" w:rsidRPr="009747CF" w:rsidRDefault="004B3863" w:rsidP="004B3863">
      <w:pPr>
        <w:numPr>
          <w:ilvl w:val="0"/>
          <w:numId w:val="2"/>
        </w:numPr>
        <w:jc w:val="both"/>
        <w:rPr>
          <w:lang w:val="en-US"/>
        </w:rPr>
      </w:pPr>
      <w:r w:rsidRPr="009747CF">
        <w:rPr>
          <w:lang w:val="en-US"/>
        </w:rPr>
        <w:t xml:space="preserve">Project </w:t>
      </w:r>
      <w:r w:rsidR="002A4164" w:rsidRPr="009747CF">
        <w:rPr>
          <w:lang w:val="en-US"/>
        </w:rPr>
        <w:t xml:space="preserve">Coordination </w:t>
      </w:r>
      <w:r w:rsidRPr="009747CF">
        <w:rPr>
          <w:lang w:val="en-US"/>
        </w:rPr>
        <w:t xml:space="preserve">Unit and </w:t>
      </w:r>
      <w:r w:rsidR="004972FE" w:rsidRPr="009747CF">
        <w:rPr>
          <w:lang w:val="en-US"/>
        </w:rPr>
        <w:t>AIIB</w:t>
      </w:r>
      <w:r w:rsidRPr="009747CF">
        <w:rPr>
          <w:lang w:val="en-US"/>
        </w:rPr>
        <w:t xml:space="preserve"> staff</w:t>
      </w:r>
    </w:p>
    <w:p w14:paraId="5C8DF016" w14:textId="23593E23" w:rsidR="004B3863" w:rsidRPr="009747CF" w:rsidRDefault="004B3863" w:rsidP="004B3863">
      <w:pPr>
        <w:numPr>
          <w:ilvl w:val="0"/>
          <w:numId w:val="2"/>
        </w:numPr>
        <w:jc w:val="both"/>
        <w:rPr>
          <w:lang w:val="en-US"/>
        </w:rPr>
      </w:pPr>
      <w:r w:rsidRPr="009747CF">
        <w:rPr>
          <w:lang w:val="en-US"/>
        </w:rPr>
        <w:t xml:space="preserve">Central Government </w:t>
      </w:r>
      <w:r w:rsidRPr="00B47C7E">
        <w:rPr>
          <w:lang w:val="en-US"/>
        </w:rPr>
        <w:t xml:space="preserve">Agencies including </w:t>
      </w:r>
      <w:r w:rsidR="004A7E9D" w:rsidRPr="00626AC5">
        <w:rPr>
          <w:bCs/>
          <w:lang w:val="en-US"/>
        </w:rPr>
        <w:t>MoEUC</w:t>
      </w:r>
      <w:r w:rsidRPr="00B47C7E">
        <w:rPr>
          <w:lang w:val="en-US"/>
        </w:rPr>
        <w:t>, MoC</w:t>
      </w:r>
      <w:r w:rsidRPr="009747CF">
        <w:rPr>
          <w:lang w:val="en-US"/>
        </w:rPr>
        <w:t>&amp;T</w:t>
      </w:r>
      <w:r w:rsidR="00B91B7D" w:rsidRPr="009747CF">
        <w:rPr>
          <w:lang w:val="en-US"/>
        </w:rPr>
        <w:t>, MAF</w:t>
      </w:r>
    </w:p>
    <w:p w14:paraId="4C40603F" w14:textId="20931A7E" w:rsidR="004B3863" w:rsidRPr="009747CF" w:rsidRDefault="004B3863" w:rsidP="004B3863">
      <w:pPr>
        <w:numPr>
          <w:ilvl w:val="0"/>
          <w:numId w:val="2"/>
        </w:numPr>
        <w:jc w:val="both"/>
        <w:rPr>
          <w:lang w:val="en-US"/>
        </w:rPr>
      </w:pPr>
      <w:r w:rsidRPr="009747CF">
        <w:rPr>
          <w:lang w:val="en-US"/>
        </w:rPr>
        <w:t>Istanbul Governor’s office</w:t>
      </w:r>
    </w:p>
    <w:p w14:paraId="5CB92C13" w14:textId="0912A89B" w:rsidR="004B3863" w:rsidRPr="009747CF" w:rsidRDefault="004B3863" w:rsidP="004B3863">
      <w:pPr>
        <w:numPr>
          <w:ilvl w:val="0"/>
          <w:numId w:val="2"/>
        </w:numPr>
        <w:jc w:val="both"/>
        <w:rPr>
          <w:lang w:val="en-US"/>
        </w:rPr>
      </w:pPr>
      <w:r w:rsidRPr="009747CF">
        <w:rPr>
          <w:lang w:val="en-US"/>
        </w:rPr>
        <w:t>Provincial Directorates of Ministries of Health, Education, Environment</w:t>
      </w:r>
      <w:r w:rsidR="00CB61AA" w:rsidRPr="009747CF">
        <w:rPr>
          <w:lang w:val="en-US"/>
        </w:rPr>
        <w:t>,</w:t>
      </w:r>
      <w:r w:rsidRPr="009747CF">
        <w:rPr>
          <w:lang w:val="en-US"/>
        </w:rPr>
        <w:t xml:space="preserve"> </w:t>
      </w:r>
      <w:r w:rsidR="00AB4738" w:rsidRPr="009747CF">
        <w:rPr>
          <w:lang w:val="en-US"/>
        </w:rPr>
        <w:t>Urbanisation</w:t>
      </w:r>
      <w:r w:rsidR="00CB61AA" w:rsidRPr="009747CF">
        <w:rPr>
          <w:lang w:val="en-US"/>
        </w:rPr>
        <w:t xml:space="preserve"> and</w:t>
      </w:r>
      <w:r w:rsidRPr="009747CF">
        <w:rPr>
          <w:lang w:val="en-US"/>
        </w:rPr>
        <w:t xml:space="preserve"> </w:t>
      </w:r>
      <w:r w:rsidR="009B2BCD" w:rsidRPr="009747CF">
        <w:rPr>
          <w:lang w:val="en-US"/>
        </w:rPr>
        <w:t>Climate Change</w:t>
      </w:r>
      <w:r w:rsidR="00C92553" w:rsidRPr="009747CF">
        <w:rPr>
          <w:lang w:val="en-US"/>
        </w:rPr>
        <w:t>,</w:t>
      </w:r>
      <w:r w:rsidR="009B2BCD" w:rsidRPr="009747CF">
        <w:rPr>
          <w:lang w:val="en-US"/>
        </w:rPr>
        <w:t xml:space="preserve"> </w:t>
      </w:r>
      <w:r w:rsidRPr="009747CF">
        <w:rPr>
          <w:lang w:val="en-US"/>
        </w:rPr>
        <w:t>Culture</w:t>
      </w:r>
      <w:r w:rsidR="00CB61AA" w:rsidRPr="009747CF">
        <w:rPr>
          <w:lang w:val="en-US"/>
        </w:rPr>
        <w:t xml:space="preserve"> and</w:t>
      </w:r>
      <w:r w:rsidR="00C92553" w:rsidRPr="009747CF">
        <w:rPr>
          <w:lang w:val="en-US"/>
        </w:rPr>
        <w:t xml:space="preserve"> Trade</w:t>
      </w:r>
    </w:p>
    <w:p w14:paraId="46DCB0EA" w14:textId="77777777" w:rsidR="004B3863" w:rsidRPr="009747CF" w:rsidRDefault="004B3863" w:rsidP="004B3863">
      <w:pPr>
        <w:numPr>
          <w:ilvl w:val="0"/>
          <w:numId w:val="2"/>
        </w:numPr>
        <w:jc w:val="both"/>
        <w:rPr>
          <w:lang w:val="en-US"/>
        </w:rPr>
      </w:pPr>
      <w:r w:rsidRPr="009747CF">
        <w:rPr>
          <w:lang w:val="en-US"/>
        </w:rPr>
        <w:t>Greater Municipality of Istanbul</w:t>
      </w:r>
    </w:p>
    <w:p w14:paraId="1B7BDCF3" w14:textId="77777777" w:rsidR="004B3863" w:rsidRPr="009747CF" w:rsidRDefault="004B3863" w:rsidP="004B3863">
      <w:pPr>
        <w:numPr>
          <w:ilvl w:val="0"/>
          <w:numId w:val="2"/>
        </w:numPr>
        <w:jc w:val="both"/>
        <w:rPr>
          <w:lang w:val="en-US"/>
        </w:rPr>
      </w:pPr>
      <w:r w:rsidRPr="009747CF">
        <w:rPr>
          <w:lang w:val="en-US"/>
        </w:rPr>
        <w:t xml:space="preserve">District Municipalities </w:t>
      </w:r>
    </w:p>
    <w:p w14:paraId="79D804E1" w14:textId="77777777" w:rsidR="004B3863" w:rsidRPr="009747CF" w:rsidRDefault="004B3863" w:rsidP="004B3863">
      <w:pPr>
        <w:numPr>
          <w:ilvl w:val="0"/>
          <w:numId w:val="2"/>
        </w:numPr>
        <w:jc w:val="both"/>
        <w:rPr>
          <w:lang w:val="en-US"/>
        </w:rPr>
      </w:pPr>
      <w:r w:rsidRPr="009747CF">
        <w:rPr>
          <w:lang w:val="en-US"/>
        </w:rPr>
        <w:t>Istanbul Water &amp; Sewerage Administration</w:t>
      </w:r>
    </w:p>
    <w:p w14:paraId="6F402B30" w14:textId="77777777" w:rsidR="004B3863" w:rsidRPr="009747CF" w:rsidRDefault="004B3863" w:rsidP="004B3863">
      <w:pPr>
        <w:numPr>
          <w:ilvl w:val="0"/>
          <w:numId w:val="2"/>
        </w:numPr>
        <w:jc w:val="both"/>
        <w:rPr>
          <w:lang w:val="en-US"/>
        </w:rPr>
      </w:pPr>
      <w:r w:rsidRPr="009747CF">
        <w:rPr>
          <w:lang w:val="en-US"/>
        </w:rPr>
        <w:t>AKOM, Disaster Coordination Center of the Greater Municipality of Istanbul</w:t>
      </w:r>
    </w:p>
    <w:p w14:paraId="0BC5CF98" w14:textId="77777777" w:rsidR="004B3863" w:rsidRPr="009747CF" w:rsidRDefault="004B3863" w:rsidP="004B3863">
      <w:pPr>
        <w:numPr>
          <w:ilvl w:val="0"/>
          <w:numId w:val="2"/>
        </w:numPr>
        <w:jc w:val="both"/>
        <w:rPr>
          <w:lang w:val="en-US"/>
        </w:rPr>
      </w:pPr>
      <w:r w:rsidRPr="009747CF">
        <w:rPr>
          <w:lang w:val="en-US"/>
        </w:rPr>
        <w:t>Regional Preservation Councils for Cultural &amp; Natural Assets, No: 1, No: 2 &amp; No: 3</w:t>
      </w:r>
    </w:p>
    <w:p w14:paraId="3EB9B723" w14:textId="77777777" w:rsidR="004B3863" w:rsidRPr="009747CF" w:rsidRDefault="004B3863" w:rsidP="004B3863">
      <w:pPr>
        <w:numPr>
          <w:ilvl w:val="0"/>
          <w:numId w:val="2"/>
        </w:numPr>
        <w:jc w:val="both"/>
        <w:rPr>
          <w:lang w:val="en-US"/>
        </w:rPr>
      </w:pPr>
      <w:r w:rsidRPr="009747CF">
        <w:rPr>
          <w:lang w:val="en-US"/>
        </w:rPr>
        <w:t>National Palaces; Grand National Assembly</w:t>
      </w:r>
    </w:p>
    <w:p w14:paraId="75B3870A" w14:textId="77777777" w:rsidR="004B3863" w:rsidRPr="009747CF" w:rsidRDefault="004B3863" w:rsidP="004B3863">
      <w:pPr>
        <w:numPr>
          <w:ilvl w:val="0"/>
          <w:numId w:val="2"/>
        </w:numPr>
        <w:jc w:val="both"/>
        <w:rPr>
          <w:lang w:val="en-US"/>
        </w:rPr>
      </w:pPr>
      <w:r w:rsidRPr="009747CF">
        <w:rPr>
          <w:lang w:val="en-US"/>
        </w:rPr>
        <w:t>ASK, Civic Coordination Against Disasters</w:t>
      </w:r>
    </w:p>
    <w:p w14:paraId="035075DC" w14:textId="797B6041" w:rsidR="004B3863" w:rsidRPr="00E31D3A" w:rsidRDefault="004B3863" w:rsidP="004B3863">
      <w:pPr>
        <w:numPr>
          <w:ilvl w:val="0"/>
          <w:numId w:val="2"/>
        </w:numPr>
        <w:jc w:val="both"/>
        <w:rPr>
          <w:rStyle w:val="Emphasis"/>
          <w:i w:val="0"/>
          <w:iCs w:val="0"/>
          <w:lang w:val="en-US"/>
        </w:rPr>
      </w:pPr>
      <w:r w:rsidRPr="009747CF">
        <w:rPr>
          <w:rStyle w:val="Emphasis"/>
          <w:i w:val="0"/>
          <w:lang w:val="en-US"/>
        </w:rPr>
        <w:t>Boğaziçi University-Kandilli Observatory and Earthquake Research Institute</w:t>
      </w:r>
    </w:p>
    <w:p w14:paraId="0D28A649" w14:textId="783551D5" w:rsidR="00E31D3A" w:rsidRPr="00B47C7E" w:rsidRDefault="00E31D3A" w:rsidP="004B3863">
      <w:pPr>
        <w:numPr>
          <w:ilvl w:val="0"/>
          <w:numId w:val="2"/>
        </w:numPr>
        <w:jc w:val="both"/>
        <w:rPr>
          <w:rStyle w:val="Emphasis"/>
          <w:i w:val="0"/>
          <w:iCs w:val="0"/>
          <w:lang w:val="en-US"/>
        </w:rPr>
      </w:pPr>
      <w:r>
        <w:rPr>
          <w:rStyle w:val="Emphasis"/>
          <w:i w:val="0"/>
          <w:iCs w:val="0"/>
          <w:lang w:val="en-US"/>
        </w:rPr>
        <w:t>Academia</w:t>
      </w:r>
    </w:p>
    <w:p w14:paraId="4F0E22BB" w14:textId="6C5748AE" w:rsidR="00B47C7E" w:rsidRDefault="00B47C7E" w:rsidP="00B47C7E">
      <w:pPr>
        <w:jc w:val="both"/>
        <w:rPr>
          <w:rStyle w:val="Emphasis"/>
          <w:i w:val="0"/>
          <w:iCs w:val="0"/>
          <w:lang w:val="en-US"/>
        </w:rPr>
      </w:pPr>
    </w:p>
    <w:p w14:paraId="6B8C38DD" w14:textId="7D6E67A6" w:rsidR="00B47C7E" w:rsidRDefault="00B47C7E" w:rsidP="00B47C7E">
      <w:pPr>
        <w:jc w:val="both"/>
        <w:rPr>
          <w:rStyle w:val="Emphasis"/>
          <w:i w:val="0"/>
          <w:iCs w:val="0"/>
          <w:lang w:val="en-US"/>
        </w:rPr>
      </w:pPr>
    </w:p>
    <w:p w14:paraId="0F8B44C4" w14:textId="77777777" w:rsidR="00B47C7E" w:rsidRPr="009747CF" w:rsidRDefault="00B47C7E" w:rsidP="00626AC5">
      <w:pPr>
        <w:jc w:val="both"/>
        <w:rPr>
          <w:rStyle w:val="Emphasis"/>
          <w:i w:val="0"/>
          <w:iCs w:val="0"/>
          <w:lang w:val="en-US"/>
        </w:rPr>
      </w:pPr>
    </w:p>
    <w:bookmarkEnd w:id="2"/>
    <w:p w14:paraId="1C67E9E7" w14:textId="77777777" w:rsidR="004B3863" w:rsidRPr="009747CF" w:rsidRDefault="004B3863" w:rsidP="004B3863">
      <w:pPr>
        <w:jc w:val="both"/>
        <w:rPr>
          <w:b/>
          <w:bCs/>
          <w:i/>
          <w:iCs/>
          <w:lang w:val="en-US"/>
        </w:rPr>
      </w:pPr>
    </w:p>
    <w:p w14:paraId="5984FA97" w14:textId="77777777" w:rsidR="004B3863" w:rsidRPr="009747CF" w:rsidRDefault="004B3863" w:rsidP="004B3863">
      <w:pPr>
        <w:jc w:val="both"/>
        <w:rPr>
          <w:caps/>
          <w:lang w:val="en-US"/>
        </w:rPr>
      </w:pPr>
      <w:r w:rsidRPr="009747CF">
        <w:rPr>
          <w:b/>
          <w:bCs/>
          <w:caps/>
          <w:lang w:val="en-US"/>
        </w:rPr>
        <w:t>2.0 Background</w:t>
      </w:r>
    </w:p>
    <w:p w14:paraId="5D8E4B1F" w14:textId="77777777" w:rsidR="004B3863" w:rsidRPr="009747CF" w:rsidRDefault="004B3863" w:rsidP="004B3863">
      <w:pPr>
        <w:jc w:val="both"/>
        <w:rPr>
          <w:lang w:val="en-US"/>
        </w:rPr>
      </w:pPr>
    </w:p>
    <w:p w14:paraId="36E4BD0D" w14:textId="77777777" w:rsidR="004B3863" w:rsidRPr="009747CF" w:rsidRDefault="004B3863" w:rsidP="004B3863">
      <w:pPr>
        <w:jc w:val="both"/>
        <w:rPr>
          <w:lang w:val="en-US"/>
        </w:rPr>
      </w:pPr>
      <w:r w:rsidRPr="009747CF">
        <w:rPr>
          <w:lang w:val="en-US"/>
        </w:rPr>
        <w:t xml:space="preserve">Turkey is one of the most seismically active regions in the World. Two thirds of the country </w:t>
      </w:r>
      <w:proofErr w:type="gramStart"/>
      <w:r w:rsidRPr="009747CF">
        <w:rPr>
          <w:lang w:val="en-US"/>
        </w:rPr>
        <w:t>is</w:t>
      </w:r>
      <w:proofErr w:type="gramEnd"/>
      <w:r w:rsidRPr="009747CF">
        <w:rPr>
          <w:lang w:val="en-US"/>
        </w:rPr>
        <w:t xml:space="preserve"> located on active fault zones where 70% of the population live. Average annual number of earthquakes equal or greater than a magnitude of 5.5 on the Richter scale is 0.76. With this frequency, Turkey rates 6</w:t>
      </w:r>
      <w:r w:rsidRPr="00626AC5">
        <w:rPr>
          <w:vertAlign w:val="superscript"/>
          <w:lang w:val="en-US"/>
        </w:rPr>
        <w:t>th</w:t>
      </w:r>
      <w:r w:rsidRPr="009747CF">
        <w:rPr>
          <w:lang w:val="en-US"/>
        </w:rPr>
        <w:t xml:space="preserve"> in the World.</w:t>
      </w:r>
    </w:p>
    <w:p w14:paraId="00357EEF" w14:textId="77777777" w:rsidR="004B3863" w:rsidRPr="009747CF" w:rsidRDefault="004B3863" w:rsidP="004B3863">
      <w:pPr>
        <w:jc w:val="both"/>
        <w:rPr>
          <w:lang w:val="en-US"/>
        </w:rPr>
      </w:pPr>
      <w:r w:rsidRPr="009747CF">
        <w:rPr>
          <w:lang w:val="en-US"/>
        </w:rPr>
        <w:t xml:space="preserve">Average number of people </w:t>
      </w:r>
      <w:r w:rsidR="003D7092" w:rsidRPr="009747CF">
        <w:rPr>
          <w:lang w:val="en-US"/>
        </w:rPr>
        <w:t>died</w:t>
      </w:r>
      <w:r w:rsidRPr="009747CF">
        <w:rPr>
          <w:lang w:val="en-US"/>
        </w:rPr>
        <w:t xml:space="preserve"> annually </w:t>
      </w:r>
      <w:r w:rsidR="003D7092" w:rsidRPr="009747CF">
        <w:rPr>
          <w:lang w:val="en-US"/>
        </w:rPr>
        <w:t>due to earthquakes</w:t>
      </w:r>
      <w:r w:rsidRPr="009747CF">
        <w:rPr>
          <w:lang w:val="en-US"/>
        </w:rPr>
        <w:t xml:space="preserve"> reached 950 and corresponding direct economic costs reached 1 billion US$ annually, in the last two decades. </w:t>
      </w:r>
    </w:p>
    <w:p w14:paraId="1F5336D2" w14:textId="77777777" w:rsidR="004B3863" w:rsidRPr="009747CF" w:rsidRDefault="004B3863" w:rsidP="004B3863">
      <w:pPr>
        <w:jc w:val="both"/>
        <w:rPr>
          <w:lang w:val="en-US"/>
        </w:rPr>
      </w:pPr>
    </w:p>
    <w:p w14:paraId="566ADF45" w14:textId="77777777" w:rsidR="004B3863" w:rsidRPr="009747CF" w:rsidRDefault="004B3863" w:rsidP="004B3863">
      <w:pPr>
        <w:jc w:val="both"/>
        <w:rPr>
          <w:lang w:val="en-US"/>
        </w:rPr>
      </w:pPr>
      <w:r w:rsidRPr="009747CF">
        <w:rPr>
          <w:lang w:val="en-US"/>
        </w:rPr>
        <w:t>In the most recent earthquakes of Izmit and Düzce in August and November 1999, 18,000 lives were lost, 600,000 people were forced to leave their homes and direct costs reached 10-15 billion US$. More recently, Turkey is experiencing a major policy shift from traditional emergency response and ex-post recovery activities to proactive hazard risk management. This requires concerted efforts for emergency preparedness, risk identification, assessment and mitigation.</w:t>
      </w:r>
    </w:p>
    <w:p w14:paraId="5D043F25" w14:textId="77777777" w:rsidR="004B3863" w:rsidRPr="009747CF" w:rsidRDefault="004B3863" w:rsidP="004B3863">
      <w:pPr>
        <w:jc w:val="both"/>
        <w:rPr>
          <w:lang w:val="en-US"/>
        </w:rPr>
      </w:pPr>
    </w:p>
    <w:p w14:paraId="06F7498F" w14:textId="21993675" w:rsidR="004B3863" w:rsidRPr="009747CF" w:rsidRDefault="004B3863" w:rsidP="004B3863">
      <w:pPr>
        <w:jc w:val="both"/>
        <w:rPr>
          <w:lang w:val="en-US"/>
        </w:rPr>
      </w:pPr>
      <w:r w:rsidRPr="009747CF">
        <w:rPr>
          <w:lang w:val="en-US"/>
        </w:rPr>
        <w:t xml:space="preserve">İstanbul, the largest metropolitan area in Turkey with a population of over </w:t>
      </w:r>
      <w:r w:rsidR="001D54D6" w:rsidRPr="009747CF">
        <w:rPr>
          <w:lang w:val="en-US"/>
        </w:rPr>
        <w:t>1</w:t>
      </w:r>
      <w:r w:rsidR="000A3F8D" w:rsidRPr="009747CF">
        <w:rPr>
          <w:lang w:val="en-US"/>
        </w:rPr>
        <w:t>6</w:t>
      </w:r>
      <w:r w:rsidRPr="009747CF">
        <w:rPr>
          <w:lang w:val="en-US"/>
        </w:rPr>
        <w:t xml:space="preserve"> million inhabitants, is situated on the North Anatolian Fault. There are serious forecasts of future seismic activities around İstanbul estimating a 7.5 Richter scale earthquake with a probability of 50% in the next 30 years. According to a most probable scenario analysis, human casualties will reach 73,000 deaths and 120,000 severely injured.</w:t>
      </w:r>
    </w:p>
    <w:p w14:paraId="57CDA1A1" w14:textId="77777777" w:rsidR="004B3863" w:rsidRPr="009747CF" w:rsidRDefault="004B3863" w:rsidP="004B3863">
      <w:pPr>
        <w:jc w:val="both"/>
        <w:rPr>
          <w:lang w:val="en-US"/>
        </w:rPr>
      </w:pPr>
    </w:p>
    <w:p w14:paraId="06BE7D8D" w14:textId="77777777" w:rsidR="004B3863" w:rsidRPr="009747CF" w:rsidRDefault="004B3863" w:rsidP="004B3863">
      <w:pPr>
        <w:jc w:val="both"/>
        <w:rPr>
          <w:lang w:val="en-US"/>
        </w:rPr>
      </w:pPr>
      <w:r w:rsidRPr="009747CF">
        <w:rPr>
          <w:lang w:val="en-US"/>
        </w:rPr>
        <w:t>In view of the above figures and estimates and especially after the 1999 earthquakes, Istanbul Greater Municipality, and the Government of Turkey are both very determined and committed to initiate a program for a better seismic risk mitigation and emergency preparedness.</w:t>
      </w:r>
    </w:p>
    <w:p w14:paraId="54E33874" w14:textId="77777777" w:rsidR="004B3863" w:rsidRPr="009747CF" w:rsidRDefault="004B3863" w:rsidP="004B3863">
      <w:pPr>
        <w:jc w:val="both"/>
        <w:rPr>
          <w:lang w:val="en-US"/>
        </w:rPr>
      </w:pPr>
    </w:p>
    <w:p w14:paraId="2BF996C1" w14:textId="0DCADED1" w:rsidR="004B3863" w:rsidRPr="009747CF" w:rsidRDefault="004B3863" w:rsidP="004B3863">
      <w:pPr>
        <w:jc w:val="both"/>
        <w:rPr>
          <w:lang w:val="en-US"/>
        </w:rPr>
      </w:pPr>
      <w:r w:rsidRPr="009747CF">
        <w:rPr>
          <w:lang w:val="en-US"/>
        </w:rPr>
        <w:t>After series of consultations with Turkish Government Authorities at the central and provincial level in İstanbul, with local authorities, finance organizations, banks, universities, experts, citizens, the project titled “İstanbul Seismic Risk Mitigation and Emergency Preparedness _ISMEP_” have been formulated.</w:t>
      </w:r>
      <w:r w:rsidR="000A3F8D" w:rsidRPr="009747CF">
        <w:rPr>
          <w:lang w:val="en-US"/>
        </w:rPr>
        <w:t xml:space="preserve"> It </w:t>
      </w:r>
      <w:r w:rsidR="00BD5546" w:rsidRPr="009747CF">
        <w:rPr>
          <w:lang w:val="en-US"/>
        </w:rPr>
        <w:t>enhances</w:t>
      </w:r>
      <w:r w:rsidR="00D8357E" w:rsidRPr="009747CF">
        <w:rPr>
          <w:lang w:val="en-US"/>
        </w:rPr>
        <w:t xml:space="preserve"> not only </w:t>
      </w:r>
      <w:r w:rsidR="000A3F8D" w:rsidRPr="009747CF">
        <w:rPr>
          <w:lang w:val="en-US"/>
        </w:rPr>
        <w:t xml:space="preserve">sustainable infrastructure and other productive sectors to promote economic growth </w:t>
      </w:r>
      <w:r w:rsidR="00D8357E" w:rsidRPr="009747CF">
        <w:rPr>
          <w:lang w:val="en-US"/>
        </w:rPr>
        <w:t>but</w:t>
      </w:r>
      <w:r w:rsidR="000A3F8D" w:rsidRPr="009747CF">
        <w:rPr>
          <w:lang w:val="en-US"/>
        </w:rPr>
        <w:t xml:space="preserve"> improve people’s lives.</w:t>
      </w:r>
    </w:p>
    <w:p w14:paraId="21193113" w14:textId="77777777" w:rsidR="004B3863" w:rsidRPr="009747CF" w:rsidRDefault="004B3863" w:rsidP="004B3863">
      <w:pPr>
        <w:jc w:val="both"/>
        <w:rPr>
          <w:lang w:val="en-US"/>
        </w:rPr>
      </w:pPr>
    </w:p>
    <w:p w14:paraId="5E7C59E7" w14:textId="3AD2AB84" w:rsidR="004B3863" w:rsidRPr="009747CF" w:rsidRDefault="004B3863" w:rsidP="004B3863">
      <w:pPr>
        <w:jc w:val="both"/>
        <w:rPr>
          <w:b/>
          <w:bCs/>
          <w:i/>
          <w:iCs/>
          <w:caps/>
          <w:lang w:val="en-US"/>
        </w:rPr>
      </w:pPr>
      <w:r w:rsidRPr="009747CF">
        <w:rPr>
          <w:b/>
          <w:bCs/>
          <w:caps/>
          <w:lang w:val="en-US"/>
        </w:rPr>
        <w:t xml:space="preserve">2.1 </w:t>
      </w:r>
      <w:r w:rsidR="00BD5546" w:rsidRPr="009747CF">
        <w:rPr>
          <w:b/>
          <w:bCs/>
          <w:lang w:val="en-US"/>
        </w:rPr>
        <w:t>Scope and aim of the Project</w:t>
      </w:r>
    </w:p>
    <w:p w14:paraId="6391CF01" w14:textId="77777777" w:rsidR="004B3863" w:rsidRPr="009747CF" w:rsidRDefault="004B3863" w:rsidP="004B3863">
      <w:pPr>
        <w:jc w:val="both"/>
        <w:rPr>
          <w:lang w:val="en-US"/>
        </w:rPr>
      </w:pPr>
    </w:p>
    <w:p w14:paraId="6BBF3C44" w14:textId="77777777" w:rsidR="004B3863" w:rsidRPr="009747CF" w:rsidRDefault="004B3863" w:rsidP="004B3863">
      <w:pPr>
        <w:jc w:val="both"/>
        <w:rPr>
          <w:i/>
          <w:iCs/>
          <w:lang w:val="en-US"/>
        </w:rPr>
      </w:pPr>
      <w:r w:rsidRPr="009747CF">
        <w:rPr>
          <w:i/>
          <w:iCs/>
          <w:lang w:val="en-US"/>
        </w:rPr>
        <w:t xml:space="preserve">Istanbul Seismic Mitigation and Emergency Preparedness </w:t>
      </w:r>
      <w:r w:rsidR="004972FE" w:rsidRPr="009747CF">
        <w:rPr>
          <w:i/>
          <w:iCs/>
          <w:lang w:val="en-US"/>
        </w:rPr>
        <w:t>(</w:t>
      </w:r>
      <w:r w:rsidRPr="009747CF">
        <w:rPr>
          <w:i/>
          <w:iCs/>
          <w:lang w:val="en-US"/>
        </w:rPr>
        <w:t>ISMEP</w:t>
      </w:r>
      <w:r w:rsidR="004972FE" w:rsidRPr="009747CF">
        <w:rPr>
          <w:i/>
          <w:iCs/>
          <w:lang w:val="en-US"/>
        </w:rPr>
        <w:t>) Project</w:t>
      </w:r>
    </w:p>
    <w:p w14:paraId="2277F3EB" w14:textId="77777777" w:rsidR="004B3863" w:rsidRPr="009747CF" w:rsidRDefault="004B3863" w:rsidP="004B3863">
      <w:pPr>
        <w:jc w:val="both"/>
        <w:rPr>
          <w:lang w:val="en-US"/>
        </w:rPr>
      </w:pPr>
    </w:p>
    <w:p w14:paraId="6ED5318B" w14:textId="3F0AAFE5" w:rsidR="004972FE" w:rsidRPr="00626AC5" w:rsidRDefault="004972FE" w:rsidP="004972FE">
      <w:pPr>
        <w:jc w:val="both"/>
        <w:rPr>
          <w:lang w:val="en-US"/>
        </w:rPr>
      </w:pPr>
      <w:r w:rsidRPr="00626AC5">
        <w:rPr>
          <w:lang w:val="en-US"/>
        </w:rPr>
        <w:t>The objective of the ISMEP Project is to improve the City of Istanbul</w:t>
      </w:r>
      <w:r w:rsidR="00ED49FA" w:rsidRPr="00626AC5">
        <w:rPr>
          <w:lang w:val="en-US"/>
        </w:rPr>
        <w:t>’</w:t>
      </w:r>
      <w:r w:rsidRPr="00626AC5">
        <w:rPr>
          <w:lang w:val="en-US"/>
        </w:rPr>
        <w:t>s resilience against a potential earthquake. This will be achieved through strengthening critical public facilities for earthquake resistance and enhancing the institutional capacity for disaster risk management and emergency preparedness. The Project comprises 3 components as follows:</w:t>
      </w:r>
    </w:p>
    <w:p w14:paraId="03DAA406" w14:textId="77777777" w:rsidR="004972FE" w:rsidRPr="00626AC5" w:rsidRDefault="004972FE" w:rsidP="004972FE">
      <w:pPr>
        <w:jc w:val="both"/>
        <w:rPr>
          <w:lang w:val="en-US"/>
        </w:rPr>
      </w:pPr>
    </w:p>
    <w:p w14:paraId="75D33DD6" w14:textId="3BA6F5FB" w:rsidR="004972FE" w:rsidRPr="00626AC5" w:rsidRDefault="004972FE" w:rsidP="004972FE">
      <w:pPr>
        <w:jc w:val="both"/>
        <w:rPr>
          <w:lang w:val="en-US"/>
        </w:rPr>
      </w:pPr>
      <w:r w:rsidRPr="00626AC5">
        <w:rPr>
          <w:lang w:val="en-US"/>
        </w:rPr>
        <w:t>Component A (</w:t>
      </w:r>
      <w:r w:rsidR="00382EBB" w:rsidRPr="00626AC5">
        <w:rPr>
          <w:lang w:val="en-US"/>
        </w:rPr>
        <w:t>Emergency Preparedness</w:t>
      </w:r>
      <w:r w:rsidRPr="00626AC5">
        <w:rPr>
          <w:lang w:val="en-US"/>
        </w:rPr>
        <w:t xml:space="preserve">): </w:t>
      </w:r>
    </w:p>
    <w:p w14:paraId="7D44F9EF" w14:textId="77777777" w:rsidR="00382EBB" w:rsidRPr="00626AC5" w:rsidRDefault="00382EBB" w:rsidP="00382EBB">
      <w:pPr>
        <w:jc w:val="both"/>
        <w:rPr>
          <w:lang w:val="en-US"/>
        </w:rPr>
      </w:pPr>
      <w:r w:rsidRPr="00626AC5">
        <w:rPr>
          <w:lang w:val="en-US"/>
        </w:rPr>
        <w:t>(i) provision of emergency equipment such as IT and emergency communication equipment, water storage tanks, power generators, emergency vehicles, etc.; (ii) public awareness and training; and (iii) technical assistance to enhance emergency preparedness and responses.</w:t>
      </w:r>
    </w:p>
    <w:p w14:paraId="43F83BC5" w14:textId="77777777" w:rsidR="004972FE" w:rsidRPr="00626AC5" w:rsidRDefault="004972FE" w:rsidP="004972FE">
      <w:pPr>
        <w:jc w:val="both"/>
        <w:rPr>
          <w:lang w:val="en-US"/>
        </w:rPr>
      </w:pPr>
    </w:p>
    <w:p w14:paraId="68D9CB6B" w14:textId="77777777" w:rsidR="004972FE" w:rsidRPr="00626AC5" w:rsidRDefault="004972FE" w:rsidP="004972FE">
      <w:pPr>
        <w:jc w:val="both"/>
        <w:rPr>
          <w:lang w:val="en-US"/>
        </w:rPr>
      </w:pPr>
    </w:p>
    <w:p w14:paraId="065DB858" w14:textId="0F376E96" w:rsidR="004972FE" w:rsidRPr="00626AC5" w:rsidRDefault="004972FE" w:rsidP="004972FE">
      <w:pPr>
        <w:jc w:val="both"/>
        <w:rPr>
          <w:lang w:val="en-US"/>
        </w:rPr>
      </w:pPr>
      <w:r w:rsidRPr="00626AC5">
        <w:rPr>
          <w:lang w:val="en-US"/>
        </w:rPr>
        <w:t>Component B (</w:t>
      </w:r>
      <w:r w:rsidR="00382EBB" w:rsidRPr="00626AC5">
        <w:rPr>
          <w:lang w:val="en-US"/>
        </w:rPr>
        <w:t>Seismic Risk Mitigation for Public Facilities</w:t>
      </w:r>
      <w:r w:rsidRPr="00626AC5">
        <w:rPr>
          <w:lang w:val="en-US"/>
        </w:rPr>
        <w:t xml:space="preserve">): </w:t>
      </w:r>
    </w:p>
    <w:p w14:paraId="38FDD494" w14:textId="77777777" w:rsidR="00382EBB" w:rsidRPr="00626AC5" w:rsidRDefault="00382EBB" w:rsidP="00382EBB">
      <w:pPr>
        <w:jc w:val="both"/>
        <w:rPr>
          <w:lang w:val="en-US"/>
        </w:rPr>
      </w:pPr>
      <w:r w:rsidRPr="00626AC5">
        <w:rPr>
          <w:lang w:val="en-US"/>
        </w:rPr>
        <w:lastRenderedPageBreak/>
        <w:t>(i) retrofitting/reconstruction of about 100 public buildings such as schools and hospitals; and (ii) feasibility studies, detailed designs, and construction supervision.</w:t>
      </w:r>
    </w:p>
    <w:p w14:paraId="5475ADBB" w14:textId="77777777" w:rsidR="004972FE" w:rsidRPr="00626AC5" w:rsidRDefault="004972FE" w:rsidP="004972FE">
      <w:pPr>
        <w:jc w:val="both"/>
        <w:rPr>
          <w:lang w:val="en-US"/>
        </w:rPr>
      </w:pPr>
    </w:p>
    <w:p w14:paraId="51603164" w14:textId="77777777" w:rsidR="004972FE" w:rsidRPr="00626AC5" w:rsidRDefault="004972FE" w:rsidP="004972FE">
      <w:pPr>
        <w:jc w:val="both"/>
        <w:rPr>
          <w:lang w:val="en-US"/>
        </w:rPr>
      </w:pPr>
    </w:p>
    <w:p w14:paraId="72539FB8" w14:textId="77777777" w:rsidR="004972FE" w:rsidRPr="00626AC5" w:rsidRDefault="004972FE" w:rsidP="004972FE">
      <w:pPr>
        <w:jc w:val="both"/>
        <w:rPr>
          <w:lang w:val="en-US"/>
        </w:rPr>
      </w:pPr>
      <w:r w:rsidRPr="00626AC5">
        <w:rPr>
          <w:lang w:val="en-US"/>
        </w:rPr>
        <w:t xml:space="preserve">Component C (Project Management Support): </w:t>
      </w:r>
    </w:p>
    <w:p w14:paraId="0D23403F" w14:textId="77777777" w:rsidR="004972FE" w:rsidRPr="00626AC5" w:rsidRDefault="004972FE" w:rsidP="004972FE">
      <w:pPr>
        <w:jc w:val="both"/>
        <w:rPr>
          <w:lang w:val="en-US"/>
        </w:rPr>
      </w:pPr>
    </w:p>
    <w:p w14:paraId="1CB734B2" w14:textId="32C715BE" w:rsidR="004B3863" w:rsidRPr="009747CF" w:rsidRDefault="004972FE" w:rsidP="004972FE">
      <w:pPr>
        <w:jc w:val="both"/>
        <w:rPr>
          <w:i/>
          <w:iCs/>
          <w:lang w:val="en-US"/>
        </w:rPr>
      </w:pPr>
      <w:r w:rsidRPr="00626AC5">
        <w:rPr>
          <w:lang w:val="en-US"/>
        </w:rPr>
        <w:t>(i) operational costs, consultancies, and IT and office</w:t>
      </w:r>
      <w:r w:rsidR="00411CBD">
        <w:rPr>
          <w:lang w:val="en-US"/>
        </w:rPr>
        <w:t xml:space="preserve"> and</w:t>
      </w:r>
      <w:r w:rsidRPr="00626AC5">
        <w:rPr>
          <w:lang w:val="en-US"/>
        </w:rPr>
        <w:t xml:space="preserve"> equipment</w:t>
      </w:r>
    </w:p>
    <w:p w14:paraId="3B6D5A78" w14:textId="77777777" w:rsidR="004B6FB6" w:rsidRPr="009747CF" w:rsidRDefault="004B6FB6" w:rsidP="004972FE">
      <w:pPr>
        <w:jc w:val="both"/>
        <w:rPr>
          <w:b/>
          <w:bCs/>
          <w:caps/>
          <w:lang w:val="en-US"/>
        </w:rPr>
      </w:pPr>
    </w:p>
    <w:p w14:paraId="6D348435" w14:textId="29DA8D6E" w:rsidR="004B3863" w:rsidRPr="009747CF" w:rsidRDefault="004B3863" w:rsidP="004B3863">
      <w:pPr>
        <w:jc w:val="both"/>
        <w:rPr>
          <w:b/>
          <w:bCs/>
          <w:caps/>
          <w:lang w:val="en-US"/>
        </w:rPr>
      </w:pPr>
      <w:r w:rsidRPr="009747CF">
        <w:rPr>
          <w:b/>
          <w:bCs/>
          <w:caps/>
          <w:lang w:val="en-US"/>
        </w:rPr>
        <w:t xml:space="preserve">3.0 ENVIROMENTAL </w:t>
      </w:r>
      <w:r w:rsidR="00F54892" w:rsidRPr="009747CF">
        <w:rPr>
          <w:b/>
          <w:bCs/>
          <w:caps/>
          <w:lang w:val="en-US"/>
        </w:rPr>
        <w:t xml:space="preserve">AND SOCIAL </w:t>
      </w:r>
      <w:r w:rsidRPr="009747CF">
        <w:rPr>
          <w:b/>
          <w:bCs/>
          <w:caps/>
          <w:lang w:val="en-US"/>
        </w:rPr>
        <w:t>MANAGEMENT PLAN</w:t>
      </w:r>
    </w:p>
    <w:p w14:paraId="12C0E48F" w14:textId="77777777" w:rsidR="004B3863" w:rsidRPr="009747CF" w:rsidRDefault="004B3863" w:rsidP="004B3863">
      <w:pPr>
        <w:pStyle w:val="Heading1"/>
        <w:jc w:val="both"/>
        <w:rPr>
          <w:caps/>
        </w:rPr>
      </w:pPr>
    </w:p>
    <w:p w14:paraId="0D0D0CCE" w14:textId="77777777" w:rsidR="004B3863" w:rsidRPr="009747CF" w:rsidRDefault="004B3863" w:rsidP="004B3863">
      <w:pPr>
        <w:jc w:val="both"/>
        <w:rPr>
          <w:b/>
          <w:bCs/>
          <w:lang w:val="en-US"/>
        </w:rPr>
      </w:pPr>
      <w:r w:rsidRPr="009747CF">
        <w:rPr>
          <w:b/>
          <w:bCs/>
          <w:lang w:val="en-US"/>
        </w:rPr>
        <w:t>3.1 Definition</w:t>
      </w:r>
    </w:p>
    <w:p w14:paraId="48B0FFEB" w14:textId="77777777" w:rsidR="004B3863" w:rsidRPr="009747CF" w:rsidRDefault="004B3863" w:rsidP="004B3863">
      <w:pPr>
        <w:jc w:val="both"/>
        <w:rPr>
          <w:b/>
          <w:bCs/>
          <w:lang w:val="en-US"/>
        </w:rPr>
      </w:pPr>
    </w:p>
    <w:p w14:paraId="42112FF3" w14:textId="0476BCE6" w:rsidR="008A7916" w:rsidRPr="009747CF" w:rsidRDefault="00723485" w:rsidP="00723485">
      <w:pPr>
        <w:jc w:val="both"/>
        <w:rPr>
          <w:lang w:val="en-US"/>
        </w:rPr>
      </w:pPr>
      <w:r w:rsidRPr="009747CF">
        <w:rPr>
          <w:lang w:val="en-US"/>
        </w:rPr>
        <w:t>Consultants</w:t>
      </w:r>
      <w:r w:rsidR="00ED49FA" w:rsidRPr="009747CF">
        <w:rPr>
          <w:lang w:val="en-US"/>
        </w:rPr>
        <w:t>’</w:t>
      </w:r>
      <w:r w:rsidRPr="009747CF">
        <w:rPr>
          <w:lang w:val="en-US"/>
        </w:rPr>
        <w:t xml:space="preserve"> understanding of Environmental </w:t>
      </w:r>
      <w:proofErr w:type="gramStart"/>
      <w:r w:rsidR="00E701DA" w:rsidRPr="009747CF">
        <w:rPr>
          <w:lang w:val="en-US"/>
        </w:rPr>
        <w:t>And</w:t>
      </w:r>
      <w:proofErr w:type="gramEnd"/>
      <w:r w:rsidR="00E701DA" w:rsidRPr="009747CF">
        <w:rPr>
          <w:lang w:val="en-US"/>
        </w:rPr>
        <w:t xml:space="preserve"> Social </w:t>
      </w:r>
      <w:r w:rsidRPr="009747CF">
        <w:rPr>
          <w:lang w:val="en-US"/>
        </w:rPr>
        <w:t xml:space="preserve">Management Plan is based on the </w:t>
      </w:r>
      <w:r w:rsidR="000A3F8D" w:rsidRPr="009747CF">
        <w:rPr>
          <w:lang w:val="en-US"/>
        </w:rPr>
        <w:t xml:space="preserve">last revised </w:t>
      </w:r>
      <w:r w:rsidRPr="009747CF">
        <w:rPr>
          <w:lang w:val="en-US"/>
        </w:rPr>
        <w:t>AIIB ESP</w:t>
      </w:r>
      <w:r w:rsidR="00ED49FA" w:rsidRPr="009747CF">
        <w:rPr>
          <w:lang w:val="en-US"/>
        </w:rPr>
        <w:t>’</w:t>
      </w:r>
      <w:r w:rsidRPr="009747CF">
        <w:rPr>
          <w:lang w:val="en-US"/>
        </w:rPr>
        <w:t xml:space="preserve">s definition of environmental and social management plan, as follows: </w:t>
      </w:r>
      <w:r w:rsidR="00ED49FA" w:rsidRPr="009747CF">
        <w:rPr>
          <w:lang w:val="en-US"/>
        </w:rPr>
        <w:t>“</w:t>
      </w:r>
      <w:r w:rsidRPr="009747CF">
        <w:rPr>
          <w:lang w:val="en-US"/>
        </w:rPr>
        <w:t xml:space="preserve">an instrument that details: </w:t>
      </w:r>
    </w:p>
    <w:p w14:paraId="4956C658" w14:textId="5A39839E" w:rsidR="004B3863" w:rsidRPr="009747CF" w:rsidRDefault="00723485" w:rsidP="00723485">
      <w:pPr>
        <w:jc w:val="both"/>
        <w:rPr>
          <w:lang w:val="en-US"/>
        </w:rPr>
      </w:pPr>
      <w:r w:rsidRPr="009747CF">
        <w:rPr>
          <w:lang w:val="en-US"/>
        </w:rPr>
        <w:t>(a) the measures to be taken during the implementation and operation of a Project to eliminate or offset adverse environmental and social impacts, or to reduce them to acceptable levels; and (b) the actions needed to implement these measures.</w:t>
      </w:r>
      <w:r w:rsidR="00ED49FA" w:rsidRPr="009747CF">
        <w:rPr>
          <w:lang w:val="en-US"/>
        </w:rPr>
        <w:t>”</w:t>
      </w:r>
    </w:p>
    <w:p w14:paraId="3A8CFBA8" w14:textId="6B7B29D9" w:rsidR="008A7916" w:rsidRPr="009747CF" w:rsidRDefault="00ED49FA" w:rsidP="00723485">
      <w:pPr>
        <w:jc w:val="both"/>
        <w:rPr>
          <w:lang w:val="en-US"/>
        </w:rPr>
      </w:pPr>
      <w:r w:rsidRPr="009747CF">
        <w:rPr>
          <w:lang w:val="en-US"/>
        </w:rPr>
        <w:t>I</w:t>
      </w:r>
      <w:r w:rsidR="008A7916" w:rsidRPr="00626AC5">
        <w:rPr>
          <w:lang w:val="en-US"/>
        </w:rPr>
        <w:t xml:space="preserve"> </w:t>
      </w:r>
      <w:r w:rsidR="008A7916" w:rsidRPr="009747CF">
        <w:rPr>
          <w:lang w:val="en-US"/>
        </w:rPr>
        <w:t>built considering the sustainability criteria</w:t>
      </w:r>
    </w:p>
    <w:p w14:paraId="66DC9A78" w14:textId="77777777" w:rsidR="004B3863" w:rsidRPr="009747CF" w:rsidRDefault="004B3863" w:rsidP="004B3863">
      <w:pPr>
        <w:jc w:val="both"/>
        <w:rPr>
          <w:lang w:val="en-US"/>
        </w:rPr>
      </w:pPr>
    </w:p>
    <w:p w14:paraId="381EDFEF" w14:textId="71A87E74" w:rsidR="004B3863" w:rsidRPr="009747CF" w:rsidRDefault="004B3863" w:rsidP="004B3863">
      <w:pPr>
        <w:jc w:val="both"/>
        <w:rPr>
          <w:b/>
          <w:bCs/>
          <w:i/>
          <w:iCs/>
          <w:lang w:val="en-US"/>
        </w:rPr>
      </w:pPr>
      <w:r w:rsidRPr="009747CF">
        <w:rPr>
          <w:b/>
          <w:bCs/>
          <w:i/>
          <w:iCs/>
          <w:lang w:val="en-US"/>
        </w:rPr>
        <w:t>3.2 Possible Environmental</w:t>
      </w:r>
      <w:r w:rsidR="00E701DA" w:rsidRPr="009747CF">
        <w:rPr>
          <w:b/>
          <w:bCs/>
          <w:i/>
          <w:iCs/>
          <w:lang w:val="en-US"/>
        </w:rPr>
        <w:t xml:space="preserve"> </w:t>
      </w:r>
      <w:proofErr w:type="gramStart"/>
      <w:r w:rsidR="00E701DA" w:rsidRPr="009747CF">
        <w:rPr>
          <w:b/>
          <w:bCs/>
          <w:i/>
          <w:iCs/>
          <w:lang w:val="en-US"/>
        </w:rPr>
        <w:t>And</w:t>
      </w:r>
      <w:proofErr w:type="gramEnd"/>
      <w:r w:rsidR="00E701DA" w:rsidRPr="009747CF">
        <w:rPr>
          <w:b/>
          <w:bCs/>
          <w:i/>
          <w:iCs/>
          <w:lang w:val="en-US"/>
        </w:rPr>
        <w:t xml:space="preserve"> Social</w:t>
      </w:r>
      <w:r w:rsidRPr="009747CF">
        <w:rPr>
          <w:b/>
          <w:bCs/>
          <w:i/>
          <w:iCs/>
          <w:lang w:val="en-US"/>
        </w:rPr>
        <w:t xml:space="preserve"> Issues</w:t>
      </w:r>
    </w:p>
    <w:p w14:paraId="1381B4B6" w14:textId="77777777" w:rsidR="004B3863" w:rsidRPr="009747CF" w:rsidRDefault="004B3863" w:rsidP="004B3863">
      <w:pPr>
        <w:jc w:val="both"/>
        <w:rPr>
          <w:lang w:val="en-US"/>
        </w:rPr>
      </w:pPr>
    </w:p>
    <w:p w14:paraId="71FE5845" w14:textId="77777777" w:rsidR="004B3863" w:rsidRPr="009747CF" w:rsidRDefault="004B3863" w:rsidP="004B3863">
      <w:pPr>
        <w:jc w:val="both"/>
        <w:rPr>
          <w:lang w:val="en-US"/>
        </w:rPr>
      </w:pPr>
      <w:r w:rsidRPr="009747CF">
        <w:rPr>
          <w:lang w:val="en-US"/>
        </w:rPr>
        <w:t>Possible environmental issues related with seismic retrofitting are:</w:t>
      </w:r>
    </w:p>
    <w:p w14:paraId="458D4B13" w14:textId="77777777" w:rsidR="004B3863" w:rsidRPr="009747CF" w:rsidRDefault="004B3863" w:rsidP="004B3863">
      <w:pPr>
        <w:jc w:val="both"/>
        <w:rPr>
          <w:lang w:val="en-US"/>
        </w:rPr>
      </w:pPr>
    </w:p>
    <w:p w14:paraId="5885E30E" w14:textId="6D32237B" w:rsidR="004B3863" w:rsidRPr="009747CF" w:rsidRDefault="004B3863" w:rsidP="004B3863">
      <w:pPr>
        <w:ind w:left="180"/>
        <w:jc w:val="both"/>
        <w:rPr>
          <w:lang w:val="en-US"/>
        </w:rPr>
      </w:pPr>
      <w:r w:rsidRPr="009747CF">
        <w:rPr>
          <w:lang w:val="en-US"/>
        </w:rPr>
        <w:t>-Creation of public nuisance in the nearby community,</w:t>
      </w:r>
    </w:p>
    <w:p w14:paraId="3788054B" w14:textId="2C2C48B5" w:rsidR="00E701DA" w:rsidRPr="009747CF" w:rsidRDefault="00E701DA" w:rsidP="004B3863">
      <w:pPr>
        <w:ind w:left="180"/>
        <w:jc w:val="both"/>
        <w:rPr>
          <w:lang w:val="en-US"/>
        </w:rPr>
      </w:pPr>
      <w:r w:rsidRPr="009747CF">
        <w:rPr>
          <w:lang w:val="en-US"/>
        </w:rPr>
        <w:t>-Planting of the project area</w:t>
      </w:r>
    </w:p>
    <w:p w14:paraId="39EE0F29" w14:textId="1E7645FE" w:rsidR="00E701DA" w:rsidRPr="009747CF" w:rsidRDefault="00E701DA" w:rsidP="004B3863">
      <w:pPr>
        <w:ind w:left="180"/>
        <w:jc w:val="both"/>
        <w:rPr>
          <w:lang w:val="en-US"/>
        </w:rPr>
      </w:pPr>
      <w:r w:rsidRPr="009747CF">
        <w:rPr>
          <w:lang w:val="en-US"/>
        </w:rPr>
        <w:t>-Separate collection and disposal of waste at source</w:t>
      </w:r>
    </w:p>
    <w:p w14:paraId="000D20CD" w14:textId="3A67EF80" w:rsidR="00E701DA" w:rsidRPr="009747CF" w:rsidRDefault="00E701DA" w:rsidP="004B3863">
      <w:pPr>
        <w:ind w:left="180"/>
        <w:jc w:val="both"/>
        <w:rPr>
          <w:lang w:val="en-US"/>
        </w:rPr>
      </w:pPr>
      <w:r w:rsidRPr="009747CF">
        <w:rPr>
          <w:lang w:val="en-US"/>
        </w:rPr>
        <w:t>-Storage and recycling of packaging waste</w:t>
      </w:r>
    </w:p>
    <w:p w14:paraId="405BCD41" w14:textId="7BF806B4" w:rsidR="00E701DA" w:rsidRPr="009747CF" w:rsidRDefault="00E701DA" w:rsidP="004B3863">
      <w:pPr>
        <w:ind w:left="180"/>
        <w:jc w:val="both"/>
        <w:rPr>
          <w:lang w:val="en-US"/>
        </w:rPr>
      </w:pPr>
      <w:r w:rsidRPr="009747CF">
        <w:rPr>
          <w:lang w:val="en-US"/>
        </w:rPr>
        <w:t>-</w:t>
      </w:r>
      <w:r w:rsidRPr="00626AC5">
        <w:rPr>
          <w:lang w:val="en-US"/>
        </w:rPr>
        <w:t xml:space="preserve"> </w:t>
      </w:r>
      <w:r w:rsidRPr="009747CF">
        <w:rPr>
          <w:lang w:val="en-US"/>
        </w:rPr>
        <w:t>Storage and disposal of medical waste</w:t>
      </w:r>
    </w:p>
    <w:p w14:paraId="75261276" w14:textId="5DB91685" w:rsidR="00E701DA" w:rsidRPr="009747CF" w:rsidRDefault="00E701DA" w:rsidP="004B3863">
      <w:pPr>
        <w:ind w:left="180"/>
        <w:jc w:val="both"/>
        <w:rPr>
          <w:lang w:val="en-US"/>
        </w:rPr>
      </w:pPr>
      <w:r w:rsidRPr="009747CF">
        <w:rPr>
          <w:lang w:val="en-US"/>
        </w:rPr>
        <w:t>-Storage and disposal of hazardous waste</w:t>
      </w:r>
    </w:p>
    <w:p w14:paraId="2159B0C2" w14:textId="20A1E0AF" w:rsidR="00E701DA" w:rsidRPr="009747CF" w:rsidRDefault="00E701DA" w:rsidP="004B3863">
      <w:pPr>
        <w:ind w:left="180"/>
        <w:jc w:val="both"/>
        <w:rPr>
          <w:lang w:val="en-US"/>
        </w:rPr>
      </w:pPr>
      <w:r w:rsidRPr="009747CF">
        <w:rPr>
          <w:lang w:val="en-US"/>
        </w:rPr>
        <w:t>-Storage and disposal of end-of-life tires</w:t>
      </w:r>
    </w:p>
    <w:p w14:paraId="62AB8D71" w14:textId="18071358" w:rsidR="008A7916" w:rsidRPr="009747CF" w:rsidRDefault="00E701DA" w:rsidP="008A7916">
      <w:pPr>
        <w:ind w:left="180"/>
        <w:jc w:val="both"/>
        <w:rPr>
          <w:lang w:val="en-US"/>
        </w:rPr>
      </w:pPr>
      <w:r w:rsidRPr="009747CF">
        <w:rPr>
          <w:lang w:val="en-US"/>
        </w:rPr>
        <w:t>-Controlling air pollution caused by construction equipment</w:t>
      </w:r>
    </w:p>
    <w:p w14:paraId="2364710C" w14:textId="68080A12" w:rsidR="004B3863" w:rsidRPr="009747CF" w:rsidRDefault="008A7916" w:rsidP="004B3863">
      <w:pPr>
        <w:ind w:left="180"/>
        <w:jc w:val="both"/>
        <w:rPr>
          <w:lang w:val="en-US"/>
        </w:rPr>
      </w:pPr>
      <w:r w:rsidRPr="009747CF">
        <w:rPr>
          <w:lang w:val="en-US"/>
        </w:rPr>
        <w:t>-Promote equality of opportunity and nondiscrimination</w:t>
      </w:r>
      <w:r w:rsidR="004B3863" w:rsidRPr="009747CF">
        <w:rPr>
          <w:lang w:val="en-US"/>
        </w:rPr>
        <w:t>-Disruption of services normally provided,</w:t>
      </w:r>
    </w:p>
    <w:p w14:paraId="5F518E7B" w14:textId="77777777" w:rsidR="004B3863" w:rsidRPr="009747CF" w:rsidRDefault="004B3863" w:rsidP="004B3863">
      <w:pPr>
        <w:ind w:left="180"/>
        <w:jc w:val="both"/>
        <w:rPr>
          <w:lang w:val="en-US"/>
        </w:rPr>
      </w:pPr>
      <w:r w:rsidRPr="009747CF">
        <w:rPr>
          <w:lang w:val="en-US"/>
        </w:rPr>
        <w:t>-Dust and noise,</w:t>
      </w:r>
    </w:p>
    <w:p w14:paraId="56D3FC91" w14:textId="77777777" w:rsidR="004B3863" w:rsidRPr="009747CF" w:rsidRDefault="004B3863" w:rsidP="004B3863">
      <w:pPr>
        <w:ind w:left="180"/>
        <w:jc w:val="both"/>
        <w:rPr>
          <w:lang w:val="en-US"/>
        </w:rPr>
      </w:pPr>
      <w:r w:rsidRPr="009747CF">
        <w:rPr>
          <w:lang w:val="en-US"/>
        </w:rPr>
        <w:t>-Determination and sorting of reusable/recyclable material</w:t>
      </w:r>
    </w:p>
    <w:p w14:paraId="1D8D387F" w14:textId="77777777" w:rsidR="004B3863" w:rsidRPr="009747CF" w:rsidRDefault="004B3863" w:rsidP="004B3863">
      <w:pPr>
        <w:pStyle w:val="BodyTextIndent3"/>
      </w:pPr>
      <w:r w:rsidRPr="009747CF">
        <w:t>-Handling and disposal of asbestos, products containing asbestos (pipes, insulation, etc.)</w:t>
      </w:r>
    </w:p>
    <w:p w14:paraId="4DBD103D" w14:textId="77777777" w:rsidR="004B3863" w:rsidRPr="009747CF" w:rsidRDefault="004B3863" w:rsidP="004B3863">
      <w:pPr>
        <w:ind w:left="180"/>
        <w:jc w:val="both"/>
        <w:rPr>
          <w:lang w:val="en-US"/>
        </w:rPr>
      </w:pPr>
      <w:r w:rsidRPr="009747CF">
        <w:rPr>
          <w:lang w:val="en-US"/>
        </w:rPr>
        <w:t xml:space="preserve">-Radioactive materials </w:t>
      </w:r>
    </w:p>
    <w:p w14:paraId="6924E586" w14:textId="77777777" w:rsidR="004B3863" w:rsidRPr="009747CF" w:rsidRDefault="004B3863" w:rsidP="004B3863">
      <w:pPr>
        <w:ind w:left="180"/>
        <w:jc w:val="both"/>
        <w:rPr>
          <w:lang w:val="en-US"/>
        </w:rPr>
      </w:pPr>
      <w:r w:rsidRPr="009747CF">
        <w:rPr>
          <w:lang w:val="en-US"/>
        </w:rPr>
        <w:t>-Transportation and disposal of debris,</w:t>
      </w:r>
    </w:p>
    <w:p w14:paraId="47863F10" w14:textId="77777777" w:rsidR="004B3863" w:rsidRPr="009747CF" w:rsidRDefault="004B3863" w:rsidP="004B3863">
      <w:pPr>
        <w:ind w:left="180"/>
        <w:jc w:val="both"/>
        <w:rPr>
          <w:lang w:val="en-US"/>
        </w:rPr>
      </w:pPr>
      <w:r w:rsidRPr="009747CF">
        <w:rPr>
          <w:lang w:val="en-US"/>
        </w:rPr>
        <w:t>-Impact on buildings with architectural, historical or cultural significance.</w:t>
      </w:r>
    </w:p>
    <w:p w14:paraId="042E2C8C" w14:textId="77777777" w:rsidR="004B3863" w:rsidRPr="009747CF" w:rsidRDefault="004B3863" w:rsidP="004B3863">
      <w:pPr>
        <w:jc w:val="both"/>
        <w:rPr>
          <w:lang w:val="en-US"/>
        </w:rPr>
      </w:pPr>
    </w:p>
    <w:p w14:paraId="7A6FA144" w14:textId="5ECB4B19" w:rsidR="004B3863" w:rsidRPr="009747CF" w:rsidRDefault="009E1BF2" w:rsidP="004B3863">
      <w:pPr>
        <w:jc w:val="both"/>
        <w:rPr>
          <w:lang w:val="en-US"/>
        </w:rPr>
      </w:pPr>
      <w:r w:rsidRPr="009747CF">
        <w:rPr>
          <w:lang w:val="en-US"/>
        </w:rPr>
        <w:t>IPCU monitors all above mentioned considerations through active field- and desk-based reviews, site auditing</w:t>
      </w:r>
      <w:r w:rsidR="00C92553" w:rsidRPr="009747CF">
        <w:rPr>
          <w:lang w:val="en-US"/>
        </w:rPr>
        <w:t xml:space="preserve"> </w:t>
      </w:r>
      <w:r w:rsidRPr="009747CF">
        <w:rPr>
          <w:lang w:val="en-US"/>
        </w:rPr>
        <w:t>and verification, implementation support and institutional strengthening.</w:t>
      </w:r>
    </w:p>
    <w:p w14:paraId="27C10B42" w14:textId="77777777" w:rsidR="009E1BF2" w:rsidRPr="009747CF" w:rsidRDefault="009E1BF2" w:rsidP="004B3863">
      <w:pPr>
        <w:jc w:val="both"/>
        <w:rPr>
          <w:lang w:val="en-US"/>
        </w:rPr>
      </w:pPr>
    </w:p>
    <w:p w14:paraId="278AA690" w14:textId="136AD7D7" w:rsidR="004B3863" w:rsidRPr="009747CF" w:rsidRDefault="004B3863" w:rsidP="004B3863">
      <w:pPr>
        <w:jc w:val="both"/>
        <w:rPr>
          <w:b/>
          <w:bCs/>
          <w:caps/>
          <w:lang w:val="en-US"/>
        </w:rPr>
      </w:pPr>
      <w:r w:rsidRPr="009747CF">
        <w:rPr>
          <w:b/>
          <w:bCs/>
          <w:caps/>
          <w:lang w:val="en-US"/>
        </w:rPr>
        <w:t xml:space="preserve">3.3 </w:t>
      </w:r>
      <w:r w:rsidRPr="009747CF">
        <w:rPr>
          <w:b/>
          <w:bCs/>
          <w:lang w:val="en-US"/>
        </w:rPr>
        <w:t>Environmental Legislation</w:t>
      </w:r>
      <w:r w:rsidR="000F1138" w:rsidRPr="009747CF">
        <w:rPr>
          <w:b/>
          <w:bCs/>
          <w:lang w:val="en-US"/>
        </w:rPr>
        <w:t>s</w:t>
      </w:r>
    </w:p>
    <w:p w14:paraId="0D24BBB5" w14:textId="77777777" w:rsidR="004B3863" w:rsidRPr="009747CF" w:rsidRDefault="004B3863" w:rsidP="004B3863">
      <w:pPr>
        <w:jc w:val="both"/>
        <w:rPr>
          <w:lang w:val="en-US"/>
        </w:rPr>
      </w:pPr>
    </w:p>
    <w:p w14:paraId="5541B69D" w14:textId="218C58E1" w:rsidR="004B3863" w:rsidRPr="009747CF" w:rsidRDefault="004B3863" w:rsidP="004B3863">
      <w:pPr>
        <w:jc w:val="both"/>
        <w:rPr>
          <w:lang w:val="en-US"/>
        </w:rPr>
      </w:pPr>
      <w:r w:rsidRPr="009747CF">
        <w:rPr>
          <w:lang w:val="en-US"/>
        </w:rPr>
        <w:t xml:space="preserve">On these lines relevant Turkish Environmental Legislation is thoroughly reviewed and their compliance requirements and conditions are assessed to determine mitigation measures </w:t>
      </w:r>
      <w:r w:rsidR="008A1DD1" w:rsidRPr="009747CF">
        <w:rPr>
          <w:lang w:val="en-US"/>
        </w:rPr>
        <w:t xml:space="preserve">to reduce likely </w:t>
      </w:r>
      <w:r w:rsidR="00F640F3" w:rsidRPr="009747CF">
        <w:rPr>
          <w:lang w:val="en-US"/>
        </w:rPr>
        <w:t xml:space="preserve">adverse </w:t>
      </w:r>
      <w:r w:rsidR="008A1DD1" w:rsidRPr="009747CF">
        <w:rPr>
          <w:lang w:val="en-US"/>
        </w:rPr>
        <w:t xml:space="preserve">impacts </w:t>
      </w:r>
      <w:r w:rsidRPr="009747CF">
        <w:rPr>
          <w:lang w:val="en-US"/>
        </w:rPr>
        <w:t xml:space="preserve">and </w:t>
      </w:r>
      <w:r w:rsidR="00B352DE" w:rsidRPr="009747CF">
        <w:rPr>
          <w:lang w:val="en-US"/>
        </w:rPr>
        <w:t xml:space="preserve">required </w:t>
      </w:r>
      <w:r w:rsidRPr="009747CF">
        <w:rPr>
          <w:lang w:val="en-US"/>
        </w:rPr>
        <w:t xml:space="preserve">monitoring activities. </w:t>
      </w:r>
    </w:p>
    <w:p w14:paraId="55079726" w14:textId="77777777" w:rsidR="004235C4" w:rsidRPr="009747CF" w:rsidRDefault="004235C4" w:rsidP="004B3863">
      <w:pPr>
        <w:jc w:val="both"/>
        <w:rPr>
          <w:lang w:val="en-US"/>
        </w:rPr>
      </w:pPr>
    </w:p>
    <w:p w14:paraId="1F3E7F26" w14:textId="77777777" w:rsidR="004B3863" w:rsidRPr="009747CF" w:rsidRDefault="004B3863" w:rsidP="004B3863">
      <w:pPr>
        <w:jc w:val="both"/>
        <w:rPr>
          <w:lang w:val="en-US"/>
        </w:rPr>
      </w:pPr>
      <w:r w:rsidRPr="009747CF">
        <w:rPr>
          <w:lang w:val="en-US"/>
        </w:rPr>
        <w:lastRenderedPageBreak/>
        <w:t>The Environmental Framework Law (coded 2872) came into force in 1983, which describes the main issues regarding Environmental Management in Turkey. Since then several Regulations have been enacted and only relevant ones are evaluated through this section.</w:t>
      </w:r>
    </w:p>
    <w:p w14:paraId="3BA08F53" w14:textId="77777777" w:rsidR="004B3863" w:rsidRPr="009747CF" w:rsidRDefault="004B3863" w:rsidP="004B3863">
      <w:pPr>
        <w:jc w:val="both"/>
        <w:rPr>
          <w:lang w:val="en-US"/>
        </w:rPr>
      </w:pPr>
    </w:p>
    <w:p w14:paraId="19A737AD" w14:textId="113A356D" w:rsidR="004B3863" w:rsidRPr="009747CF" w:rsidRDefault="007C34E1" w:rsidP="00626AC5">
      <w:pPr>
        <w:rPr>
          <w:lang w:val="en-US"/>
        </w:rPr>
      </w:pPr>
      <w:r w:rsidRPr="009747CF">
        <w:rPr>
          <w:lang w:val="en-US"/>
        </w:rPr>
        <w:t xml:space="preserve">Turkey would become a party to the Paris Agreement at the United Nations (UN) General Assembly in September, the agreement was approved by the Turkish Grand National Assembly at Official Gazette 31621 on </w:t>
      </w:r>
      <w:r w:rsidRPr="00626AC5">
        <w:rPr>
          <w:lang w:val="en-US"/>
        </w:rPr>
        <w:t>7 October 2021</w:t>
      </w:r>
      <w:r w:rsidRPr="009747CF">
        <w:rPr>
          <w:lang w:val="en-US"/>
        </w:rPr>
        <w:t xml:space="preserve">. </w:t>
      </w:r>
      <w:r w:rsidR="00C92553" w:rsidRPr="009747CF">
        <w:rPr>
          <w:lang w:val="en-US"/>
        </w:rPr>
        <w:t xml:space="preserve">The Paris Climate Agreement has given states obligations on issues such as reducing CO2 emissions, limiting fossil fuel use, and protecting carbon sinks. Turkey has stated that it will take measures to limit the use of fossil fuels, turn to renewable energy sources, reduce CO2 emissions until 2030, and </w:t>
      </w:r>
      <w:proofErr w:type="gramStart"/>
      <w:r w:rsidR="00C92553" w:rsidRPr="009747CF">
        <w:rPr>
          <w:lang w:val="en-US"/>
        </w:rPr>
        <w:t>s</w:t>
      </w:r>
      <w:r w:rsidR="00ED49FA" w:rsidRPr="009747CF">
        <w:rPr>
          <w:lang w:val="en-US"/>
        </w:rPr>
        <w:t>“</w:t>
      </w:r>
      <w:proofErr w:type="gramEnd"/>
      <w:r w:rsidR="00C92553" w:rsidRPr="009747CF">
        <w:rPr>
          <w:lang w:val="en-US"/>
        </w:rPr>
        <w:t>t a "zero emi</w:t>
      </w:r>
      <w:r w:rsidR="00ED49FA" w:rsidRPr="009747CF">
        <w:rPr>
          <w:lang w:val="en-US"/>
        </w:rPr>
        <w:t>”</w:t>
      </w:r>
      <w:r w:rsidR="00C92553" w:rsidRPr="009747CF">
        <w:rPr>
          <w:lang w:val="en-US"/>
        </w:rPr>
        <w:t>sion" target for 2</w:t>
      </w:r>
      <w:r w:rsidR="00ED49FA" w:rsidRPr="009747CF">
        <w:rPr>
          <w:lang w:val="en-US"/>
        </w:rPr>
        <w:pgNum/>
      </w:r>
      <w:r w:rsidR="00ED49FA" w:rsidRPr="009747CF">
        <w:rPr>
          <w:lang w:val="en-US"/>
        </w:rPr>
        <w:t>ffice</w:t>
      </w:r>
      <w:r w:rsidR="00ED49FA" w:rsidRPr="009747CF">
        <w:rPr>
          <w:lang w:val="en-US"/>
        </w:rPr>
        <w:pgNum/>
      </w:r>
      <w:r w:rsidR="00ED49FA" w:rsidRPr="009747CF">
        <w:rPr>
          <w:lang w:val="en-US"/>
        </w:rPr>
        <w:t>r</w:t>
      </w:r>
      <w:r w:rsidR="00C92553" w:rsidRPr="009747CF">
        <w:rPr>
          <w:lang w:val="en-US"/>
        </w:rPr>
        <w:t xml:space="preserve">rever, Green Deal Action Plan </w:t>
      </w:r>
      <w:r w:rsidRPr="009747CF">
        <w:rPr>
          <w:lang w:val="en-US"/>
        </w:rPr>
        <w:t>r</w:t>
      </w:r>
      <w:r w:rsidR="00C92553" w:rsidRPr="009747CF">
        <w:rPr>
          <w:lang w:val="en-US"/>
        </w:rPr>
        <w:t xml:space="preserve">eleased </w:t>
      </w:r>
      <w:r w:rsidRPr="009747CF">
        <w:rPr>
          <w:lang w:val="en-US"/>
        </w:rPr>
        <w:t xml:space="preserve">at Official Gazette </w:t>
      </w:r>
      <w:r w:rsidRPr="00626AC5">
        <w:rPr>
          <w:lang w:val="en-US"/>
        </w:rPr>
        <w:t>31543</w:t>
      </w:r>
      <w:r w:rsidRPr="009747CF">
        <w:rPr>
          <w:lang w:val="en-US"/>
        </w:rPr>
        <w:t xml:space="preserve"> </w:t>
      </w:r>
      <w:r w:rsidR="00C92553" w:rsidRPr="009747CF">
        <w:rPr>
          <w:lang w:val="en-US"/>
        </w:rPr>
        <w:t>on 16 July 2021</w:t>
      </w:r>
      <w:r w:rsidRPr="009747CF">
        <w:rPr>
          <w:lang w:val="en-US"/>
        </w:rPr>
        <w:t xml:space="preserve"> by the Re. The “Green Reconciliation Action Plan” aims to su</w:t>
      </w:r>
      <w:r w:rsidR="00ED49FA" w:rsidRPr="009747CF">
        <w:rPr>
          <w:lang w:val="en-US"/>
        </w:rPr>
        <w:t>p</w:t>
      </w:r>
      <w:r w:rsidRPr="009747CF">
        <w:rPr>
          <w:lang w:val="en-US"/>
        </w:rPr>
        <w:t xml:space="preserve">port our country's transition to a sustainable and resource-efficient economy in line with its development goals in the face of this change and transformation in international trade and </w:t>
      </w:r>
      <w:proofErr w:type="gramStart"/>
      <w:r w:rsidRPr="009747CF">
        <w:rPr>
          <w:lang w:val="en-US"/>
        </w:rPr>
        <w:t>economy.</w:t>
      </w:r>
      <w:r w:rsidR="00C92553" w:rsidRPr="009747CF">
        <w:rPr>
          <w:lang w:val="en-US"/>
        </w:rPr>
        <w:t>Therefore</w:t>
      </w:r>
      <w:proofErr w:type="gramEnd"/>
      <w:r w:rsidR="00C92553" w:rsidRPr="009747CF">
        <w:rPr>
          <w:lang w:val="en-US"/>
        </w:rPr>
        <w:t xml:space="preserve"> </w:t>
      </w:r>
      <w:r w:rsidR="004B3863" w:rsidRPr="009747CF">
        <w:rPr>
          <w:lang w:val="en-US"/>
        </w:rPr>
        <w:t>existing Regulations are being revised and updated</w:t>
      </w:r>
      <w:r w:rsidRPr="009747CF">
        <w:rPr>
          <w:lang w:val="en-US"/>
        </w:rPr>
        <w:t xml:space="preserve"> in line with these action plans</w:t>
      </w:r>
      <w:r w:rsidR="004B3863" w:rsidRPr="009747CF">
        <w:rPr>
          <w:lang w:val="en-US"/>
        </w:rPr>
        <w:t>. Herein after the dates for revisions are clarified and wherever available the latest version</w:t>
      </w:r>
      <w:r w:rsidR="00B352DE" w:rsidRPr="009747CF">
        <w:rPr>
          <w:lang w:val="en-US"/>
        </w:rPr>
        <w:t>s</w:t>
      </w:r>
      <w:r w:rsidR="004B3863" w:rsidRPr="009747CF">
        <w:rPr>
          <w:lang w:val="en-US"/>
        </w:rPr>
        <w:t xml:space="preserve"> </w:t>
      </w:r>
      <w:r w:rsidR="007E013B" w:rsidRPr="009747CF">
        <w:rPr>
          <w:lang w:val="en-US"/>
        </w:rPr>
        <w:t>h</w:t>
      </w:r>
      <w:r w:rsidR="00B352DE" w:rsidRPr="009747CF">
        <w:rPr>
          <w:lang w:val="en-US"/>
        </w:rPr>
        <w:t>ave</w:t>
      </w:r>
      <w:r w:rsidR="007E013B" w:rsidRPr="009747CF">
        <w:rPr>
          <w:lang w:val="en-US"/>
        </w:rPr>
        <w:t xml:space="preserve"> been</w:t>
      </w:r>
      <w:r w:rsidR="004B3863" w:rsidRPr="009747CF">
        <w:rPr>
          <w:lang w:val="en-US"/>
        </w:rPr>
        <w:t xml:space="preserve"> studied.</w:t>
      </w:r>
    </w:p>
    <w:p w14:paraId="3F0F9721" w14:textId="77777777" w:rsidR="004B3863" w:rsidRPr="009747CF" w:rsidRDefault="004B3863" w:rsidP="004B3863">
      <w:pPr>
        <w:jc w:val="both"/>
        <w:rPr>
          <w:lang w:val="en-US"/>
        </w:rPr>
      </w:pPr>
    </w:p>
    <w:p w14:paraId="54259811" w14:textId="77777777" w:rsidR="004B3863" w:rsidRPr="009747CF" w:rsidRDefault="004B3863" w:rsidP="004B3863">
      <w:pPr>
        <w:jc w:val="both"/>
        <w:rPr>
          <w:b/>
          <w:bCs/>
          <w:i/>
          <w:iCs/>
          <w:lang w:val="en-US"/>
        </w:rPr>
      </w:pPr>
      <w:r w:rsidRPr="009747CF">
        <w:rPr>
          <w:b/>
          <w:bCs/>
          <w:i/>
          <w:iCs/>
          <w:lang w:val="en-US"/>
        </w:rPr>
        <w:t xml:space="preserve">3.3.1 Environmental Impact Assessment Regulation </w:t>
      </w:r>
    </w:p>
    <w:p w14:paraId="41479E2A" w14:textId="77777777" w:rsidR="004B3863" w:rsidRPr="009747CF" w:rsidRDefault="004B3863" w:rsidP="004B3863">
      <w:pPr>
        <w:jc w:val="both"/>
        <w:rPr>
          <w:lang w:val="en-US"/>
        </w:rPr>
      </w:pPr>
    </w:p>
    <w:p w14:paraId="738B90DD" w14:textId="77777777" w:rsidR="004B3863" w:rsidRPr="009747CF" w:rsidRDefault="004B3863" w:rsidP="004B3863">
      <w:pPr>
        <w:jc w:val="both"/>
        <w:rPr>
          <w:lang w:val="en-US"/>
        </w:rPr>
      </w:pPr>
      <w:r w:rsidRPr="009747CF">
        <w:rPr>
          <w:lang w:val="en-US"/>
        </w:rPr>
        <w:t>The legal basis of environmental impact assessment is Article 10 of the Environmental Framework Law (2872/83) which states that « </w:t>
      </w:r>
      <w:r w:rsidRPr="009747CF">
        <w:rPr>
          <w:i/>
          <w:lang w:val="en-US"/>
        </w:rPr>
        <w:t xml:space="preserve">organizations, corporations, and enterprises whose planned activities have </w:t>
      </w:r>
      <w:proofErr w:type="gramStart"/>
      <w:r w:rsidRPr="009747CF">
        <w:rPr>
          <w:i/>
          <w:lang w:val="en-US"/>
        </w:rPr>
        <w:t>a the</w:t>
      </w:r>
      <w:proofErr w:type="gramEnd"/>
      <w:r w:rsidRPr="009747CF">
        <w:rPr>
          <w:i/>
          <w:lang w:val="en-US"/>
        </w:rPr>
        <w:t xml:space="preserve"> potential of causing environmental problems shall prepare an Environmental Impact Assessment Report. By considering all possible effects on the environment, these reports shall specify the ways of treating residues and wastes which may pollute the environment as well as precautions envisaged for minimizing any negative environmental</w:t>
      </w:r>
      <w:r w:rsidRPr="009747CF">
        <w:rPr>
          <w:lang w:val="en-US"/>
        </w:rPr>
        <w:t> </w:t>
      </w:r>
      <w:r w:rsidRPr="009747CF">
        <w:rPr>
          <w:i/>
          <w:iCs/>
          <w:lang w:val="en-US"/>
        </w:rPr>
        <w:t>impact</w:t>
      </w:r>
      <w:r w:rsidRPr="009747CF">
        <w:rPr>
          <w:lang w:val="en-US"/>
        </w:rPr>
        <w:t>».</w:t>
      </w:r>
    </w:p>
    <w:p w14:paraId="4C4165CC" w14:textId="77777777" w:rsidR="004B3863" w:rsidRPr="009747CF" w:rsidRDefault="004B3863" w:rsidP="004B3863">
      <w:pPr>
        <w:jc w:val="both"/>
        <w:rPr>
          <w:lang w:val="en-US"/>
        </w:rPr>
      </w:pPr>
    </w:p>
    <w:p w14:paraId="03EB122A" w14:textId="271143A6" w:rsidR="004B3863" w:rsidRPr="009747CF" w:rsidRDefault="004B3863" w:rsidP="004B3863">
      <w:pPr>
        <w:pStyle w:val="HTMLPreformatted"/>
        <w:jc w:val="both"/>
        <w:rPr>
          <w:rFonts w:ascii="Times New Roman" w:hAnsi="Times New Roman"/>
          <w:sz w:val="24"/>
          <w:lang w:val="en-US"/>
        </w:rPr>
      </w:pPr>
      <w:r w:rsidRPr="009747CF">
        <w:rPr>
          <w:rFonts w:ascii="Times New Roman" w:hAnsi="Times New Roman"/>
          <w:sz w:val="24"/>
          <w:lang w:val="en-US"/>
        </w:rPr>
        <w:t>The Environmental Impact Assessment Regulation (EIA) was enacted on 7</w:t>
      </w:r>
      <w:r w:rsidRPr="009747CF">
        <w:rPr>
          <w:rFonts w:ascii="Times New Roman" w:hAnsi="Times New Roman"/>
          <w:sz w:val="24"/>
          <w:vertAlign w:val="superscript"/>
          <w:lang w:val="en-US"/>
        </w:rPr>
        <w:t>th</w:t>
      </w:r>
      <w:r w:rsidRPr="009747CF">
        <w:rPr>
          <w:rFonts w:ascii="Times New Roman" w:hAnsi="Times New Roman"/>
          <w:sz w:val="24"/>
          <w:lang w:val="en-US"/>
        </w:rPr>
        <w:t xml:space="preserve"> of February 1993. The regulation has been amended since then a number of times. </w:t>
      </w:r>
      <w:r w:rsidRPr="009747CF">
        <w:rPr>
          <w:rFonts w:ascii="Times New Roman" w:hAnsi="Times New Roman" w:cs="Times New Roman"/>
          <w:sz w:val="24"/>
          <w:lang w:val="en-US"/>
        </w:rPr>
        <w:t xml:space="preserve">The last updated version of regulation was published at Official Gazette </w:t>
      </w:r>
      <w:r w:rsidR="003D7092" w:rsidRPr="009747CF">
        <w:rPr>
          <w:rFonts w:ascii="Times New Roman" w:hAnsi="Times New Roman" w:cs="Times New Roman"/>
          <w:sz w:val="24"/>
          <w:lang w:val="en-US"/>
        </w:rPr>
        <w:t>(</w:t>
      </w:r>
      <w:r w:rsidR="009F2363" w:rsidRPr="009747CF">
        <w:rPr>
          <w:rFonts w:ascii="Times New Roman" w:hAnsi="Times New Roman" w:cs="Times New Roman"/>
          <w:sz w:val="24"/>
          <w:lang w:val="en-US"/>
        </w:rPr>
        <w:t>29186</w:t>
      </w:r>
      <w:r w:rsidR="003D7092" w:rsidRPr="009747CF">
        <w:rPr>
          <w:rFonts w:ascii="Times New Roman" w:hAnsi="Times New Roman" w:cs="Times New Roman"/>
          <w:sz w:val="24"/>
          <w:lang w:val="en-US"/>
        </w:rPr>
        <w:t xml:space="preserve">) on </w:t>
      </w:r>
      <w:r w:rsidR="009F2363" w:rsidRPr="009747CF">
        <w:rPr>
          <w:rFonts w:ascii="Times New Roman" w:hAnsi="Times New Roman" w:cs="Times New Roman"/>
          <w:sz w:val="24"/>
          <w:lang w:val="en-US"/>
        </w:rPr>
        <w:t>25</w:t>
      </w:r>
      <w:r w:rsidR="009F2363" w:rsidRPr="009747CF">
        <w:rPr>
          <w:rFonts w:ascii="Times New Roman" w:hAnsi="Times New Roman" w:cs="Times New Roman"/>
          <w:sz w:val="24"/>
          <w:vertAlign w:val="superscript"/>
          <w:lang w:val="en-US"/>
        </w:rPr>
        <w:t>th</w:t>
      </w:r>
      <w:r w:rsidR="009F2363" w:rsidRPr="009747CF">
        <w:rPr>
          <w:rFonts w:ascii="Times New Roman" w:hAnsi="Times New Roman" w:cs="Times New Roman"/>
          <w:sz w:val="24"/>
          <w:lang w:val="en-US"/>
        </w:rPr>
        <w:t xml:space="preserve"> November 2014</w:t>
      </w:r>
      <w:r w:rsidRPr="009747CF">
        <w:rPr>
          <w:rFonts w:ascii="Times New Roman" w:hAnsi="Times New Roman" w:cs="Times New Roman"/>
          <w:sz w:val="24"/>
          <w:lang w:val="en-US"/>
        </w:rPr>
        <w:t xml:space="preserve">. </w:t>
      </w:r>
      <w:r w:rsidR="00600D25" w:rsidRPr="009747CF">
        <w:rPr>
          <w:rFonts w:ascii="Times New Roman" w:hAnsi="Times New Roman" w:cs="Times New Roman"/>
          <w:sz w:val="24"/>
          <w:lang w:val="en-US"/>
        </w:rPr>
        <w:t>Also, some items on this regulation have been amended several times; the last amendment was published at Official Gazette</w:t>
      </w:r>
      <w:r w:rsidR="00F640F3" w:rsidRPr="009747CF">
        <w:rPr>
          <w:rFonts w:ascii="Times New Roman" w:hAnsi="Times New Roman" w:cs="Times New Roman"/>
          <w:sz w:val="24"/>
          <w:lang w:val="en-US"/>
        </w:rPr>
        <w:t xml:space="preserve"> 31907</w:t>
      </w:r>
      <w:r w:rsidR="00600D25" w:rsidRPr="009747CF">
        <w:rPr>
          <w:rFonts w:ascii="Times New Roman" w:hAnsi="Times New Roman" w:cs="Times New Roman"/>
          <w:sz w:val="24"/>
          <w:lang w:val="en-US"/>
        </w:rPr>
        <w:t xml:space="preserve"> </w:t>
      </w:r>
      <w:r w:rsidR="00F640F3" w:rsidRPr="009747CF">
        <w:rPr>
          <w:rFonts w:ascii="Times New Roman" w:hAnsi="Times New Roman" w:cs="Times New Roman"/>
          <w:sz w:val="24"/>
          <w:lang w:val="en-US"/>
        </w:rPr>
        <w:t>on 29.07.2022</w:t>
      </w:r>
      <w:proofErr w:type="gramStart"/>
      <w:r w:rsidR="00F640F3" w:rsidRPr="009747CF">
        <w:rPr>
          <w:rFonts w:ascii="Times New Roman" w:hAnsi="Times New Roman" w:cs="Times New Roman"/>
          <w:sz w:val="24"/>
          <w:lang w:val="en-US"/>
        </w:rPr>
        <w:t xml:space="preserve">: </w:t>
      </w:r>
      <w:r w:rsidR="00600D25" w:rsidRPr="009747CF">
        <w:rPr>
          <w:rFonts w:ascii="Times New Roman" w:hAnsi="Times New Roman" w:cs="Times New Roman"/>
          <w:sz w:val="24"/>
          <w:lang w:val="en-US"/>
        </w:rPr>
        <w:t>.</w:t>
      </w:r>
      <w:proofErr w:type="gramEnd"/>
      <w:r w:rsidR="008A287E" w:rsidRPr="009747CF">
        <w:rPr>
          <w:rFonts w:ascii="Times New Roman" w:hAnsi="Times New Roman" w:cs="Times New Roman"/>
          <w:sz w:val="24"/>
          <w:lang w:val="en-US"/>
        </w:rPr>
        <w:t xml:space="preserve"> </w:t>
      </w:r>
      <w:r w:rsidRPr="009747CF">
        <w:rPr>
          <w:rFonts w:ascii="Times New Roman" w:hAnsi="Times New Roman"/>
          <w:sz w:val="24"/>
          <w:lang w:val="en-US"/>
        </w:rPr>
        <w:t>The purpose of Turkish EIA Regulation is to regulate the administrative and technical principles, which will be obeyed during the process of environmental impact assessment.</w:t>
      </w:r>
    </w:p>
    <w:p w14:paraId="6C247A92" w14:textId="77777777" w:rsidR="004B3863" w:rsidRPr="009747CF" w:rsidRDefault="004B3863" w:rsidP="004B3863">
      <w:pPr>
        <w:jc w:val="both"/>
        <w:rPr>
          <w:lang w:val="en-US"/>
        </w:rPr>
      </w:pPr>
    </w:p>
    <w:p w14:paraId="4E7F1E69" w14:textId="02E8E6CE" w:rsidR="004B3863" w:rsidRPr="009747CF" w:rsidRDefault="004B3863" w:rsidP="004B3863">
      <w:pPr>
        <w:jc w:val="both"/>
        <w:rPr>
          <w:lang w:val="en-US"/>
        </w:rPr>
      </w:pPr>
      <w:r w:rsidRPr="009747CF">
        <w:rPr>
          <w:lang w:val="en-US"/>
        </w:rPr>
        <w:t xml:space="preserve">Neither seismic retrofitting, nor demolishing and rebuilding of public buildings necessitate Environmental Impact Assessment review according to this Regulation. </w:t>
      </w:r>
      <w:r w:rsidR="00393F7B" w:rsidRPr="00626AC5">
        <w:rPr>
          <w:lang w:val="en-US"/>
        </w:rPr>
        <w:t xml:space="preserve"> </w:t>
      </w:r>
      <w:r w:rsidR="00393F7B" w:rsidRPr="009747CF">
        <w:rPr>
          <w:lang w:val="en-US"/>
        </w:rPr>
        <w:t>Because; sites will be reconstructed in a previously developed site area, on the place of the existing buildings after the demolition. Considering the fact that no process change will be made in respect of the works to be performed on the field of activity, no other environmental impact than present environmental impacts will occur. Therefore, the EIA report is not necessary in accordance with Turkish Regulations.</w:t>
      </w:r>
    </w:p>
    <w:p w14:paraId="7DBE8738" w14:textId="77777777" w:rsidR="004B3863" w:rsidRPr="009747CF" w:rsidRDefault="004B3863" w:rsidP="004B3863">
      <w:pPr>
        <w:jc w:val="both"/>
        <w:rPr>
          <w:lang w:val="en-US"/>
        </w:rPr>
      </w:pPr>
    </w:p>
    <w:p w14:paraId="115670D3" w14:textId="15E4F5D5" w:rsidR="004B3863" w:rsidRPr="009747CF" w:rsidRDefault="004B3863" w:rsidP="004B3863">
      <w:pPr>
        <w:jc w:val="both"/>
        <w:rPr>
          <w:lang w:val="en-US"/>
        </w:rPr>
      </w:pPr>
      <w:r w:rsidRPr="009747CF">
        <w:rPr>
          <w:lang w:val="en-US"/>
        </w:rPr>
        <w:t xml:space="preserve">The responsibility for preparation of the Environmental Impact </w:t>
      </w:r>
      <w:r w:rsidR="00393F7B" w:rsidRPr="009747CF">
        <w:rPr>
          <w:lang w:val="en-US"/>
        </w:rPr>
        <w:t>Assessment</w:t>
      </w:r>
      <w:r w:rsidRPr="009747CF">
        <w:rPr>
          <w:lang w:val="en-US"/>
        </w:rPr>
        <w:t xml:space="preserve"> is with the IPCU, where the approval authority is Ministry of Environment</w:t>
      </w:r>
      <w:r w:rsidR="00393F7B" w:rsidRPr="009747CF">
        <w:rPr>
          <w:lang w:val="en-US"/>
        </w:rPr>
        <w:t>,</w:t>
      </w:r>
      <w:r w:rsidRPr="009747CF">
        <w:rPr>
          <w:lang w:val="en-US"/>
        </w:rPr>
        <w:t xml:space="preserve"> </w:t>
      </w:r>
      <w:r w:rsidR="009F2363" w:rsidRPr="009747CF">
        <w:rPr>
          <w:lang w:val="en-US"/>
        </w:rPr>
        <w:t>Urbanisation</w:t>
      </w:r>
      <w:r w:rsidR="00393F7B" w:rsidRPr="009747CF">
        <w:rPr>
          <w:lang w:val="en-US"/>
        </w:rPr>
        <w:t>and Climate Change</w:t>
      </w:r>
      <w:r w:rsidRPr="009747CF">
        <w:rPr>
          <w:lang w:val="en-US"/>
        </w:rPr>
        <w:t xml:space="preserve">. If there will be a need for an EIA in accordance with the abovementioned </w:t>
      </w:r>
      <w:r w:rsidR="00393F7B" w:rsidRPr="009747CF">
        <w:rPr>
          <w:lang w:val="en-US"/>
        </w:rPr>
        <w:t>r</w:t>
      </w:r>
      <w:r w:rsidRPr="009747CF">
        <w:rPr>
          <w:lang w:val="en-US"/>
        </w:rPr>
        <w:t>egulation, relevant implementation agency will have the responsibility of preparation.</w:t>
      </w:r>
    </w:p>
    <w:p w14:paraId="3C32FD55" w14:textId="77777777" w:rsidR="004B3863" w:rsidRPr="009747CF" w:rsidRDefault="004B3863" w:rsidP="004B3863">
      <w:pPr>
        <w:jc w:val="both"/>
        <w:rPr>
          <w:b/>
          <w:bCs/>
          <w:lang w:val="en-US"/>
        </w:rPr>
      </w:pPr>
    </w:p>
    <w:p w14:paraId="0B2D85F1" w14:textId="77777777" w:rsidR="004B3863" w:rsidRPr="009747CF" w:rsidRDefault="004B3863" w:rsidP="004B3863">
      <w:pPr>
        <w:jc w:val="both"/>
        <w:rPr>
          <w:b/>
          <w:bCs/>
          <w:lang w:val="en-US"/>
        </w:rPr>
      </w:pPr>
    </w:p>
    <w:p w14:paraId="6C781CC7" w14:textId="77777777" w:rsidR="004B3863" w:rsidRPr="009747CF" w:rsidRDefault="004B3863" w:rsidP="004B3863">
      <w:pPr>
        <w:jc w:val="both"/>
        <w:rPr>
          <w:i/>
          <w:iCs/>
          <w:lang w:val="en-US"/>
        </w:rPr>
      </w:pPr>
      <w:r w:rsidRPr="009747CF">
        <w:rPr>
          <w:b/>
          <w:bCs/>
          <w:i/>
          <w:iCs/>
          <w:lang w:val="en-US"/>
        </w:rPr>
        <w:lastRenderedPageBreak/>
        <w:t>3.3.2 Water Pollution Control Regulation</w:t>
      </w:r>
    </w:p>
    <w:p w14:paraId="56F50144" w14:textId="77777777" w:rsidR="004B3863" w:rsidRPr="009747CF" w:rsidRDefault="004B3863" w:rsidP="00E30E04">
      <w:pPr>
        <w:pStyle w:val="NormalWeb"/>
        <w:jc w:val="both"/>
        <w:rPr>
          <w:lang w:val="en-US"/>
        </w:rPr>
      </w:pPr>
      <w:r w:rsidRPr="009747CF">
        <w:rPr>
          <w:lang w:val="en-US"/>
        </w:rPr>
        <w:t>The “Water Pollution Control Regulation” was prepared and became effective in 4</w:t>
      </w:r>
      <w:r w:rsidRPr="009747CF">
        <w:rPr>
          <w:vertAlign w:val="superscript"/>
          <w:lang w:val="en-US"/>
        </w:rPr>
        <w:t xml:space="preserve">th </w:t>
      </w:r>
      <w:r w:rsidRPr="009747CF">
        <w:rPr>
          <w:lang w:val="en-US"/>
        </w:rPr>
        <w:t xml:space="preserve">of September 1988. </w:t>
      </w:r>
      <w:r w:rsidR="007C4C02" w:rsidRPr="009747CF">
        <w:rPr>
          <w:lang w:val="en-US"/>
        </w:rPr>
        <w:t>The last updated version, which is</w:t>
      </w:r>
      <w:r w:rsidR="00812436" w:rsidRPr="009747CF">
        <w:rPr>
          <w:lang w:val="en-US"/>
        </w:rPr>
        <w:t xml:space="preserve"> still </w:t>
      </w:r>
      <w:r w:rsidR="007C4C02" w:rsidRPr="009747CF">
        <w:rPr>
          <w:lang w:val="en-US"/>
        </w:rPr>
        <w:t>effective at present, was published at the Official Gazette</w:t>
      </w:r>
      <w:r w:rsidR="00626FB8" w:rsidRPr="009747CF">
        <w:rPr>
          <w:lang w:val="en-US"/>
        </w:rPr>
        <w:t xml:space="preserve"> (25687) on 31</w:t>
      </w:r>
      <w:r w:rsidR="00626FB8" w:rsidRPr="009747CF">
        <w:rPr>
          <w:vertAlign w:val="superscript"/>
          <w:lang w:val="en-US"/>
        </w:rPr>
        <w:t xml:space="preserve">st </w:t>
      </w:r>
      <w:r w:rsidR="00626FB8" w:rsidRPr="009747CF">
        <w:rPr>
          <w:lang w:val="en-US"/>
        </w:rPr>
        <w:t>December, 2004</w:t>
      </w:r>
      <w:r w:rsidR="002C5FD7" w:rsidRPr="009747CF">
        <w:rPr>
          <w:lang w:val="en-US"/>
        </w:rPr>
        <w:t xml:space="preserve">. Also, </w:t>
      </w:r>
      <w:r w:rsidR="00891910" w:rsidRPr="009747CF">
        <w:rPr>
          <w:lang w:val="en-US"/>
        </w:rPr>
        <w:t xml:space="preserve">some items on </w:t>
      </w:r>
      <w:r w:rsidR="002C5FD7" w:rsidRPr="009747CF">
        <w:rPr>
          <w:lang w:val="en-US"/>
        </w:rPr>
        <w:t xml:space="preserve">this regulation </w:t>
      </w:r>
      <w:r w:rsidR="00891910" w:rsidRPr="009747CF">
        <w:rPr>
          <w:lang w:val="en-US"/>
        </w:rPr>
        <w:t>have</w:t>
      </w:r>
      <w:r w:rsidR="002C5FD7" w:rsidRPr="009747CF">
        <w:rPr>
          <w:lang w:val="en-US"/>
        </w:rPr>
        <w:t xml:space="preserve"> been amended several </w:t>
      </w:r>
      <w:r w:rsidR="00891C26" w:rsidRPr="009747CF">
        <w:rPr>
          <w:lang w:val="en-US"/>
        </w:rPr>
        <w:t>times;</w:t>
      </w:r>
      <w:r w:rsidR="005930A6" w:rsidRPr="009747CF">
        <w:rPr>
          <w:lang w:val="en-US"/>
        </w:rPr>
        <w:t xml:space="preserve"> the last amendment was published at</w:t>
      </w:r>
      <w:r w:rsidR="002C5FD7" w:rsidRPr="009747CF">
        <w:rPr>
          <w:lang w:val="en-US"/>
        </w:rPr>
        <w:t xml:space="preserve"> Official Gazette </w:t>
      </w:r>
      <w:r w:rsidR="005930A6" w:rsidRPr="009747CF">
        <w:rPr>
          <w:lang w:val="en-US"/>
        </w:rPr>
        <w:t>(29589) on</w:t>
      </w:r>
      <w:r w:rsidR="002C5FD7" w:rsidRPr="009747CF">
        <w:rPr>
          <w:lang w:val="en-US"/>
        </w:rPr>
        <w:t xml:space="preserve"> </w:t>
      </w:r>
      <w:r w:rsidR="00600D25" w:rsidRPr="009747CF">
        <w:rPr>
          <w:lang w:val="en-US"/>
        </w:rPr>
        <w:t>10</w:t>
      </w:r>
      <w:r w:rsidR="00600D25" w:rsidRPr="009747CF">
        <w:rPr>
          <w:vertAlign w:val="superscript"/>
          <w:lang w:val="en-US"/>
        </w:rPr>
        <w:t>th</w:t>
      </w:r>
      <w:r w:rsidR="00600D25" w:rsidRPr="009747CF">
        <w:rPr>
          <w:lang w:val="en-US"/>
        </w:rPr>
        <w:t xml:space="preserve"> </w:t>
      </w:r>
      <w:r w:rsidR="002C5FD7" w:rsidRPr="009747CF">
        <w:rPr>
          <w:lang w:val="en-US"/>
        </w:rPr>
        <w:t>January</w:t>
      </w:r>
      <w:r w:rsidR="005930A6" w:rsidRPr="009747CF">
        <w:rPr>
          <w:lang w:val="en-US"/>
        </w:rPr>
        <w:t xml:space="preserve"> 2016.</w:t>
      </w:r>
      <w:r w:rsidR="00E30E04" w:rsidRPr="009747CF">
        <w:rPr>
          <w:lang w:val="en-US"/>
        </w:rPr>
        <w:t xml:space="preserve"> </w:t>
      </w:r>
      <w:r w:rsidRPr="009747CF">
        <w:rPr>
          <w:lang w:val="en-US"/>
        </w:rPr>
        <w:t xml:space="preserve">In this regulation, two basic approaches to </w:t>
      </w:r>
      <w:r w:rsidR="007E013B" w:rsidRPr="009747CF">
        <w:rPr>
          <w:lang w:val="en-US"/>
        </w:rPr>
        <w:t xml:space="preserve">protect </w:t>
      </w:r>
      <w:r w:rsidRPr="009747CF">
        <w:rPr>
          <w:lang w:val="en-US"/>
        </w:rPr>
        <w:t>water resources have been adopted. First one of these approaches is the acceptance and treatment of water resources within the framework of an ecosystem and conservation of them in their existing conditions; the second one being the protection and improvement of water quality in accordance with the requirements of the country. Protection of drinking water supply reservoirs through buffer zones and land use restrictions, and control on wastewater discharge practices are two critical aspects of the regulation.</w:t>
      </w:r>
    </w:p>
    <w:p w14:paraId="103E7B07" w14:textId="01C3FED6" w:rsidR="004B3863" w:rsidRPr="009747CF" w:rsidRDefault="004B3863" w:rsidP="004B3863">
      <w:pPr>
        <w:jc w:val="both"/>
        <w:rPr>
          <w:lang w:val="en-US"/>
        </w:rPr>
      </w:pPr>
      <w:r w:rsidRPr="009747CF">
        <w:rPr>
          <w:lang w:val="en-US"/>
        </w:rPr>
        <w:t xml:space="preserve">Istanbul Water Supply Reservoir watersheds within the İstanbul Metropolitan Municipality are under the responsibility of İstanbul Water and Sewerage Administration. </w:t>
      </w:r>
      <w:r w:rsidR="00E105D0" w:rsidRPr="009747CF">
        <w:rPr>
          <w:lang w:val="en-US"/>
        </w:rPr>
        <w:t xml:space="preserve">According to the regulation </w:t>
      </w:r>
      <w:r w:rsidR="00B352DE" w:rsidRPr="009747CF">
        <w:rPr>
          <w:lang w:val="en-US"/>
        </w:rPr>
        <w:t xml:space="preserve">(ISKI Regulation for the Watersheds of Drinking Water Supply </w:t>
      </w:r>
      <w:r w:rsidR="000A6098" w:rsidRPr="009747CF">
        <w:rPr>
          <w:lang w:val="en-US"/>
        </w:rPr>
        <w:t>Reservoirs</w:t>
      </w:r>
      <w:r w:rsidR="00B352DE" w:rsidRPr="009747CF">
        <w:rPr>
          <w:lang w:val="en-US"/>
        </w:rPr>
        <w:t xml:space="preserve">) </w:t>
      </w:r>
      <w:r w:rsidR="00E105D0" w:rsidRPr="009747CF">
        <w:rPr>
          <w:lang w:val="en-US"/>
        </w:rPr>
        <w:t>published by this Administration</w:t>
      </w:r>
      <w:r w:rsidR="008B531C" w:rsidRPr="009747CF">
        <w:rPr>
          <w:lang w:val="en-US"/>
        </w:rPr>
        <w:t xml:space="preserve"> on </w:t>
      </w:r>
      <w:r w:rsidR="00F0136B" w:rsidRPr="009747CF">
        <w:rPr>
          <w:lang w:val="en-US"/>
        </w:rPr>
        <w:t>23</w:t>
      </w:r>
      <w:r w:rsidR="00F0136B" w:rsidRPr="009747CF">
        <w:rPr>
          <w:vertAlign w:val="superscript"/>
          <w:lang w:val="en-US"/>
        </w:rPr>
        <w:t>rd</w:t>
      </w:r>
      <w:r w:rsidR="00F0136B" w:rsidRPr="009747CF">
        <w:rPr>
          <w:lang w:val="en-US"/>
        </w:rPr>
        <w:t xml:space="preserve"> </w:t>
      </w:r>
      <w:r w:rsidR="00FA147E" w:rsidRPr="009747CF">
        <w:rPr>
          <w:lang w:val="en-US"/>
        </w:rPr>
        <w:t>January 2011</w:t>
      </w:r>
      <w:r w:rsidR="008B531C" w:rsidRPr="009747CF">
        <w:rPr>
          <w:lang w:val="en-US"/>
        </w:rPr>
        <w:t xml:space="preserve">, and </w:t>
      </w:r>
      <w:r w:rsidR="00806523" w:rsidRPr="009747CF">
        <w:rPr>
          <w:lang w:val="en-US"/>
        </w:rPr>
        <w:t xml:space="preserve">latest </w:t>
      </w:r>
      <w:r w:rsidR="008B531C" w:rsidRPr="009747CF">
        <w:rPr>
          <w:lang w:val="en-US"/>
        </w:rPr>
        <w:t xml:space="preserve">amended on </w:t>
      </w:r>
      <w:r w:rsidR="00806523" w:rsidRPr="009747CF">
        <w:rPr>
          <w:lang w:val="en-US"/>
        </w:rPr>
        <w:t>10</w:t>
      </w:r>
      <w:r w:rsidR="00806523" w:rsidRPr="009747CF">
        <w:rPr>
          <w:vertAlign w:val="superscript"/>
          <w:lang w:val="en-US"/>
        </w:rPr>
        <w:t>th</w:t>
      </w:r>
      <w:r w:rsidR="00806523" w:rsidRPr="009747CF">
        <w:rPr>
          <w:lang w:val="en-US"/>
        </w:rPr>
        <w:t xml:space="preserve"> October </w:t>
      </w:r>
      <w:r w:rsidR="008B531C" w:rsidRPr="009747CF">
        <w:rPr>
          <w:lang w:val="en-US"/>
        </w:rPr>
        <w:t>20</w:t>
      </w:r>
      <w:r w:rsidR="00806523" w:rsidRPr="009747CF">
        <w:rPr>
          <w:lang w:val="en-US"/>
        </w:rPr>
        <w:t>18</w:t>
      </w:r>
      <w:r w:rsidRPr="009747CF">
        <w:rPr>
          <w:lang w:val="en-US"/>
        </w:rPr>
        <w:t>, which is compatible with the Water Pollution Control Regulation</w:t>
      </w:r>
      <w:r w:rsidR="00E105D0" w:rsidRPr="009747CF">
        <w:rPr>
          <w:lang w:val="en-US"/>
        </w:rPr>
        <w:t>,</w:t>
      </w:r>
      <w:r w:rsidRPr="009747CF">
        <w:rPr>
          <w:lang w:val="en-US"/>
        </w:rPr>
        <w:t xml:space="preserve"> if the building under review is in the watershed of a drinking water reservoir of Istanbul Water &amp; Sewerage Administration</w:t>
      </w:r>
      <w:r w:rsidR="00E105D0" w:rsidRPr="009747CF">
        <w:rPr>
          <w:lang w:val="en-US"/>
        </w:rPr>
        <w:t>,</w:t>
      </w:r>
      <w:r w:rsidRPr="009747CF">
        <w:rPr>
          <w:lang w:val="en-US"/>
        </w:rPr>
        <w:t xml:space="preserve"> then relevant </w:t>
      </w:r>
      <w:r w:rsidR="00E105D0" w:rsidRPr="009747CF">
        <w:rPr>
          <w:lang w:val="en-US"/>
        </w:rPr>
        <w:t xml:space="preserve">applicable </w:t>
      </w:r>
      <w:r w:rsidRPr="009747CF">
        <w:rPr>
          <w:lang w:val="en-US"/>
        </w:rPr>
        <w:t xml:space="preserve">clauses </w:t>
      </w:r>
      <w:r w:rsidR="00E105D0" w:rsidRPr="009747CF">
        <w:rPr>
          <w:lang w:val="en-US"/>
        </w:rPr>
        <w:t xml:space="preserve">of this Regulation </w:t>
      </w:r>
      <w:r w:rsidRPr="009747CF">
        <w:rPr>
          <w:lang w:val="en-US"/>
        </w:rPr>
        <w:t>are as follows;</w:t>
      </w:r>
    </w:p>
    <w:p w14:paraId="48026F8B" w14:textId="77777777" w:rsidR="004B3863" w:rsidRPr="009747CF" w:rsidRDefault="004B3863" w:rsidP="004B3863">
      <w:pPr>
        <w:jc w:val="both"/>
        <w:rPr>
          <w:lang w:val="en-US"/>
        </w:rPr>
      </w:pPr>
    </w:p>
    <w:p w14:paraId="207E0396" w14:textId="77777777" w:rsidR="004B3863" w:rsidRPr="009747CF" w:rsidRDefault="004B3863" w:rsidP="00EF5601">
      <w:pPr>
        <w:numPr>
          <w:ilvl w:val="0"/>
          <w:numId w:val="4"/>
        </w:numPr>
        <w:jc w:val="both"/>
        <w:rPr>
          <w:lang w:val="en-US"/>
        </w:rPr>
      </w:pPr>
      <w:r w:rsidRPr="009747CF">
        <w:rPr>
          <w:lang w:val="en-US"/>
        </w:rPr>
        <w:t xml:space="preserve">0-300m. </w:t>
      </w:r>
      <w:r w:rsidR="008B531C" w:rsidRPr="009747CF">
        <w:rPr>
          <w:lang w:val="en-US"/>
        </w:rPr>
        <w:t>From the maximum water level of the reservoir, and</w:t>
      </w:r>
      <w:r w:rsidR="00EF5601" w:rsidRPr="009747CF">
        <w:rPr>
          <w:lang w:val="en-US"/>
        </w:rPr>
        <w:t xml:space="preserve"> horizontally 300 m wide land from the border originated between water and land </w:t>
      </w:r>
      <w:r w:rsidR="008B531C" w:rsidRPr="009747CF">
        <w:rPr>
          <w:lang w:val="en-US"/>
        </w:rPr>
        <w:t>is defined as the “</w:t>
      </w:r>
      <w:r w:rsidRPr="009747CF">
        <w:rPr>
          <w:lang w:val="en-US"/>
        </w:rPr>
        <w:t>Absolute Protection Zone</w:t>
      </w:r>
      <w:r w:rsidR="008B531C" w:rsidRPr="009747CF">
        <w:rPr>
          <w:lang w:val="en-US"/>
        </w:rPr>
        <w:t>”</w:t>
      </w:r>
      <w:r w:rsidRPr="009747CF">
        <w:rPr>
          <w:lang w:val="en-US"/>
        </w:rPr>
        <w:t xml:space="preserve"> </w:t>
      </w:r>
      <w:r w:rsidR="00E64661" w:rsidRPr="009747CF">
        <w:rPr>
          <w:lang w:val="en-US"/>
        </w:rPr>
        <w:t>No buildings, except treatment plants, are allowed, l</w:t>
      </w:r>
      <w:r w:rsidRPr="009747CF">
        <w:rPr>
          <w:lang w:val="en-US"/>
        </w:rPr>
        <w:t>and should be expropriated</w:t>
      </w:r>
      <w:r w:rsidR="008B531C" w:rsidRPr="009747CF">
        <w:rPr>
          <w:lang w:val="en-US"/>
        </w:rPr>
        <w:t xml:space="preserve"> in this zone.</w:t>
      </w:r>
    </w:p>
    <w:p w14:paraId="1D5C4E09" w14:textId="27E5054E" w:rsidR="004B3863" w:rsidRPr="009747CF" w:rsidRDefault="004B3863" w:rsidP="00F65144">
      <w:pPr>
        <w:numPr>
          <w:ilvl w:val="0"/>
          <w:numId w:val="4"/>
        </w:numPr>
        <w:jc w:val="both"/>
        <w:rPr>
          <w:lang w:val="en-US"/>
        </w:rPr>
      </w:pPr>
      <w:r w:rsidRPr="009747CF">
        <w:rPr>
          <w:lang w:val="en-US"/>
        </w:rPr>
        <w:t>300-</w:t>
      </w:r>
      <w:r w:rsidR="0062465A" w:rsidRPr="009747CF">
        <w:rPr>
          <w:lang w:val="en-US"/>
        </w:rPr>
        <w:t>700m</w:t>
      </w:r>
      <w:r w:rsidR="00F65144" w:rsidRPr="009747CF">
        <w:rPr>
          <w:lang w:val="en-US"/>
        </w:rPr>
        <w:t xml:space="preserve"> “Short Distance Protection Zone” </w:t>
      </w:r>
      <w:r w:rsidR="00157840" w:rsidRPr="009747CF">
        <w:rPr>
          <w:lang w:val="en-US"/>
        </w:rPr>
        <w:t xml:space="preserve">Present structures are preserved. </w:t>
      </w:r>
      <w:r w:rsidR="00207124" w:rsidRPr="009747CF">
        <w:rPr>
          <w:lang w:val="en-US"/>
        </w:rPr>
        <w:t xml:space="preserve">Repair and maintenance </w:t>
      </w:r>
      <w:proofErr w:type="gramStart"/>
      <w:r w:rsidR="00207124" w:rsidRPr="009747CF">
        <w:rPr>
          <w:lang w:val="en-US"/>
        </w:rPr>
        <w:t>works</w:t>
      </w:r>
      <w:proofErr w:type="gramEnd"/>
      <w:r w:rsidR="00207124" w:rsidRPr="009747CF">
        <w:rPr>
          <w:lang w:val="en-US"/>
        </w:rPr>
        <w:t xml:space="preserve"> of present buildings could be done without no changes on building construction area and intended purpose.</w:t>
      </w:r>
    </w:p>
    <w:p w14:paraId="792A801D" w14:textId="77777777" w:rsidR="004B3863" w:rsidRPr="009747CF" w:rsidRDefault="000F481D" w:rsidP="00F65144">
      <w:pPr>
        <w:numPr>
          <w:ilvl w:val="0"/>
          <w:numId w:val="4"/>
        </w:numPr>
        <w:jc w:val="both"/>
        <w:rPr>
          <w:lang w:val="en-US"/>
        </w:rPr>
      </w:pPr>
      <w:r w:rsidRPr="009747CF">
        <w:rPr>
          <w:lang w:val="en-US"/>
        </w:rPr>
        <w:t>700m – 1000m</w:t>
      </w:r>
      <w:r w:rsidR="00F65144" w:rsidRPr="009747CF">
        <w:rPr>
          <w:lang w:val="en-US"/>
        </w:rPr>
        <w:t xml:space="preserve"> “</w:t>
      </w:r>
      <w:r w:rsidR="003E33DD" w:rsidRPr="009747CF">
        <w:rPr>
          <w:lang w:val="en-US"/>
        </w:rPr>
        <w:t>Medium</w:t>
      </w:r>
      <w:r w:rsidR="00F65144" w:rsidRPr="009747CF">
        <w:rPr>
          <w:lang w:val="en-US"/>
        </w:rPr>
        <w:t xml:space="preserve"> Distance Protection Zone”</w:t>
      </w:r>
      <w:r w:rsidR="004B3863" w:rsidRPr="009747CF">
        <w:rPr>
          <w:lang w:val="en-US"/>
        </w:rPr>
        <w:t xml:space="preserve">. </w:t>
      </w:r>
      <w:r w:rsidR="00CA2BF9" w:rsidRPr="009747CF">
        <w:rPr>
          <w:lang w:val="en-US"/>
        </w:rPr>
        <w:t xml:space="preserve">Present structures are preserved. Repair and maintenance </w:t>
      </w:r>
      <w:proofErr w:type="gramStart"/>
      <w:r w:rsidR="00CA2BF9" w:rsidRPr="009747CF">
        <w:rPr>
          <w:lang w:val="en-US"/>
        </w:rPr>
        <w:t>works</w:t>
      </w:r>
      <w:proofErr w:type="gramEnd"/>
      <w:r w:rsidR="00CA2BF9" w:rsidRPr="009747CF">
        <w:rPr>
          <w:lang w:val="en-US"/>
        </w:rPr>
        <w:t xml:space="preserve"> of present buildings could be done without no changes on building construction area and intended purpose.</w:t>
      </w:r>
    </w:p>
    <w:p w14:paraId="6E81D85C" w14:textId="77777777" w:rsidR="004B3863" w:rsidRPr="009747CF" w:rsidRDefault="00F65144" w:rsidP="00F65144">
      <w:pPr>
        <w:numPr>
          <w:ilvl w:val="0"/>
          <w:numId w:val="4"/>
        </w:numPr>
        <w:jc w:val="both"/>
        <w:rPr>
          <w:lang w:val="en-US"/>
        </w:rPr>
      </w:pPr>
      <w:r w:rsidRPr="009747CF">
        <w:rPr>
          <w:lang w:val="en-US"/>
        </w:rPr>
        <w:t>“Long Distance Protection Zone” 1000m</w:t>
      </w:r>
      <w:r w:rsidR="004B3863" w:rsidRPr="009747CF">
        <w:rPr>
          <w:lang w:val="en-US"/>
        </w:rPr>
        <w:t xml:space="preserve"> </w:t>
      </w:r>
      <w:r w:rsidR="008B531C" w:rsidRPr="009747CF">
        <w:rPr>
          <w:lang w:val="en-US"/>
        </w:rPr>
        <w:t xml:space="preserve">to the </w:t>
      </w:r>
      <w:r w:rsidR="004B3863" w:rsidRPr="009747CF">
        <w:rPr>
          <w:lang w:val="en-US"/>
        </w:rPr>
        <w:t>Basin border</w:t>
      </w:r>
      <w:r w:rsidR="00E64661" w:rsidRPr="009747CF">
        <w:rPr>
          <w:lang w:val="en-US"/>
        </w:rPr>
        <w:t>. Residential buildings are allowed Specific types of industries might be permitted</w:t>
      </w:r>
      <w:r w:rsidRPr="009747CF">
        <w:rPr>
          <w:lang w:val="en-US"/>
        </w:rPr>
        <w:t xml:space="preserve"> with the approval of the </w:t>
      </w:r>
      <w:r w:rsidR="00793673" w:rsidRPr="009747CF">
        <w:rPr>
          <w:lang w:val="en-US"/>
        </w:rPr>
        <w:t xml:space="preserve">related Ministry </w:t>
      </w:r>
      <w:r w:rsidRPr="009747CF">
        <w:rPr>
          <w:lang w:val="en-US"/>
        </w:rPr>
        <w:t>and Administration</w:t>
      </w:r>
      <w:r w:rsidR="00E64661" w:rsidRPr="009747CF">
        <w:rPr>
          <w:lang w:val="en-US"/>
        </w:rPr>
        <w:t>.</w:t>
      </w:r>
    </w:p>
    <w:p w14:paraId="06563D22" w14:textId="77777777" w:rsidR="004B3863" w:rsidRPr="009747CF" w:rsidRDefault="004B3863" w:rsidP="004B3863">
      <w:pPr>
        <w:jc w:val="both"/>
        <w:rPr>
          <w:lang w:val="en-US"/>
        </w:rPr>
      </w:pPr>
    </w:p>
    <w:p w14:paraId="3573F0A2" w14:textId="77777777" w:rsidR="004B3863" w:rsidRPr="009747CF" w:rsidRDefault="004B3863" w:rsidP="004B3863">
      <w:pPr>
        <w:jc w:val="both"/>
        <w:rPr>
          <w:lang w:val="en-US"/>
        </w:rPr>
      </w:pPr>
      <w:r w:rsidRPr="009747CF">
        <w:rPr>
          <w:lang w:val="en-US"/>
        </w:rPr>
        <w:t>During implementation of the Project, schools and hospitals to be retrofitted should be screened in view of the relevant articles of this regulati</w:t>
      </w:r>
      <w:r w:rsidR="00E64661" w:rsidRPr="009747CF">
        <w:rPr>
          <w:lang w:val="en-US"/>
        </w:rPr>
        <w:t>on.</w:t>
      </w:r>
    </w:p>
    <w:p w14:paraId="3BE341EE" w14:textId="77777777" w:rsidR="004B3863" w:rsidRPr="009747CF" w:rsidRDefault="004B3863" w:rsidP="004B3863">
      <w:pPr>
        <w:jc w:val="both"/>
        <w:rPr>
          <w:lang w:val="en-US"/>
        </w:rPr>
      </w:pPr>
    </w:p>
    <w:p w14:paraId="18652174" w14:textId="1E59E7C9" w:rsidR="004B3863" w:rsidRPr="00B16427" w:rsidRDefault="008B531C" w:rsidP="004B3863">
      <w:pPr>
        <w:jc w:val="both"/>
        <w:rPr>
          <w:lang w:val="en-US"/>
        </w:rPr>
      </w:pPr>
      <w:r w:rsidRPr="009747CF">
        <w:rPr>
          <w:lang w:val="en-US"/>
        </w:rPr>
        <w:t xml:space="preserve">Regulation of Istanbul Water &amp; </w:t>
      </w:r>
      <w:r w:rsidRPr="00B16427">
        <w:rPr>
          <w:lang w:val="en-US"/>
        </w:rPr>
        <w:t>Sewerage Administration</w:t>
      </w:r>
      <w:r w:rsidRPr="00B16427" w:rsidDel="008B531C">
        <w:rPr>
          <w:lang w:val="en-US"/>
        </w:rPr>
        <w:t xml:space="preserve"> </w:t>
      </w:r>
      <w:proofErr w:type="gramStart"/>
      <w:r w:rsidR="00735E8E" w:rsidRPr="00B16427">
        <w:rPr>
          <w:lang w:val="en-US"/>
        </w:rPr>
        <w:t>is in compliance wi</w:t>
      </w:r>
      <w:r w:rsidRPr="00B16427">
        <w:rPr>
          <w:lang w:val="en-US"/>
        </w:rPr>
        <w:t>th</w:t>
      </w:r>
      <w:proofErr w:type="gramEnd"/>
      <w:r w:rsidRPr="00B16427">
        <w:rPr>
          <w:lang w:val="en-US"/>
        </w:rPr>
        <w:t xml:space="preserve"> Water Pollution Control Regulation enacted by </w:t>
      </w:r>
      <w:r w:rsidR="004A7E9D" w:rsidRPr="00626AC5">
        <w:rPr>
          <w:bCs/>
          <w:lang w:val="en-US"/>
        </w:rPr>
        <w:t>MoEUC</w:t>
      </w:r>
      <w:r w:rsidRPr="00B16427">
        <w:rPr>
          <w:lang w:val="en-US"/>
        </w:rPr>
        <w:t>.</w:t>
      </w:r>
      <w:r w:rsidR="00735E8E" w:rsidRPr="00B16427">
        <w:rPr>
          <w:lang w:val="en-US"/>
        </w:rPr>
        <w:t xml:space="preserve"> For the issues not covered in this ISKI regulation, the relevant provisions of </w:t>
      </w:r>
      <w:r w:rsidR="004A7E9D" w:rsidRPr="00626AC5">
        <w:rPr>
          <w:bCs/>
          <w:lang w:val="en-US"/>
        </w:rPr>
        <w:t>MoEUC</w:t>
      </w:r>
      <w:r w:rsidR="00E72442" w:rsidRPr="00B16427">
        <w:rPr>
          <w:lang w:val="en-US"/>
        </w:rPr>
        <w:t xml:space="preserve"> </w:t>
      </w:r>
      <w:r w:rsidR="00735E8E" w:rsidRPr="00B16427">
        <w:rPr>
          <w:lang w:val="en-US"/>
        </w:rPr>
        <w:t>Regulation are applied.</w:t>
      </w:r>
    </w:p>
    <w:p w14:paraId="7AC11862" w14:textId="77777777" w:rsidR="001C3A0C" w:rsidRPr="00626AC5" w:rsidRDefault="001C3A0C" w:rsidP="004B3863">
      <w:pPr>
        <w:jc w:val="both"/>
        <w:rPr>
          <w:bCs/>
          <w:i/>
          <w:iCs/>
          <w:lang w:val="en-US"/>
        </w:rPr>
      </w:pPr>
    </w:p>
    <w:p w14:paraId="5CD15F1C" w14:textId="77777777" w:rsidR="004B3863" w:rsidRPr="009747CF" w:rsidRDefault="004B3863" w:rsidP="004B3863">
      <w:pPr>
        <w:jc w:val="both"/>
        <w:rPr>
          <w:b/>
          <w:bCs/>
          <w:i/>
          <w:iCs/>
          <w:lang w:val="en-US"/>
        </w:rPr>
      </w:pPr>
      <w:r w:rsidRPr="009747CF">
        <w:rPr>
          <w:b/>
          <w:bCs/>
          <w:i/>
          <w:iCs/>
          <w:lang w:val="en-US"/>
        </w:rPr>
        <w:t xml:space="preserve">3.3.3 </w:t>
      </w:r>
      <w:r w:rsidR="006A5FD4" w:rsidRPr="009747CF">
        <w:rPr>
          <w:b/>
          <w:bCs/>
          <w:i/>
          <w:iCs/>
          <w:lang w:val="en-US"/>
        </w:rPr>
        <w:t>Regulation on Assessment and Management of Air Quality</w:t>
      </w:r>
    </w:p>
    <w:p w14:paraId="673AAA95" w14:textId="77777777" w:rsidR="004B3863" w:rsidRPr="009747CF" w:rsidRDefault="004B3863" w:rsidP="004B3863">
      <w:pPr>
        <w:jc w:val="both"/>
        <w:rPr>
          <w:lang w:val="en-US"/>
        </w:rPr>
      </w:pPr>
    </w:p>
    <w:p w14:paraId="50AF082B" w14:textId="62D743DE" w:rsidR="004B3863" w:rsidRPr="009747CF" w:rsidRDefault="004B3863" w:rsidP="004B3863">
      <w:pPr>
        <w:pStyle w:val="BodyText2"/>
      </w:pPr>
      <w:r w:rsidRPr="009747CF">
        <w:t xml:space="preserve">This </w:t>
      </w:r>
      <w:r w:rsidR="00F278A9" w:rsidRPr="009747CF">
        <w:t>first Regulation</w:t>
      </w:r>
      <w:r w:rsidR="00453D94" w:rsidRPr="009747CF">
        <w:t xml:space="preserve"> on Protection of Air Quality</w:t>
      </w:r>
      <w:r w:rsidRPr="009747CF">
        <w:t xml:space="preserve"> was enacted in November 1986 </w:t>
      </w:r>
      <w:r w:rsidR="00453D94" w:rsidRPr="009747CF">
        <w:t xml:space="preserve">and published on Official </w:t>
      </w:r>
      <w:proofErr w:type="gramStart"/>
      <w:r w:rsidR="00453D94" w:rsidRPr="009747CF">
        <w:t>Gazette  (</w:t>
      </w:r>
      <w:proofErr w:type="gramEnd"/>
      <w:r w:rsidR="00453D94" w:rsidRPr="009747CF">
        <w:t xml:space="preserve">19269) </w:t>
      </w:r>
      <w:r w:rsidRPr="009747CF">
        <w:t xml:space="preserve">and set forth limit values to control dust and other emissions to air. </w:t>
      </w:r>
      <w:r w:rsidR="00F278A9" w:rsidRPr="009747CF">
        <w:t xml:space="preserve">On </w:t>
      </w:r>
      <w:r w:rsidR="008263F7" w:rsidRPr="009747CF">
        <w:t>6</w:t>
      </w:r>
      <w:r w:rsidR="008263F7" w:rsidRPr="009747CF">
        <w:rPr>
          <w:vertAlign w:val="superscript"/>
        </w:rPr>
        <w:t>th</w:t>
      </w:r>
      <w:r w:rsidR="008263F7" w:rsidRPr="009747CF">
        <w:t xml:space="preserve"> </w:t>
      </w:r>
      <w:r w:rsidR="00F278A9" w:rsidRPr="009747CF">
        <w:t xml:space="preserve">June 2008 </w:t>
      </w:r>
      <w:r w:rsidR="0058180A" w:rsidRPr="009747CF">
        <w:t>(</w:t>
      </w:r>
      <w:r w:rsidR="0058180A" w:rsidRPr="009747CF">
        <w:rPr>
          <w:bCs/>
          <w:iCs/>
        </w:rPr>
        <w:t xml:space="preserve">Official </w:t>
      </w:r>
      <w:proofErr w:type="gramStart"/>
      <w:r w:rsidR="0058180A" w:rsidRPr="009747CF">
        <w:rPr>
          <w:bCs/>
          <w:iCs/>
        </w:rPr>
        <w:t>Gazette  no.</w:t>
      </w:r>
      <w:proofErr w:type="gramEnd"/>
      <w:r w:rsidR="0058180A" w:rsidRPr="009747CF">
        <w:rPr>
          <w:bCs/>
          <w:iCs/>
        </w:rPr>
        <w:t xml:space="preserve">26898) </w:t>
      </w:r>
      <w:r w:rsidR="003D7092" w:rsidRPr="009747CF">
        <w:rPr>
          <w:iCs/>
        </w:rPr>
        <w:t>Regulation on Assessment and Management of Air Quality</w:t>
      </w:r>
      <w:r w:rsidR="006A5FD4" w:rsidRPr="009747CF">
        <w:rPr>
          <w:i/>
          <w:iCs/>
        </w:rPr>
        <w:t xml:space="preserve"> </w:t>
      </w:r>
      <w:r w:rsidR="003D7092" w:rsidRPr="009747CF">
        <w:rPr>
          <w:bCs/>
          <w:iCs/>
        </w:rPr>
        <w:t>was put into force</w:t>
      </w:r>
      <w:r w:rsidR="00A271A4" w:rsidRPr="009747CF">
        <w:rPr>
          <w:bCs/>
          <w:iCs/>
        </w:rPr>
        <w:t>,</w:t>
      </w:r>
      <w:r w:rsidR="003D7092" w:rsidRPr="009747CF">
        <w:rPr>
          <w:bCs/>
          <w:iCs/>
        </w:rPr>
        <w:t xml:space="preserve"> </w:t>
      </w:r>
      <w:r w:rsidR="00F659AA" w:rsidRPr="009747CF">
        <w:rPr>
          <w:bCs/>
          <w:iCs/>
        </w:rPr>
        <w:t>the last amendment on some items was published on 05</w:t>
      </w:r>
      <w:r w:rsidR="00F659AA" w:rsidRPr="009747CF">
        <w:rPr>
          <w:bCs/>
          <w:iCs/>
          <w:vertAlign w:val="superscript"/>
        </w:rPr>
        <w:t>th</w:t>
      </w:r>
      <w:r w:rsidR="00F659AA" w:rsidRPr="009747CF">
        <w:rPr>
          <w:bCs/>
          <w:iCs/>
        </w:rPr>
        <w:t xml:space="preserve"> May 2009</w:t>
      </w:r>
      <w:r w:rsidR="005E376B" w:rsidRPr="009747CF">
        <w:rPr>
          <w:bCs/>
          <w:iCs/>
        </w:rPr>
        <w:t xml:space="preserve"> (Official Gazette no.27219)</w:t>
      </w:r>
      <w:r w:rsidR="00A271A4" w:rsidRPr="009747CF">
        <w:rPr>
          <w:bCs/>
          <w:iCs/>
        </w:rPr>
        <w:t>,</w:t>
      </w:r>
      <w:r w:rsidR="00F659AA" w:rsidRPr="009747CF">
        <w:rPr>
          <w:bCs/>
          <w:iCs/>
        </w:rPr>
        <w:t xml:space="preserve"> </w:t>
      </w:r>
      <w:r w:rsidR="003D7092" w:rsidRPr="009747CF">
        <w:rPr>
          <w:bCs/>
          <w:iCs/>
        </w:rPr>
        <w:t>and</w:t>
      </w:r>
      <w:r w:rsidR="00F278A9" w:rsidRPr="009747CF">
        <w:t xml:space="preserve"> </w:t>
      </w:r>
      <w:r w:rsidR="00453D94" w:rsidRPr="009747CF">
        <w:t xml:space="preserve">Protection of Air Quality </w:t>
      </w:r>
      <w:r w:rsidR="00F278A9" w:rsidRPr="009747CF">
        <w:t xml:space="preserve">Regulation was invalidated. </w:t>
      </w:r>
      <w:r w:rsidRPr="009747CF">
        <w:lastRenderedPageBreak/>
        <w:t xml:space="preserve">Scraping </w:t>
      </w:r>
      <w:r w:rsidR="00F278A9" w:rsidRPr="009747CF">
        <w:t>r</w:t>
      </w:r>
      <w:r w:rsidRPr="009747CF">
        <w:t xml:space="preserve">emoval and use of construction material during retrofitting or rebuilding might require control of dust and other emissions. This might necessitate appropriate use of exhaust systems and mufflers for machines and vehicles; screens and tents for the site and trucks and masks for workers. All these will be </w:t>
      </w:r>
      <w:r w:rsidR="00F278A9" w:rsidRPr="009747CF">
        <w:t xml:space="preserve">under </w:t>
      </w:r>
      <w:r w:rsidRPr="009747CF">
        <w:t>the responsibility of the contractor.</w:t>
      </w:r>
      <w:r w:rsidR="001C079D" w:rsidRPr="009747CF">
        <w:t xml:space="preserve"> </w:t>
      </w:r>
    </w:p>
    <w:p w14:paraId="65D944FE" w14:textId="77777777" w:rsidR="004B3863" w:rsidRPr="009747CF" w:rsidRDefault="004B3863" w:rsidP="004B3863">
      <w:pPr>
        <w:jc w:val="both"/>
        <w:rPr>
          <w:lang w:val="en-US"/>
        </w:rPr>
      </w:pPr>
    </w:p>
    <w:p w14:paraId="5B38A947" w14:textId="2F13CF60" w:rsidR="004B3863" w:rsidRPr="009747CF" w:rsidRDefault="000A33C6" w:rsidP="004B3863">
      <w:pPr>
        <w:jc w:val="both"/>
        <w:rPr>
          <w:lang w:val="en-US"/>
        </w:rPr>
      </w:pPr>
      <w:r w:rsidRPr="009747CF">
        <w:rPr>
          <w:b/>
          <w:bCs/>
          <w:i/>
          <w:iCs/>
          <w:lang w:val="en-US"/>
        </w:rPr>
        <w:t>3.3</w:t>
      </w:r>
      <w:r w:rsidRPr="000A33C6">
        <w:rPr>
          <w:b/>
          <w:bCs/>
          <w:i/>
          <w:iCs/>
          <w:lang w:val="en-US"/>
        </w:rPr>
        <w:t xml:space="preserve">.4 </w:t>
      </w:r>
      <w:r w:rsidR="004B3863" w:rsidRPr="00626AC5">
        <w:rPr>
          <w:b/>
          <w:bCs/>
          <w:lang w:val="en-US"/>
        </w:rPr>
        <w:t xml:space="preserve">The </w:t>
      </w:r>
      <w:r w:rsidR="003D7092" w:rsidRPr="000A33C6">
        <w:rPr>
          <w:b/>
          <w:bCs/>
          <w:lang w:val="en-US"/>
        </w:rPr>
        <w:t>Exhaust</w:t>
      </w:r>
      <w:r w:rsidR="003D7092" w:rsidRPr="009747CF">
        <w:rPr>
          <w:b/>
          <w:lang w:val="en-US"/>
        </w:rPr>
        <w:t xml:space="preserve"> Emission Control Regulation</w:t>
      </w:r>
      <w:r w:rsidR="003D7092" w:rsidRPr="009747CF">
        <w:rPr>
          <w:lang w:val="en-US"/>
        </w:rPr>
        <w:t xml:space="preserve"> which was enacted on 8</w:t>
      </w:r>
      <w:r w:rsidR="003D7092" w:rsidRPr="009747CF">
        <w:rPr>
          <w:vertAlign w:val="superscript"/>
          <w:lang w:val="en-US"/>
        </w:rPr>
        <w:t>th</w:t>
      </w:r>
      <w:r w:rsidR="003D7092" w:rsidRPr="009747CF">
        <w:rPr>
          <w:lang w:val="en-US"/>
        </w:rPr>
        <w:t xml:space="preserve"> July 2005 was invalidated and a new regulation published in the Official Gazette No. 27190 on 4</w:t>
      </w:r>
      <w:r w:rsidR="003D7092" w:rsidRPr="009747CF">
        <w:rPr>
          <w:vertAlign w:val="superscript"/>
          <w:lang w:val="en-US"/>
        </w:rPr>
        <w:t>th</w:t>
      </w:r>
      <w:r w:rsidR="003D7092" w:rsidRPr="009747CF">
        <w:rPr>
          <w:lang w:val="en-US"/>
        </w:rPr>
        <w:t xml:space="preserve"> April 2009</w:t>
      </w:r>
      <w:r w:rsidR="00206F6E" w:rsidRPr="009747CF">
        <w:rPr>
          <w:lang w:val="en-US"/>
        </w:rPr>
        <w:t>.</w:t>
      </w:r>
      <w:r w:rsidR="00206F6E" w:rsidRPr="00626AC5">
        <w:rPr>
          <w:lang w:val="en-US"/>
        </w:rPr>
        <w:t xml:space="preserve"> </w:t>
      </w:r>
      <w:r w:rsidR="00206F6E" w:rsidRPr="009747CF">
        <w:rPr>
          <w:lang w:val="en-US"/>
        </w:rPr>
        <w:t>The last updated version of regulation was published at Official Gazette (30004) on 11</w:t>
      </w:r>
      <w:r w:rsidR="00206F6E" w:rsidRPr="009747CF">
        <w:rPr>
          <w:vertAlign w:val="superscript"/>
          <w:lang w:val="en-US"/>
        </w:rPr>
        <w:t>th</w:t>
      </w:r>
      <w:r w:rsidR="00206F6E" w:rsidRPr="009747CF">
        <w:rPr>
          <w:lang w:val="en-US"/>
        </w:rPr>
        <w:t xml:space="preserve"> March 2017.  </w:t>
      </w:r>
      <w:r w:rsidR="00E44FED" w:rsidRPr="009747CF">
        <w:rPr>
          <w:lang w:val="en-US"/>
        </w:rPr>
        <w:t xml:space="preserve">This </w:t>
      </w:r>
      <w:r w:rsidR="003D7092" w:rsidRPr="009747CF">
        <w:rPr>
          <w:lang w:val="en-US"/>
        </w:rPr>
        <w:t>regulation</w:t>
      </w:r>
      <w:r w:rsidR="005E72FB" w:rsidRPr="009747CF">
        <w:rPr>
          <w:lang w:val="en-US"/>
        </w:rPr>
        <w:t xml:space="preserve"> </w:t>
      </w:r>
      <w:r w:rsidR="003D7092" w:rsidRPr="009747CF">
        <w:rPr>
          <w:lang w:val="en-US"/>
        </w:rPr>
        <w:t>defines emission levels for different categories of vehicles. This regulation must be taken into consideration during retrofitting works by the contractors in deciding the on the vehicles to be used</w:t>
      </w:r>
      <w:r w:rsidR="00E81848" w:rsidRPr="009747CF">
        <w:rPr>
          <w:lang w:val="en-US"/>
        </w:rPr>
        <w:t xml:space="preserve"> </w:t>
      </w:r>
      <w:r w:rsidR="00E81848" w:rsidRPr="00626AC5">
        <w:rPr>
          <w:lang w:val="en-US"/>
        </w:rPr>
        <w:t>that will be under the control thorough checking periodical control and maintenance regularly at the sites</w:t>
      </w:r>
      <w:r w:rsidR="003D7092" w:rsidRPr="009747CF">
        <w:rPr>
          <w:lang w:val="en-US"/>
        </w:rPr>
        <w:t>. There are various regulations passed by the Ministry of Industry and Trade regarding the approval of types of the provisions taken against the air</w:t>
      </w:r>
      <w:r w:rsidR="005E72FB" w:rsidRPr="009747CF">
        <w:rPr>
          <w:color w:val="FF0000"/>
          <w:lang w:val="en-US"/>
        </w:rPr>
        <w:t xml:space="preserve"> </w:t>
      </w:r>
      <w:r w:rsidR="003D7092" w:rsidRPr="009747CF">
        <w:rPr>
          <w:lang w:val="en-US"/>
        </w:rPr>
        <w:t>pollutants emitted from the engines of different vehicles, which are follow ups of EC regulations. All these regulations ought to be closely followed by the contractor.</w:t>
      </w:r>
    </w:p>
    <w:p w14:paraId="27C2DCF0" w14:textId="77777777" w:rsidR="004B3863" w:rsidRPr="009747CF" w:rsidRDefault="004B3863" w:rsidP="004B3863">
      <w:pPr>
        <w:jc w:val="both"/>
        <w:rPr>
          <w:color w:val="0000FF"/>
          <w:lang w:val="en-US"/>
        </w:rPr>
      </w:pPr>
    </w:p>
    <w:p w14:paraId="79A2BC59" w14:textId="6393B071" w:rsidR="004B3863" w:rsidRPr="009747CF" w:rsidRDefault="004B3863" w:rsidP="004B3863">
      <w:pPr>
        <w:pStyle w:val="BodyText2"/>
      </w:pPr>
      <w:r w:rsidRPr="009747CF">
        <w:t xml:space="preserve">Annex </w:t>
      </w:r>
      <w:r w:rsidR="00CA1395">
        <w:t>1</w:t>
      </w:r>
      <w:r w:rsidR="007B57E8" w:rsidRPr="009747CF">
        <w:t xml:space="preserve"> </w:t>
      </w:r>
      <w:r w:rsidRPr="009747CF">
        <w:t>presents standards for permitted ambient levels of pollutants.</w:t>
      </w:r>
    </w:p>
    <w:p w14:paraId="7320A860" w14:textId="77777777" w:rsidR="00B352DE" w:rsidRPr="009747CF" w:rsidRDefault="00B352DE" w:rsidP="004B3863">
      <w:pPr>
        <w:jc w:val="both"/>
        <w:rPr>
          <w:b/>
          <w:bCs/>
          <w:i/>
          <w:iCs/>
          <w:lang w:val="en-US"/>
        </w:rPr>
      </w:pPr>
    </w:p>
    <w:p w14:paraId="46E8696E" w14:textId="6CCEA3DF" w:rsidR="004B3863" w:rsidRPr="009747CF" w:rsidRDefault="004B3863" w:rsidP="004B3863">
      <w:pPr>
        <w:jc w:val="both"/>
        <w:rPr>
          <w:b/>
          <w:bCs/>
          <w:i/>
          <w:iCs/>
          <w:lang w:val="en-US"/>
        </w:rPr>
      </w:pPr>
      <w:r w:rsidRPr="009747CF">
        <w:rPr>
          <w:b/>
          <w:bCs/>
          <w:i/>
          <w:iCs/>
          <w:lang w:val="en-US"/>
        </w:rPr>
        <w:t>3.3.</w:t>
      </w:r>
      <w:r w:rsidR="00DC7E26">
        <w:rPr>
          <w:b/>
          <w:bCs/>
          <w:i/>
          <w:iCs/>
          <w:lang w:val="en-US"/>
        </w:rPr>
        <w:t>5</w:t>
      </w:r>
      <w:r w:rsidRPr="009747CF">
        <w:rPr>
          <w:b/>
          <w:bCs/>
          <w:i/>
          <w:iCs/>
          <w:lang w:val="en-US"/>
        </w:rPr>
        <w:t xml:space="preserve"> </w:t>
      </w:r>
      <w:r w:rsidR="006A5FD4" w:rsidRPr="009747CF">
        <w:rPr>
          <w:b/>
          <w:i/>
          <w:iCs/>
          <w:lang w:val="en-US"/>
        </w:rPr>
        <w:t xml:space="preserve">Regulation </w:t>
      </w:r>
      <w:r w:rsidR="006D065D" w:rsidRPr="009747CF">
        <w:rPr>
          <w:b/>
          <w:i/>
          <w:iCs/>
          <w:lang w:val="en-US"/>
        </w:rPr>
        <w:t>of Environmental Noise Assessment and Management</w:t>
      </w:r>
    </w:p>
    <w:p w14:paraId="5D2172DB" w14:textId="77777777" w:rsidR="00B352DE" w:rsidRPr="009747CF" w:rsidRDefault="00B352DE" w:rsidP="004B3863">
      <w:pPr>
        <w:jc w:val="both"/>
        <w:rPr>
          <w:lang w:val="en-US"/>
        </w:rPr>
      </w:pPr>
    </w:p>
    <w:p w14:paraId="674029DA" w14:textId="62CDF395" w:rsidR="004B3863" w:rsidRPr="009747CF" w:rsidRDefault="00954364" w:rsidP="004B3863">
      <w:pPr>
        <w:jc w:val="both"/>
        <w:rPr>
          <w:lang w:val="en-US"/>
        </w:rPr>
      </w:pPr>
      <w:r w:rsidRPr="009747CF">
        <w:rPr>
          <w:lang w:val="en-US"/>
        </w:rPr>
        <w:t xml:space="preserve">The first </w:t>
      </w:r>
      <w:r w:rsidR="004B3863" w:rsidRPr="009747CF">
        <w:rPr>
          <w:lang w:val="en-US"/>
        </w:rPr>
        <w:t>Noise Control Regulation was enacted in 1986</w:t>
      </w:r>
      <w:r w:rsidR="00ED304D" w:rsidRPr="009747CF">
        <w:rPr>
          <w:lang w:val="en-US"/>
        </w:rPr>
        <w:t xml:space="preserve"> </w:t>
      </w:r>
      <w:r w:rsidRPr="009747CF">
        <w:rPr>
          <w:lang w:val="en-US"/>
        </w:rPr>
        <w:t>and amended in 2006</w:t>
      </w:r>
      <w:r w:rsidR="004B3863" w:rsidRPr="009747CF">
        <w:rPr>
          <w:lang w:val="en-US"/>
        </w:rPr>
        <w:t xml:space="preserve">. This regulation </w:t>
      </w:r>
      <w:r w:rsidRPr="009747CF">
        <w:rPr>
          <w:lang w:val="en-US"/>
        </w:rPr>
        <w:t xml:space="preserve">was invalidated and the new “Regulation on </w:t>
      </w:r>
      <w:r w:rsidR="006A5FD4" w:rsidRPr="009747CF">
        <w:rPr>
          <w:lang w:val="en-US"/>
        </w:rPr>
        <w:t>Assessment</w:t>
      </w:r>
      <w:r w:rsidRPr="009747CF">
        <w:rPr>
          <w:lang w:val="en-US"/>
        </w:rPr>
        <w:t xml:space="preserve"> and Management of Ambient Noise” was enacted on 7</w:t>
      </w:r>
      <w:r w:rsidR="003D7092" w:rsidRPr="009747CF">
        <w:rPr>
          <w:vertAlign w:val="superscript"/>
          <w:lang w:val="en-US"/>
        </w:rPr>
        <w:t>th</w:t>
      </w:r>
      <w:r w:rsidRPr="009747CF">
        <w:rPr>
          <w:lang w:val="en-US"/>
        </w:rPr>
        <w:t xml:space="preserve"> March 2008. </w:t>
      </w:r>
      <w:r w:rsidR="001E6253" w:rsidRPr="009747CF">
        <w:rPr>
          <w:lang w:val="en-US"/>
        </w:rPr>
        <w:t>The last updated version was published at the Official Gazette (27601) on 04</w:t>
      </w:r>
      <w:r w:rsidR="001E6253" w:rsidRPr="009747CF">
        <w:rPr>
          <w:vertAlign w:val="superscript"/>
          <w:lang w:val="en-US"/>
        </w:rPr>
        <w:t>th</w:t>
      </w:r>
      <w:r w:rsidR="001E6253" w:rsidRPr="009747CF">
        <w:rPr>
          <w:lang w:val="en-US"/>
        </w:rPr>
        <w:t xml:space="preserve"> June 2010. Also, some items on this regulation have been amended several times; the last amendment was published at Official Gazette (</w:t>
      </w:r>
      <w:r w:rsidR="004B384A" w:rsidRPr="009747CF">
        <w:rPr>
          <w:lang w:val="en-US"/>
        </w:rPr>
        <w:t>31712</w:t>
      </w:r>
      <w:r w:rsidR="001E6253" w:rsidRPr="009747CF">
        <w:rPr>
          <w:lang w:val="en-US"/>
        </w:rPr>
        <w:t xml:space="preserve">) on </w:t>
      </w:r>
      <w:r w:rsidR="004B384A" w:rsidRPr="009747CF">
        <w:rPr>
          <w:lang w:val="en-US"/>
        </w:rPr>
        <w:t xml:space="preserve">7 January </w:t>
      </w:r>
      <w:proofErr w:type="gramStart"/>
      <w:r w:rsidR="004B384A" w:rsidRPr="009747CF">
        <w:rPr>
          <w:lang w:val="en-US"/>
        </w:rPr>
        <w:t xml:space="preserve">2022 </w:t>
      </w:r>
      <w:r w:rsidR="001E6253" w:rsidRPr="009747CF">
        <w:rPr>
          <w:lang w:val="en-US"/>
        </w:rPr>
        <w:t>.</w:t>
      </w:r>
      <w:proofErr w:type="gramEnd"/>
      <w:r w:rsidR="00E806CF" w:rsidRPr="009747CF">
        <w:rPr>
          <w:lang w:val="en-US"/>
        </w:rPr>
        <w:t xml:space="preserve"> </w:t>
      </w:r>
      <w:r w:rsidR="00ED304D" w:rsidRPr="009747CF">
        <w:rPr>
          <w:lang w:val="en-US"/>
        </w:rPr>
        <w:t xml:space="preserve">This regulation covers the criteria for the noise to which people are exposed, and the vibration which can create damage in the structures. It </w:t>
      </w:r>
      <w:r w:rsidR="004B3863" w:rsidRPr="009747CF">
        <w:rPr>
          <w:lang w:val="en-US"/>
        </w:rPr>
        <w:t>sets standards for ambient noise limits at railways, airports, industrial zones, construction sites and emission standards for outdoor machinery</w:t>
      </w:r>
      <w:r w:rsidR="005221EB" w:rsidRPr="009747CF">
        <w:rPr>
          <w:lang w:val="en-US"/>
        </w:rPr>
        <w:t xml:space="preserve"> and equipment</w:t>
      </w:r>
      <w:r w:rsidR="004B3863" w:rsidRPr="009747CF">
        <w:rPr>
          <w:lang w:val="en-US"/>
        </w:rPr>
        <w:t xml:space="preserve">. </w:t>
      </w:r>
      <w:r w:rsidR="003D7092" w:rsidRPr="009747CF">
        <w:rPr>
          <w:lang w:val="en-US"/>
        </w:rPr>
        <w:t>Annex</w:t>
      </w:r>
      <w:r w:rsidR="00CA1395">
        <w:rPr>
          <w:lang w:val="en-US"/>
        </w:rPr>
        <w:t xml:space="preserve"> </w:t>
      </w:r>
      <w:r w:rsidR="007C586A" w:rsidRPr="009747CF">
        <w:rPr>
          <w:lang w:val="en-US"/>
        </w:rPr>
        <w:t xml:space="preserve">2 </w:t>
      </w:r>
      <w:r w:rsidR="004B3863" w:rsidRPr="009747CF">
        <w:rPr>
          <w:lang w:val="en-US"/>
        </w:rPr>
        <w:t>presents these standards and the levels suggested in the and Turkish Regulation</w:t>
      </w:r>
      <w:r w:rsidR="000A6098" w:rsidRPr="009747CF">
        <w:rPr>
          <w:lang w:val="en-US"/>
        </w:rPr>
        <w:t xml:space="preserve"> </w:t>
      </w:r>
      <w:r w:rsidR="004A1607" w:rsidRPr="009747CF">
        <w:rPr>
          <w:lang w:val="en-US"/>
        </w:rPr>
        <w:t xml:space="preserve">on </w:t>
      </w:r>
      <w:r w:rsidR="006A5FD4" w:rsidRPr="009747CF">
        <w:rPr>
          <w:lang w:val="en-US"/>
        </w:rPr>
        <w:t>As</w:t>
      </w:r>
      <w:r w:rsidR="0077034F" w:rsidRPr="009747CF">
        <w:rPr>
          <w:lang w:val="en-US"/>
        </w:rPr>
        <w:t>s</w:t>
      </w:r>
      <w:r w:rsidR="006A5FD4" w:rsidRPr="009747CF">
        <w:rPr>
          <w:lang w:val="en-US"/>
        </w:rPr>
        <w:t>essment</w:t>
      </w:r>
      <w:r w:rsidR="004A1607" w:rsidRPr="009747CF">
        <w:rPr>
          <w:lang w:val="en-US"/>
        </w:rPr>
        <w:t xml:space="preserve"> and Management of Ambient Noise.</w:t>
      </w:r>
      <w:r w:rsidR="004B3863" w:rsidRPr="009747CF">
        <w:rPr>
          <w:lang w:val="en-US"/>
        </w:rPr>
        <w:t xml:space="preserve"> </w:t>
      </w:r>
    </w:p>
    <w:p w14:paraId="2392786C" w14:textId="77777777" w:rsidR="004B3863" w:rsidRPr="009747CF" w:rsidRDefault="004B3863" w:rsidP="004B3863">
      <w:pPr>
        <w:jc w:val="both"/>
        <w:rPr>
          <w:color w:val="0000FF"/>
          <w:lang w:val="en-US"/>
        </w:rPr>
      </w:pPr>
    </w:p>
    <w:p w14:paraId="4522941C" w14:textId="77777777" w:rsidR="004B3863" w:rsidRPr="009747CF" w:rsidRDefault="004B3863" w:rsidP="004B3863">
      <w:pPr>
        <w:jc w:val="both"/>
        <w:rPr>
          <w:lang w:val="en-US"/>
        </w:rPr>
      </w:pPr>
      <w:r w:rsidRPr="009747CF">
        <w:rPr>
          <w:lang w:val="en-US"/>
        </w:rPr>
        <w:t>During construction, the limits set in the Regulation should not be exceeded (70 Leq (dB(A)). The responsibility will be with the contractor where as monitoring and supervision authority will be the Engineer as contracted out.</w:t>
      </w:r>
    </w:p>
    <w:p w14:paraId="5A98DDF2" w14:textId="77777777" w:rsidR="004B3863" w:rsidRPr="009747CF" w:rsidRDefault="004B3863" w:rsidP="004B3863">
      <w:pPr>
        <w:jc w:val="both"/>
        <w:rPr>
          <w:lang w:val="en-US"/>
        </w:rPr>
      </w:pPr>
    </w:p>
    <w:p w14:paraId="35877CB5" w14:textId="77777777" w:rsidR="004B3863" w:rsidRPr="009747CF" w:rsidRDefault="004B3863" w:rsidP="004B3863">
      <w:pPr>
        <w:jc w:val="both"/>
        <w:rPr>
          <w:lang w:val="en-US"/>
        </w:rPr>
      </w:pPr>
      <w:r w:rsidRPr="009747CF">
        <w:rPr>
          <w:lang w:val="en-US"/>
        </w:rPr>
        <w:t>Provincial Directorate of MOEF and Municipality officer will also be executing on-site controls and measurements.</w:t>
      </w:r>
    </w:p>
    <w:p w14:paraId="29C805E5" w14:textId="77777777" w:rsidR="004B3863" w:rsidRPr="009747CF" w:rsidRDefault="004B3863" w:rsidP="004B3863">
      <w:pPr>
        <w:jc w:val="both"/>
        <w:rPr>
          <w:lang w:val="en-US"/>
        </w:rPr>
      </w:pPr>
    </w:p>
    <w:p w14:paraId="7996E95F" w14:textId="120698DD" w:rsidR="004B3863" w:rsidRPr="009747CF" w:rsidRDefault="004B3863" w:rsidP="004B3863">
      <w:pPr>
        <w:jc w:val="both"/>
        <w:rPr>
          <w:b/>
          <w:bCs/>
          <w:i/>
          <w:iCs/>
          <w:lang w:val="en-US"/>
        </w:rPr>
      </w:pPr>
      <w:r w:rsidRPr="009747CF">
        <w:rPr>
          <w:b/>
          <w:bCs/>
          <w:i/>
          <w:iCs/>
          <w:lang w:val="en-US"/>
        </w:rPr>
        <w:t>3.3.</w:t>
      </w:r>
      <w:r w:rsidR="00DC7E26">
        <w:rPr>
          <w:b/>
          <w:bCs/>
          <w:i/>
          <w:iCs/>
          <w:lang w:val="en-US"/>
        </w:rPr>
        <w:t>6</w:t>
      </w:r>
      <w:r w:rsidRPr="009747CF">
        <w:rPr>
          <w:b/>
          <w:bCs/>
          <w:i/>
          <w:iCs/>
          <w:lang w:val="en-US"/>
        </w:rPr>
        <w:t xml:space="preserve"> Debris Removal Regulation</w:t>
      </w:r>
    </w:p>
    <w:p w14:paraId="2D83D0C8" w14:textId="77777777" w:rsidR="004B3863" w:rsidRPr="009747CF" w:rsidRDefault="004B3863" w:rsidP="004B3863">
      <w:pPr>
        <w:jc w:val="both"/>
        <w:rPr>
          <w:lang w:val="en-US"/>
        </w:rPr>
      </w:pPr>
    </w:p>
    <w:p w14:paraId="34ED5875" w14:textId="77777777" w:rsidR="004B3863" w:rsidRPr="009747CF" w:rsidRDefault="004B3863" w:rsidP="004B3863">
      <w:pPr>
        <w:jc w:val="both"/>
        <w:rPr>
          <w:lang w:val="en-US"/>
        </w:rPr>
      </w:pPr>
      <w:r w:rsidRPr="009747CF">
        <w:rPr>
          <w:lang w:val="en-US"/>
        </w:rPr>
        <w:t>The technical issues and administrative procedures for handling debris generated through activities of excavation, construction and demolition are set forth in the “Debris Removal Regulation” which was enacted on March 2004</w:t>
      </w:r>
      <w:r w:rsidR="002403BE" w:rsidRPr="009747CF">
        <w:rPr>
          <w:lang w:val="en-US"/>
        </w:rPr>
        <w:t>, (published in the Official Gazette No. 25406 on 18</w:t>
      </w:r>
      <w:r w:rsidR="003D7092" w:rsidRPr="009747CF">
        <w:rPr>
          <w:vertAlign w:val="superscript"/>
          <w:lang w:val="en-US"/>
        </w:rPr>
        <w:t>th</w:t>
      </w:r>
      <w:r w:rsidR="002403BE" w:rsidRPr="009747CF">
        <w:rPr>
          <w:lang w:val="en-US"/>
        </w:rPr>
        <w:t xml:space="preserve"> March 2004).</w:t>
      </w:r>
      <w:r w:rsidR="000E1011" w:rsidRPr="009747CF">
        <w:rPr>
          <w:lang w:val="en-US"/>
        </w:rPr>
        <w:t xml:space="preserve"> The last amendment on some items was published at Official Gazette (27533) on 26</w:t>
      </w:r>
      <w:r w:rsidR="000E1011" w:rsidRPr="009747CF">
        <w:rPr>
          <w:vertAlign w:val="superscript"/>
          <w:lang w:val="en-US"/>
        </w:rPr>
        <w:t>th</w:t>
      </w:r>
      <w:r w:rsidR="000E1011" w:rsidRPr="009747CF">
        <w:rPr>
          <w:lang w:val="en-US"/>
        </w:rPr>
        <w:t xml:space="preserve"> March 2010.</w:t>
      </w:r>
      <w:r w:rsidR="002403BE" w:rsidRPr="009747CF">
        <w:rPr>
          <w:lang w:val="en-US"/>
        </w:rPr>
        <w:t xml:space="preserve"> This regulation defines the roles and duties of Governorates, municipalities, the operators of disposal and/or recycling sites; and the obligations of the waste producers.</w:t>
      </w:r>
    </w:p>
    <w:p w14:paraId="10674524" w14:textId="77777777" w:rsidR="002403BE" w:rsidRPr="009747CF" w:rsidRDefault="002403BE" w:rsidP="004B3863">
      <w:pPr>
        <w:jc w:val="both"/>
        <w:rPr>
          <w:lang w:val="en-US"/>
        </w:rPr>
      </w:pPr>
    </w:p>
    <w:p w14:paraId="64D4383D" w14:textId="77777777" w:rsidR="004B3863" w:rsidRPr="009747CF" w:rsidRDefault="004B3863" w:rsidP="004B3863">
      <w:pPr>
        <w:jc w:val="both"/>
        <w:rPr>
          <w:lang w:val="en-US"/>
        </w:rPr>
      </w:pPr>
      <w:r w:rsidRPr="009747CF">
        <w:rPr>
          <w:lang w:val="en-US"/>
        </w:rPr>
        <w:t>According to the regulation, during retrofitting of buildings, the construction company (contractor) is expected to:</w:t>
      </w:r>
    </w:p>
    <w:p w14:paraId="3C7E64E9" w14:textId="77777777" w:rsidR="004B3863" w:rsidRPr="009747CF" w:rsidRDefault="004B3863" w:rsidP="004B3863">
      <w:pPr>
        <w:jc w:val="both"/>
        <w:rPr>
          <w:lang w:val="en-US"/>
        </w:rPr>
      </w:pPr>
    </w:p>
    <w:p w14:paraId="57F215EF" w14:textId="77777777" w:rsidR="004B3863" w:rsidRPr="009747CF" w:rsidRDefault="004B3863" w:rsidP="004B3863">
      <w:pPr>
        <w:numPr>
          <w:ilvl w:val="0"/>
          <w:numId w:val="12"/>
        </w:numPr>
        <w:jc w:val="both"/>
        <w:rPr>
          <w:lang w:val="en-US"/>
        </w:rPr>
      </w:pPr>
      <w:r w:rsidRPr="009747CF">
        <w:rPr>
          <w:lang w:val="en-US"/>
        </w:rPr>
        <w:t xml:space="preserve">Take all </w:t>
      </w:r>
      <w:r w:rsidR="007B7878" w:rsidRPr="009747CF">
        <w:rPr>
          <w:lang w:val="en-US"/>
        </w:rPr>
        <w:t xml:space="preserve">necessary </w:t>
      </w:r>
      <w:r w:rsidRPr="009747CF">
        <w:rPr>
          <w:lang w:val="en-US"/>
        </w:rPr>
        <w:t xml:space="preserve">measures to mitigate possible environmental </w:t>
      </w:r>
      <w:r w:rsidR="007B7878" w:rsidRPr="009747CF">
        <w:rPr>
          <w:lang w:val="en-US"/>
        </w:rPr>
        <w:t>impact</w:t>
      </w:r>
      <w:r w:rsidRPr="009747CF">
        <w:rPr>
          <w:lang w:val="en-US"/>
        </w:rPr>
        <w:t>,</w:t>
      </w:r>
    </w:p>
    <w:p w14:paraId="7D40631D" w14:textId="77777777" w:rsidR="004B3863" w:rsidRPr="009747CF" w:rsidRDefault="004B3863" w:rsidP="004B3863">
      <w:pPr>
        <w:numPr>
          <w:ilvl w:val="0"/>
          <w:numId w:val="12"/>
        </w:numPr>
        <w:jc w:val="both"/>
        <w:rPr>
          <w:lang w:val="en-US"/>
        </w:rPr>
      </w:pPr>
      <w:r w:rsidRPr="009747CF">
        <w:rPr>
          <w:lang w:val="en-US"/>
        </w:rPr>
        <w:t>Sort reusable/recyclable construction materials at the site</w:t>
      </w:r>
    </w:p>
    <w:p w14:paraId="2A2741F4" w14:textId="77777777" w:rsidR="004B3863" w:rsidRPr="009747CF" w:rsidRDefault="004B3863" w:rsidP="004B3863">
      <w:pPr>
        <w:numPr>
          <w:ilvl w:val="0"/>
          <w:numId w:val="12"/>
        </w:numPr>
        <w:jc w:val="both"/>
        <w:rPr>
          <w:lang w:val="en-US"/>
        </w:rPr>
      </w:pPr>
      <w:r w:rsidRPr="009747CF">
        <w:rPr>
          <w:lang w:val="en-US"/>
        </w:rPr>
        <w:t>Obtain permits from district municipalities for transporting debris to a disposal site or make contracts with companies who have relevant authorization.</w:t>
      </w:r>
    </w:p>
    <w:p w14:paraId="3F19EF34" w14:textId="77777777" w:rsidR="004B3863" w:rsidRPr="009747CF" w:rsidRDefault="004B3863" w:rsidP="004B3863">
      <w:pPr>
        <w:jc w:val="both"/>
        <w:rPr>
          <w:lang w:val="en-US"/>
        </w:rPr>
      </w:pPr>
    </w:p>
    <w:p w14:paraId="41194AE9" w14:textId="678808FA" w:rsidR="00D45312" w:rsidRPr="009747CF" w:rsidRDefault="000A33C6" w:rsidP="00CB0625">
      <w:pPr>
        <w:jc w:val="both"/>
        <w:rPr>
          <w:lang w:val="en-US"/>
        </w:rPr>
      </w:pPr>
      <w:r w:rsidRPr="009747CF" w:rsidDel="004B384A">
        <w:t xml:space="preserve"> </w:t>
      </w:r>
    </w:p>
    <w:p w14:paraId="025BB64C" w14:textId="77777777" w:rsidR="00700243" w:rsidRPr="009747CF" w:rsidRDefault="00700243" w:rsidP="004B3863">
      <w:pPr>
        <w:jc w:val="both"/>
        <w:rPr>
          <w:lang w:val="en-US"/>
        </w:rPr>
      </w:pPr>
    </w:p>
    <w:p w14:paraId="3C228DCF" w14:textId="252E6F9E" w:rsidR="00700243" w:rsidRPr="009747CF" w:rsidRDefault="003D7092" w:rsidP="004B3863">
      <w:pPr>
        <w:jc w:val="both"/>
        <w:rPr>
          <w:b/>
          <w:i/>
          <w:lang w:val="en-US"/>
        </w:rPr>
      </w:pPr>
      <w:r w:rsidRPr="009747CF">
        <w:rPr>
          <w:b/>
          <w:i/>
          <w:lang w:val="en-US"/>
        </w:rPr>
        <w:t>3.3.</w:t>
      </w:r>
      <w:r w:rsidR="00DC7E26">
        <w:rPr>
          <w:b/>
          <w:i/>
          <w:lang w:val="en-US"/>
        </w:rPr>
        <w:t>7</w:t>
      </w:r>
      <w:r w:rsidRPr="009747CF">
        <w:rPr>
          <w:b/>
          <w:i/>
          <w:lang w:val="en-US"/>
        </w:rPr>
        <w:t xml:space="preserve"> Medical Waste Management Regulation</w:t>
      </w:r>
    </w:p>
    <w:p w14:paraId="14A71917" w14:textId="77777777" w:rsidR="00700243" w:rsidRPr="009747CF" w:rsidRDefault="00700243" w:rsidP="004B3863">
      <w:pPr>
        <w:jc w:val="both"/>
        <w:rPr>
          <w:b/>
          <w:i/>
          <w:lang w:val="en-US"/>
        </w:rPr>
      </w:pPr>
    </w:p>
    <w:p w14:paraId="697A477E" w14:textId="77777777" w:rsidR="00700243" w:rsidRPr="009747CF" w:rsidRDefault="00700243" w:rsidP="004B3863">
      <w:pPr>
        <w:jc w:val="both"/>
        <w:rPr>
          <w:lang w:val="en-US"/>
        </w:rPr>
      </w:pPr>
      <w:r w:rsidRPr="009747CF">
        <w:rPr>
          <w:lang w:val="en-US"/>
        </w:rPr>
        <w:t xml:space="preserve">This Regulation, published in the Official Gazette No. </w:t>
      </w:r>
      <w:r w:rsidR="009371F0" w:rsidRPr="009747CF">
        <w:rPr>
          <w:lang w:val="en-US"/>
        </w:rPr>
        <w:t xml:space="preserve">29959 </w:t>
      </w:r>
      <w:r w:rsidRPr="009747CF">
        <w:rPr>
          <w:lang w:val="en-US"/>
        </w:rPr>
        <w:t xml:space="preserve">on </w:t>
      </w:r>
      <w:r w:rsidR="009371F0" w:rsidRPr="009747CF">
        <w:rPr>
          <w:lang w:val="en-US"/>
        </w:rPr>
        <w:t>25</w:t>
      </w:r>
      <w:r w:rsidR="009371F0" w:rsidRPr="009747CF">
        <w:rPr>
          <w:vertAlign w:val="superscript"/>
          <w:lang w:val="en-US"/>
        </w:rPr>
        <w:t>th</w:t>
      </w:r>
      <w:r w:rsidR="009371F0" w:rsidRPr="009747CF">
        <w:rPr>
          <w:lang w:val="en-US"/>
        </w:rPr>
        <w:t xml:space="preserve"> January 2017</w:t>
      </w:r>
      <w:r w:rsidRPr="009747CF">
        <w:rPr>
          <w:lang w:val="en-US"/>
        </w:rPr>
        <w:t xml:space="preserve">, invalidates the Medical Waste Control Regulation prepared </w:t>
      </w:r>
      <w:r w:rsidR="009371F0" w:rsidRPr="009747CF">
        <w:rPr>
          <w:lang w:val="en-US"/>
        </w:rPr>
        <w:t>as Official Gazette No. 25883 on 22</w:t>
      </w:r>
      <w:r w:rsidR="009371F0" w:rsidRPr="009747CF">
        <w:rPr>
          <w:vertAlign w:val="superscript"/>
          <w:lang w:val="en-US"/>
        </w:rPr>
        <w:t>nd</w:t>
      </w:r>
      <w:r w:rsidR="009371F0" w:rsidRPr="009747CF">
        <w:rPr>
          <w:lang w:val="en-US"/>
        </w:rPr>
        <w:t xml:space="preserve"> July 2005</w:t>
      </w:r>
      <w:r w:rsidRPr="009747CF">
        <w:rPr>
          <w:lang w:val="en-US"/>
        </w:rPr>
        <w:t>.</w:t>
      </w:r>
      <w:r w:rsidR="001C7ACF" w:rsidRPr="009747CF">
        <w:rPr>
          <w:lang w:val="en-US"/>
        </w:rPr>
        <w:t xml:space="preserve"> It covers the rules for the </w:t>
      </w:r>
      <w:r w:rsidR="00674C41" w:rsidRPr="009747CF">
        <w:rPr>
          <w:lang w:val="en-US"/>
        </w:rPr>
        <w:t>separate</w:t>
      </w:r>
      <w:r w:rsidR="001C7ACF" w:rsidRPr="009747CF">
        <w:rPr>
          <w:lang w:val="en-US"/>
        </w:rPr>
        <w:t xml:space="preserve"> collection of the medical wastes, their temporary storage, transportation, and disposal.</w:t>
      </w:r>
      <w:r w:rsidR="007351D2" w:rsidRPr="009747CF">
        <w:rPr>
          <w:lang w:val="en-US"/>
        </w:rPr>
        <w:t xml:space="preserve"> </w:t>
      </w:r>
    </w:p>
    <w:p w14:paraId="13159933" w14:textId="77777777" w:rsidR="00D1404A" w:rsidRPr="009747CF" w:rsidRDefault="00D1404A" w:rsidP="004B3863">
      <w:pPr>
        <w:jc w:val="both"/>
        <w:rPr>
          <w:lang w:val="en-US"/>
        </w:rPr>
      </w:pPr>
    </w:p>
    <w:p w14:paraId="3EA2E6A2" w14:textId="77777777" w:rsidR="00D1404A" w:rsidRPr="009747CF" w:rsidRDefault="00D1404A" w:rsidP="004B3863">
      <w:pPr>
        <w:jc w:val="both"/>
        <w:rPr>
          <w:lang w:val="en-US"/>
        </w:rPr>
      </w:pPr>
      <w:r w:rsidRPr="009747CF">
        <w:rPr>
          <w:lang w:val="en-US"/>
        </w:rPr>
        <w:t xml:space="preserve">Medical wastes are </w:t>
      </w:r>
      <w:r w:rsidR="00674C41" w:rsidRPr="009747CF">
        <w:rPr>
          <w:lang w:val="en-US"/>
        </w:rPr>
        <w:t>classified</w:t>
      </w:r>
      <w:r w:rsidRPr="009747CF">
        <w:rPr>
          <w:lang w:val="en-US"/>
        </w:rPr>
        <w:t xml:space="preserve"> according to their features, such as infectious wastes mainly from laboratories, pathologic wastes mainly from operating rooms, and incisiory and perforating equipments. These wastes are to be collected by the relevant health staff when they are made up</w:t>
      </w:r>
      <w:r w:rsidR="00E839B9" w:rsidRPr="009747CF">
        <w:rPr>
          <w:lang w:val="en-US"/>
        </w:rPr>
        <w:t xml:space="preserve"> without mixing with other wastes.</w:t>
      </w:r>
    </w:p>
    <w:p w14:paraId="0A76BC08" w14:textId="77777777" w:rsidR="00E839B9" w:rsidRPr="009747CF" w:rsidRDefault="00E839B9" w:rsidP="004B3863">
      <w:pPr>
        <w:jc w:val="both"/>
        <w:rPr>
          <w:lang w:val="en-US"/>
        </w:rPr>
      </w:pPr>
    </w:p>
    <w:p w14:paraId="081836F5" w14:textId="77777777" w:rsidR="00E839B9" w:rsidRPr="009747CF" w:rsidRDefault="00E839B9" w:rsidP="004B3863">
      <w:pPr>
        <w:jc w:val="both"/>
        <w:rPr>
          <w:lang w:val="en-US"/>
        </w:rPr>
      </w:pPr>
      <w:r w:rsidRPr="009747CF">
        <w:rPr>
          <w:lang w:val="en-US"/>
        </w:rPr>
        <w:t xml:space="preserve">The other wastes of hospitals such as chemical, pharmaceutical, heavy metal containing wastes, x-ray film development wastes are treated according to the Hazardous Waste Management Regulation, </w:t>
      </w:r>
      <w:proofErr w:type="gramStart"/>
      <w:r w:rsidRPr="009747CF">
        <w:rPr>
          <w:lang w:val="en-US"/>
        </w:rPr>
        <w:t>The</w:t>
      </w:r>
      <w:proofErr w:type="gramEnd"/>
      <w:r w:rsidRPr="009747CF">
        <w:rPr>
          <w:lang w:val="en-US"/>
        </w:rPr>
        <w:t xml:space="preserve"> radioactive wastes of the hospitals are treated according to the legislation of TAEK (Turkish Atomic Energy Commission)</w:t>
      </w:r>
      <w:r w:rsidR="007A3285" w:rsidRPr="009747CF">
        <w:rPr>
          <w:lang w:val="en-US"/>
        </w:rPr>
        <w:t>.</w:t>
      </w:r>
    </w:p>
    <w:p w14:paraId="24010363" w14:textId="77777777" w:rsidR="007A3285" w:rsidRPr="009747CF" w:rsidRDefault="007A3285" w:rsidP="004B3863">
      <w:pPr>
        <w:jc w:val="both"/>
        <w:rPr>
          <w:lang w:val="en-US"/>
        </w:rPr>
      </w:pPr>
    </w:p>
    <w:p w14:paraId="55EBB126" w14:textId="77777777" w:rsidR="002E3F0C" w:rsidRPr="009747CF" w:rsidRDefault="007A3285" w:rsidP="004B3863">
      <w:pPr>
        <w:jc w:val="both"/>
        <w:rPr>
          <w:lang w:val="en-US"/>
        </w:rPr>
      </w:pPr>
      <w:r w:rsidRPr="009747CF">
        <w:rPr>
          <w:lang w:val="en-US"/>
        </w:rPr>
        <w:t>T</w:t>
      </w:r>
      <w:r w:rsidR="002E3F0C" w:rsidRPr="009747CF">
        <w:rPr>
          <w:lang w:val="en-US"/>
        </w:rPr>
        <w:t xml:space="preserve">he </w:t>
      </w:r>
      <w:r w:rsidR="002D45CA" w:rsidRPr="009747CF">
        <w:rPr>
          <w:lang w:val="en-US"/>
        </w:rPr>
        <w:t>liabilities</w:t>
      </w:r>
      <w:r w:rsidR="002E3F0C" w:rsidRPr="009747CF">
        <w:rPr>
          <w:lang w:val="en-US"/>
        </w:rPr>
        <w:t xml:space="preserve"> of the municipalities cover</w:t>
      </w:r>
      <w:r w:rsidRPr="009747CF">
        <w:rPr>
          <w:lang w:val="en-US"/>
        </w:rPr>
        <w:t xml:space="preserve"> the transportation and disposal of medical wastes </w:t>
      </w:r>
      <w:r w:rsidR="002E3F0C" w:rsidRPr="009747CF">
        <w:rPr>
          <w:lang w:val="en-US"/>
        </w:rPr>
        <w:t>either by burning or landfilling or</w:t>
      </w:r>
      <w:r w:rsidRPr="009747CF">
        <w:rPr>
          <w:lang w:val="en-US"/>
        </w:rPr>
        <w:t xml:space="preserve"> </w:t>
      </w:r>
      <w:r w:rsidR="002E3F0C" w:rsidRPr="009747CF">
        <w:rPr>
          <w:lang w:val="en-US"/>
        </w:rPr>
        <w:t>sterilization of them to eliminate the harmful characteristics. Municipalities can assign this liability to other person or institutions</w:t>
      </w:r>
      <w:r w:rsidR="00893E83" w:rsidRPr="009747CF">
        <w:rPr>
          <w:lang w:val="en-US"/>
        </w:rPr>
        <w:t>, e.g. in Istanbul</w:t>
      </w:r>
      <w:r w:rsidR="000022A2" w:rsidRPr="009747CF">
        <w:rPr>
          <w:lang w:val="en-US"/>
        </w:rPr>
        <w:t>,</w:t>
      </w:r>
      <w:r w:rsidR="00893E83" w:rsidRPr="009747CF">
        <w:rPr>
          <w:lang w:val="en-US"/>
        </w:rPr>
        <w:t xml:space="preserve"> medical wastes are transported to a designated medical waste site of Istanbul landfill area by ISTAC (Istanbul Environmental Management Ind. And Trade Co.)</w:t>
      </w:r>
    </w:p>
    <w:p w14:paraId="4DF7E3E2" w14:textId="77777777" w:rsidR="00F60AF7" w:rsidRPr="009747CF" w:rsidRDefault="00F60AF7" w:rsidP="004B3863">
      <w:pPr>
        <w:jc w:val="both"/>
        <w:rPr>
          <w:lang w:val="en-US"/>
        </w:rPr>
      </w:pPr>
    </w:p>
    <w:p w14:paraId="39EE3037" w14:textId="77777777" w:rsidR="00F60AF7" w:rsidRPr="009747CF" w:rsidRDefault="00F60AF7" w:rsidP="004B3863">
      <w:pPr>
        <w:jc w:val="both"/>
        <w:rPr>
          <w:lang w:val="en-US"/>
        </w:rPr>
      </w:pPr>
      <w:r w:rsidRPr="009747CF">
        <w:rPr>
          <w:lang w:val="en-US"/>
        </w:rPr>
        <w:t>Before any retrofit or construction of hospital building, the availability of plans of hospitals for medical waste management, the amount of such wastes and the storage facilities need to be checked by the contractor.</w:t>
      </w:r>
    </w:p>
    <w:p w14:paraId="01BC8307" w14:textId="77777777" w:rsidR="00F60AF7" w:rsidRPr="009747CF" w:rsidRDefault="00F60AF7" w:rsidP="004B3863">
      <w:pPr>
        <w:jc w:val="both"/>
        <w:rPr>
          <w:lang w:val="en-US"/>
        </w:rPr>
      </w:pPr>
    </w:p>
    <w:p w14:paraId="37FB5D3D" w14:textId="77777777" w:rsidR="00662AF4" w:rsidRPr="009747CF" w:rsidRDefault="00662AF4" w:rsidP="004B3863">
      <w:pPr>
        <w:jc w:val="both"/>
        <w:rPr>
          <w:lang w:val="en-US"/>
        </w:rPr>
      </w:pPr>
      <w:r w:rsidRPr="009747CF">
        <w:rPr>
          <w:lang w:val="en-US"/>
        </w:rPr>
        <w:t>The liquid laboratory wastes of hospitals are disinfected by hypochloride, then diluted and pH values are arranged and afterwards discharged into the municipal sewage.  In the “ISKI Regulation for the Discharge of Wastewater into Sewerage”, it is stated that the following substances cannot be discharged into the sewerage system:</w:t>
      </w:r>
    </w:p>
    <w:p w14:paraId="4134C1C2" w14:textId="77777777" w:rsidR="00981592" w:rsidRPr="009747CF" w:rsidRDefault="00662AF4">
      <w:pPr>
        <w:ind w:firstLine="708"/>
        <w:jc w:val="both"/>
        <w:rPr>
          <w:lang w:val="en-US"/>
        </w:rPr>
      </w:pPr>
      <w:r w:rsidRPr="009747CF">
        <w:rPr>
          <w:lang w:val="en-US"/>
        </w:rPr>
        <w:t xml:space="preserve">-abrasive, corrosive substances, </w:t>
      </w:r>
    </w:p>
    <w:p w14:paraId="1FF9FCBB" w14:textId="77777777" w:rsidR="00981592" w:rsidRPr="009747CF" w:rsidRDefault="00662AF4">
      <w:pPr>
        <w:ind w:firstLine="708"/>
        <w:jc w:val="both"/>
        <w:rPr>
          <w:lang w:val="en-US"/>
        </w:rPr>
      </w:pPr>
      <w:r w:rsidRPr="009747CF">
        <w:rPr>
          <w:lang w:val="en-US"/>
        </w:rPr>
        <w:t xml:space="preserve">- wastes with pH values less than 6 and higher than 10, </w:t>
      </w:r>
    </w:p>
    <w:p w14:paraId="54614FD3" w14:textId="77777777" w:rsidR="00981592" w:rsidRPr="009747CF" w:rsidRDefault="00662AF4">
      <w:pPr>
        <w:ind w:firstLine="708"/>
        <w:jc w:val="both"/>
        <w:rPr>
          <w:lang w:val="en-US"/>
        </w:rPr>
      </w:pPr>
      <w:r w:rsidRPr="009747CF">
        <w:rPr>
          <w:lang w:val="en-US"/>
        </w:rPr>
        <w:t xml:space="preserve">-radioactive substances, and </w:t>
      </w:r>
    </w:p>
    <w:p w14:paraId="34402CD7" w14:textId="77777777" w:rsidR="00981592" w:rsidRPr="009747CF" w:rsidRDefault="00662AF4">
      <w:pPr>
        <w:ind w:firstLine="708"/>
        <w:jc w:val="both"/>
        <w:rPr>
          <w:lang w:val="en-US"/>
        </w:rPr>
      </w:pPr>
      <w:r w:rsidRPr="009747CF">
        <w:rPr>
          <w:lang w:val="en-US"/>
        </w:rPr>
        <w:t>- hazardous substances</w:t>
      </w:r>
      <w:r w:rsidR="006572DC" w:rsidRPr="009747CF">
        <w:rPr>
          <w:lang w:val="en-US"/>
        </w:rPr>
        <w:t>.</w:t>
      </w:r>
    </w:p>
    <w:p w14:paraId="1D05101F" w14:textId="13FADBD3" w:rsidR="006572DC" w:rsidRPr="009747CF" w:rsidRDefault="006572DC" w:rsidP="004B3863">
      <w:pPr>
        <w:jc w:val="both"/>
        <w:rPr>
          <w:lang w:val="en-US"/>
        </w:rPr>
      </w:pPr>
      <w:r w:rsidRPr="009747CF">
        <w:rPr>
          <w:lang w:val="en-US"/>
        </w:rPr>
        <w:t xml:space="preserve">Consequently, the liquid wastes of hospitals need to be checked for the </w:t>
      </w:r>
      <w:r w:rsidR="000A6098" w:rsidRPr="009747CF">
        <w:rPr>
          <w:lang w:val="en-US"/>
        </w:rPr>
        <w:t xml:space="preserve">existence </w:t>
      </w:r>
      <w:r w:rsidRPr="009747CF">
        <w:rPr>
          <w:lang w:val="en-US"/>
        </w:rPr>
        <w:t>of these substances.</w:t>
      </w:r>
    </w:p>
    <w:p w14:paraId="2B5C4FC6" w14:textId="0F6D1867" w:rsidR="0059467A" w:rsidRDefault="0059467A" w:rsidP="004B3863">
      <w:pPr>
        <w:jc w:val="both"/>
        <w:rPr>
          <w:lang w:val="en-US"/>
        </w:rPr>
      </w:pPr>
    </w:p>
    <w:p w14:paraId="674DE71B" w14:textId="32A7DFC9" w:rsidR="0059467A" w:rsidRDefault="0059467A" w:rsidP="004B3863">
      <w:pPr>
        <w:jc w:val="both"/>
        <w:rPr>
          <w:lang w:val="en-US"/>
        </w:rPr>
      </w:pPr>
    </w:p>
    <w:p w14:paraId="6D40E7DA" w14:textId="77777777" w:rsidR="0059467A" w:rsidRPr="009747CF" w:rsidRDefault="0059467A" w:rsidP="004B3863">
      <w:pPr>
        <w:jc w:val="both"/>
        <w:rPr>
          <w:lang w:val="en-US"/>
        </w:rPr>
      </w:pPr>
    </w:p>
    <w:p w14:paraId="301AE2C9" w14:textId="77777777" w:rsidR="00C71643" w:rsidRPr="009747CF" w:rsidRDefault="00C71643" w:rsidP="004B3863">
      <w:pPr>
        <w:jc w:val="both"/>
        <w:rPr>
          <w:lang w:val="en-US"/>
        </w:rPr>
      </w:pPr>
    </w:p>
    <w:p w14:paraId="127B0034" w14:textId="77777777" w:rsidR="00C71643" w:rsidRPr="009747CF" w:rsidRDefault="00C71643" w:rsidP="004B3863">
      <w:pPr>
        <w:jc w:val="both"/>
        <w:rPr>
          <w:lang w:val="en-US"/>
        </w:rPr>
      </w:pPr>
    </w:p>
    <w:p w14:paraId="79A028B5" w14:textId="2CBEF3FD" w:rsidR="00933617" w:rsidRPr="009747CF" w:rsidRDefault="004B3863" w:rsidP="004B3863">
      <w:pPr>
        <w:jc w:val="both"/>
        <w:rPr>
          <w:b/>
          <w:bCs/>
          <w:i/>
          <w:iCs/>
          <w:lang w:val="en-US"/>
        </w:rPr>
      </w:pPr>
      <w:r w:rsidRPr="009747CF">
        <w:rPr>
          <w:b/>
          <w:bCs/>
          <w:i/>
          <w:iCs/>
          <w:lang w:val="en-US"/>
        </w:rPr>
        <w:lastRenderedPageBreak/>
        <w:t>3.3.</w:t>
      </w:r>
      <w:r w:rsidR="00DC7E26">
        <w:rPr>
          <w:b/>
          <w:bCs/>
          <w:i/>
          <w:iCs/>
          <w:lang w:val="en-US"/>
        </w:rPr>
        <w:t>8</w:t>
      </w:r>
      <w:r w:rsidRPr="009747CF">
        <w:rPr>
          <w:b/>
          <w:bCs/>
          <w:i/>
          <w:iCs/>
          <w:lang w:val="en-US"/>
        </w:rPr>
        <w:t xml:space="preserve"> Regulation for Handling of Asbestos Products</w:t>
      </w:r>
    </w:p>
    <w:p w14:paraId="1046A736" w14:textId="77777777" w:rsidR="004B3863" w:rsidRPr="009747CF" w:rsidRDefault="004B3863" w:rsidP="004B3863">
      <w:pPr>
        <w:jc w:val="both"/>
        <w:rPr>
          <w:lang w:val="en-US"/>
        </w:rPr>
      </w:pPr>
    </w:p>
    <w:p w14:paraId="11B3D3F3" w14:textId="2B0337FD" w:rsidR="000A33C6" w:rsidRPr="009747CF" w:rsidRDefault="004B3863" w:rsidP="004B3863">
      <w:pPr>
        <w:jc w:val="both"/>
        <w:rPr>
          <w:lang w:val="en-US"/>
        </w:rPr>
      </w:pPr>
      <w:r w:rsidRPr="009747CF">
        <w:rPr>
          <w:lang w:val="en-US"/>
        </w:rPr>
        <w:t xml:space="preserve">This Regulation was enacted on </w:t>
      </w:r>
      <w:r w:rsidR="00DA681E" w:rsidRPr="009747CF">
        <w:rPr>
          <w:lang w:val="en-US"/>
        </w:rPr>
        <w:t>on 26</w:t>
      </w:r>
      <w:r w:rsidR="003D7092" w:rsidRPr="009747CF">
        <w:rPr>
          <w:vertAlign w:val="superscript"/>
          <w:lang w:val="en-US"/>
        </w:rPr>
        <w:t>th</w:t>
      </w:r>
      <w:r w:rsidR="00DA681E" w:rsidRPr="009747CF">
        <w:rPr>
          <w:lang w:val="en-US"/>
        </w:rPr>
        <w:t xml:space="preserve"> </w:t>
      </w:r>
      <w:r w:rsidRPr="009747CF">
        <w:rPr>
          <w:lang w:val="en-US"/>
        </w:rPr>
        <w:t>December 2003</w:t>
      </w:r>
      <w:r w:rsidR="00DA681E" w:rsidRPr="009747CF">
        <w:rPr>
          <w:lang w:val="en-US"/>
        </w:rPr>
        <w:t>, and published in Official Gazette No. 25328.</w:t>
      </w:r>
      <w:r w:rsidRPr="009747CF">
        <w:rPr>
          <w:lang w:val="en-US"/>
        </w:rPr>
        <w:t xml:space="preserve"> </w:t>
      </w:r>
      <w:r w:rsidR="00D15FD3" w:rsidRPr="009747CF">
        <w:rPr>
          <w:lang w:val="en-US"/>
        </w:rPr>
        <w:t xml:space="preserve">It is invalidated with the publication of Regulation about </w:t>
      </w:r>
      <w:r w:rsidR="00BE1226" w:rsidRPr="009747CF">
        <w:rPr>
          <w:lang w:val="en-US"/>
        </w:rPr>
        <w:t>“</w:t>
      </w:r>
      <w:r w:rsidR="00D15FD3" w:rsidRPr="009747CF">
        <w:rPr>
          <w:lang w:val="en-US"/>
        </w:rPr>
        <w:t xml:space="preserve">Health and Safety Measurements </w:t>
      </w:r>
      <w:r w:rsidR="00BE1226" w:rsidRPr="009747CF">
        <w:rPr>
          <w:lang w:val="en-US"/>
        </w:rPr>
        <w:t>while</w:t>
      </w:r>
      <w:r w:rsidR="00D15FD3" w:rsidRPr="009747CF">
        <w:rPr>
          <w:lang w:val="en-US"/>
        </w:rPr>
        <w:t xml:space="preserve"> </w:t>
      </w:r>
      <w:r w:rsidR="00BE1226" w:rsidRPr="009747CF">
        <w:rPr>
          <w:lang w:val="en-US"/>
        </w:rPr>
        <w:t xml:space="preserve">Working with Asbestos” </w:t>
      </w:r>
      <w:r w:rsidR="00B0439E" w:rsidRPr="009747CF">
        <w:rPr>
          <w:lang w:val="en-US"/>
        </w:rPr>
        <w:t>in Official Gazette</w:t>
      </w:r>
      <w:r w:rsidR="00D15FD3" w:rsidRPr="009747CF">
        <w:rPr>
          <w:lang w:val="en-US"/>
        </w:rPr>
        <w:t xml:space="preserve"> </w:t>
      </w:r>
      <w:r w:rsidR="00B0439E" w:rsidRPr="009747CF">
        <w:rPr>
          <w:lang w:val="en-US"/>
        </w:rPr>
        <w:t>no. 28539 on 25</w:t>
      </w:r>
      <w:r w:rsidR="00B0439E" w:rsidRPr="009747CF">
        <w:rPr>
          <w:vertAlign w:val="superscript"/>
          <w:lang w:val="en-US"/>
        </w:rPr>
        <w:t>th</w:t>
      </w:r>
      <w:r w:rsidR="00B0439E" w:rsidRPr="009747CF">
        <w:rPr>
          <w:lang w:val="en-US"/>
        </w:rPr>
        <w:t xml:space="preserve"> January 2013. </w:t>
      </w:r>
      <w:proofErr w:type="gramStart"/>
      <w:r w:rsidR="00B0439E" w:rsidRPr="009747CF">
        <w:rPr>
          <w:lang w:val="en-US"/>
        </w:rPr>
        <w:t>Also</w:t>
      </w:r>
      <w:proofErr w:type="gramEnd"/>
      <w:r w:rsidR="00B0439E" w:rsidRPr="009747CF">
        <w:rPr>
          <w:lang w:val="en-US"/>
        </w:rPr>
        <w:t xml:space="preserve"> some items are revised on 16</w:t>
      </w:r>
      <w:r w:rsidR="00B0439E" w:rsidRPr="009747CF">
        <w:rPr>
          <w:vertAlign w:val="superscript"/>
          <w:lang w:val="en-US"/>
        </w:rPr>
        <w:t>th</w:t>
      </w:r>
      <w:r w:rsidR="00B0439E" w:rsidRPr="009747CF">
        <w:rPr>
          <w:lang w:val="en-US"/>
        </w:rPr>
        <w:t xml:space="preserve"> January 2014 (Official Gazette no. 28884). </w:t>
      </w:r>
      <w:r w:rsidR="00DA681E" w:rsidRPr="009747CF">
        <w:rPr>
          <w:lang w:val="en-US"/>
        </w:rPr>
        <w:t xml:space="preserve">This regulation </w:t>
      </w:r>
      <w:r w:rsidRPr="009747CF">
        <w:rPr>
          <w:lang w:val="en-US"/>
        </w:rPr>
        <w:t xml:space="preserve">sets forth the rules mainly for the health </w:t>
      </w:r>
      <w:r w:rsidR="00DA681E" w:rsidRPr="009747CF">
        <w:rPr>
          <w:lang w:val="en-US"/>
        </w:rPr>
        <w:t xml:space="preserve">and </w:t>
      </w:r>
      <w:r w:rsidRPr="009747CF">
        <w:rPr>
          <w:lang w:val="en-US"/>
        </w:rPr>
        <w:t>safety of workers handling asbestos products</w:t>
      </w:r>
      <w:r w:rsidR="00DA681E" w:rsidRPr="009747CF">
        <w:rPr>
          <w:lang w:val="en-US"/>
        </w:rPr>
        <w:t>,</w:t>
      </w:r>
      <w:r w:rsidRPr="009747CF">
        <w:rPr>
          <w:lang w:val="en-US"/>
        </w:rPr>
        <w:t xml:space="preserve"> where the rules for disposal are described in the Hazardous Waste Management Directive.</w:t>
      </w:r>
    </w:p>
    <w:p w14:paraId="115C0A34" w14:textId="77777777" w:rsidR="004B3863" w:rsidRPr="009747CF" w:rsidRDefault="004B3863" w:rsidP="004B3863">
      <w:pPr>
        <w:jc w:val="both"/>
        <w:rPr>
          <w:lang w:val="en-US"/>
        </w:rPr>
      </w:pPr>
    </w:p>
    <w:p w14:paraId="681A3318" w14:textId="6E5EBF3B" w:rsidR="004B3863" w:rsidRPr="009747CF" w:rsidRDefault="004B3863" w:rsidP="004B3863">
      <w:pPr>
        <w:jc w:val="both"/>
        <w:rPr>
          <w:b/>
          <w:bCs/>
          <w:i/>
          <w:iCs/>
          <w:lang w:val="en-US"/>
        </w:rPr>
      </w:pPr>
      <w:r w:rsidRPr="009747CF">
        <w:rPr>
          <w:b/>
          <w:bCs/>
          <w:i/>
          <w:iCs/>
          <w:lang w:val="en-US"/>
        </w:rPr>
        <w:t>3.3.</w:t>
      </w:r>
      <w:r w:rsidR="00DC7E26">
        <w:rPr>
          <w:b/>
          <w:bCs/>
          <w:i/>
          <w:iCs/>
          <w:lang w:val="en-US"/>
        </w:rPr>
        <w:t>9</w:t>
      </w:r>
      <w:r w:rsidRPr="009747CF">
        <w:rPr>
          <w:b/>
          <w:bCs/>
          <w:i/>
          <w:iCs/>
          <w:lang w:val="en-US"/>
        </w:rPr>
        <w:t xml:space="preserve"> Regulation for Radiation Safety</w:t>
      </w:r>
    </w:p>
    <w:p w14:paraId="5026FB35" w14:textId="77777777" w:rsidR="004B3863" w:rsidRPr="009747CF" w:rsidRDefault="004B3863" w:rsidP="004B3863">
      <w:pPr>
        <w:jc w:val="both"/>
        <w:rPr>
          <w:lang w:val="en-US"/>
        </w:rPr>
      </w:pPr>
    </w:p>
    <w:p w14:paraId="027FF1C8" w14:textId="38D0AC78" w:rsidR="004B3863" w:rsidRPr="009747CF" w:rsidRDefault="004B3863" w:rsidP="004B3863">
      <w:pPr>
        <w:jc w:val="both"/>
        <w:rPr>
          <w:lang w:val="en-US"/>
        </w:rPr>
      </w:pPr>
      <w:r w:rsidRPr="009747CF">
        <w:rPr>
          <w:lang w:val="en-US"/>
        </w:rPr>
        <w:t>This Regulation was put into force on March 2000 and sets the rules to be followed for controlling sources, which produce harmful radiation. The updated version of regulation was published at Official Gazette (25598) on 29</w:t>
      </w:r>
      <w:r w:rsidRPr="009747CF">
        <w:rPr>
          <w:vertAlign w:val="superscript"/>
          <w:lang w:val="en-US"/>
        </w:rPr>
        <w:t>th</w:t>
      </w:r>
      <w:r w:rsidRPr="009747CF">
        <w:rPr>
          <w:lang w:val="en-US"/>
        </w:rPr>
        <w:t xml:space="preserve"> September</w:t>
      </w:r>
      <w:r w:rsidR="00562F6F" w:rsidRPr="009747CF">
        <w:rPr>
          <w:lang w:val="en-US"/>
        </w:rPr>
        <w:t xml:space="preserve"> </w:t>
      </w:r>
      <w:r w:rsidRPr="009747CF">
        <w:rPr>
          <w:lang w:val="en-US"/>
        </w:rPr>
        <w:t>2004</w:t>
      </w:r>
      <w:r w:rsidR="003178C9" w:rsidRPr="009747CF">
        <w:rPr>
          <w:lang w:val="en-US"/>
        </w:rPr>
        <w:t>, and it was lastly amended</w:t>
      </w:r>
      <w:r w:rsidRPr="009747CF">
        <w:rPr>
          <w:lang w:val="en-US"/>
        </w:rPr>
        <w:t xml:space="preserve"> </w:t>
      </w:r>
      <w:r w:rsidR="00D45312" w:rsidRPr="009747CF">
        <w:rPr>
          <w:lang w:val="en-US"/>
        </w:rPr>
        <w:t>o</w:t>
      </w:r>
      <w:r w:rsidR="003178C9" w:rsidRPr="009747CF">
        <w:rPr>
          <w:lang w:val="en-US"/>
        </w:rPr>
        <w:t>n 3</w:t>
      </w:r>
      <w:r w:rsidR="003D7092" w:rsidRPr="009747CF">
        <w:rPr>
          <w:vertAlign w:val="superscript"/>
          <w:lang w:val="en-US"/>
        </w:rPr>
        <w:t>rd</w:t>
      </w:r>
      <w:r w:rsidR="003178C9" w:rsidRPr="009747CF">
        <w:rPr>
          <w:lang w:val="en-US"/>
        </w:rPr>
        <w:t xml:space="preserve"> June 2010 and published in the Official Gazette No. 27600. </w:t>
      </w:r>
      <w:r w:rsidRPr="009747CF">
        <w:rPr>
          <w:lang w:val="en-US"/>
        </w:rPr>
        <w:t>It is evaluated within this report mainly regarding the radiation producing activities utilized in hospitals.</w:t>
      </w:r>
    </w:p>
    <w:p w14:paraId="016B2AC0" w14:textId="77777777" w:rsidR="004B3863" w:rsidRPr="009747CF" w:rsidRDefault="004B3863" w:rsidP="004B3863">
      <w:pPr>
        <w:jc w:val="both"/>
        <w:rPr>
          <w:lang w:val="en-US"/>
        </w:rPr>
      </w:pPr>
    </w:p>
    <w:p w14:paraId="0753B7DC" w14:textId="77777777" w:rsidR="004B3863" w:rsidRPr="009747CF" w:rsidRDefault="004B3863" w:rsidP="004B3863">
      <w:pPr>
        <w:pStyle w:val="BodyText2"/>
      </w:pPr>
      <w:r w:rsidRPr="009747CF">
        <w:t>The main responsible authority in Turkey</w:t>
      </w:r>
      <w:r w:rsidR="0098105E" w:rsidRPr="009747CF">
        <w:t xml:space="preserve"> regarding radiation</w:t>
      </w:r>
      <w:r w:rsidRPr="009747CF">
        <w:t xml:space="preserve">, as described by the </w:t>
      </w:r>
      <w:r w:rsidR="0098105E" w:rsidRPr="009747CF">
        <w:t xml:space="preserve">Law </w:t>
      </w:r>
      <w:r w:rsidRPr="009747CF">
        <w:t>is Turkish Atomic Energy Commission (TAEK). Any institution is obliged to provide a license from TAEK (including the medical institutions and hospitals) before starting to utilize activities and/or equipment producing harmful radiation.</w:t>
      </w:r>
    </w:p>
    <w:p w14:paraId="31C12E8F" w14:textId="77777777" w:rsidR="004B3863" w:rsidRPr="009747CF" w:rsidRDefault="004B3863" w:rsidP="004B3863">
      <w:pPr>
        <w:jc w:val="both"/>
        <w:rPr>
          <w:lang w:val="en-US"/>
        </w:rPr>
      </w:pPr>
    </w:p>
    <w:p w14:paraId="5B240124" w14:textId="77777777" w:rsidR="004B3863" w:rsidRPr="009747CF" w:rsidRDefault="004B3863" w:rsidP="004B3863">
      <w:pPr>
        <w:pStyle w:val="BodyText2"/>
      </w:pPr>
      <w:r w:rsidRPr="009747CF">
        <w:t>After provision of the license, the same institution is asked to prepare an “Accident and Emergency Plan” again to be approved by TAEK. It is suggested that before designs of hospital retrofitting are initiated, hospital management should be ensured to provide this “Accident and Emergency Plan” so that designs will cover any relevant necessities</w:t>
      </w:r>
      <w:r w:rsidR="0098105E" w:rsidRPr="009747CF">
        <w:t>.</w:t>
      </w:r>
      <w:r w:rsidRPr="009747CF">
        <w:t xml:space="preserve"> </w:t>
      </w:r>
      <w:r w:rsidR="0098105E" w:rsidRPr="009747CF">
        <w:t>B</w:t>
      </w:r>
      <w:r w:rsidRPr="009747CF">
        <w:t xml:space="preserve">efore retrofitting construction is initiated, </w:t>
      </w:r>
      <w:r w:rsidR="0098105E" w:rsidRPr="009747CF">
        <w:t>Consultant/</w:t>
      </w:r>
      <w:r w:rsidRPr="009747CF">
        <w:t>Contractor in coordination with the hospital management needs to review this plan and through consultation with TAEK determine the necessary steps and then implement them.</w:t>
      </w:r>
    </w:p>
    <w:p w14:paraId="0F4CA24A" w14:textId="77777777" w:rsidR="004B3863" w:rsidRPr="009747CF" w:rsidRDefault="004B3863" w:rsidP="004B3863">
      <w:pPr>
        <w:jc w:val="both"/>
        <w:rPr>
          <w:i/>
          <w:iCs/>
          <w:lang w:val="en-US"/>
        </w:rPr>
      </w:pPr>
    </w:p>
    <w:p w14:paraId="09FAAD0E" w14:textId="73202A9D" w:rsidR="004B3863" w:rsidRPr="009747CF" w:rsidRDefault="004B3863" w:rsidP="004B3863">
      <w:pPr>
        <w:jc w:val="both"/>
        <w:rPr>
          <w:b/>
          <w:bCs/>
          <w:lang w:val="en-US"/>
        </w:rPr>
      </w:pPr>
      <w:r w:rsidRPr="009747CF">
        <w:rPr>
          <w:b/>
          <w:bCs/>
          <w:i/>
          <w:iCs/>
          <w:lang w:val="en-US"/>
        </w:rPr>
        <w:t>3.3.</w:t>
      </w:r>
      <w:r w:rsidR="00DC7E26">
        <w:rPr>
          <w:b/>
          <w:bCs/>
          <w:i/>
          <w:iCs/>
          <w:lang w:val="en-US"/>
        </w:rPr>
        <w:t>10</w:t>
      </w:r>
      <w:r w:rsidRPr="009747CF">
        <w:rPr>
          <w:b/>
          <w:bCs/>
          <w:i/>
          <w:iCs/>
          <w:lang w:val="en-US"/>
        </w:rPr>
        <w:t xml:space="preserve"> </w:t>
      </w:r>
      <w:r w:rsidR="008172B4" w:rsidRPr="009747CF">
        <w:rPr>
          <w:b/>
          <w:bCs/>
          <w:i/>
          <w:iCs/>
          <w:lang w:val="en-US"/>
        </w:rPr>
        <w:t>Waste Management Regulation</w:t>
      </w:r>
    </w:p>
    <w:p w14:paraId="01CFB2FA" w14:textId="77777777" w:rsidR="00171FE5" w:rsidRDefault="00171FE5" w:rsidP="00171FE5">
      <w:pPr>
        <w:jc w:val="both"/>
        <w:rPr>
          <w:b/>
          <w:i/>
          <w:lang w:val="en-US"/>
        </w:rPr>
      </w:pPr>
    </w:p>
    <w:p w14:paraId="1BAB9666" w14:textId="7097922D" w:rsidR="00171FE5" w:rsidRPr="00E44AE2" w:rsidRDefault="00171FE5" w:rsidP="00171FE5">
      <w:pPr>
        <w:jc w:val="both"/>
        <w:rPr>
          <w:lang w:val="en-US"/>
        </w:rPr>
      </w:pPr>
      <w:r w:rsidRPr="004B2F1D">
        <w:rPr>
          <w:lang w:val="en-US"/>
        </w:rPr>
        <w:t>The collection and disposal of hazardous wastes originating from the site will be carried out in accordance with the Waste Management Regulation.</w:t>
      </w:r>
      <w:r>
        <w:rPr>
          <w:lang w:val="en-US"/>
        </w:rPr>
        <w:t xml:space="preserve"> </w:t>
      </w:r>
      <w:r w:rsidRPr="00AA3C1D">
        <w:rPr>
          <w:lang w:val="en-US"/>
        </w:rPr>
        <w:t>The Contractor takes appropriate action in the Regulation on the Demolition of Buildings and carries out these activities, transportation of excavation wastes, etc. It is responsible for obtaining all necessary permits and licenses for its activities.</w:t>
      </w:r>
    </w:p>
    <w:p w14:paraId="70CDA017" w14:textId="77777777" w:rsidR="004B3863" w:rsidRPr="009747CF" w:rsidRDefault="004B3863" w:rsidP="004B3863">
      <w:pPr>
        <w:jc w:val="both"/>
        <w:rPr>
          <w:lang w:val="en-US"/>
        </w:rPr>
      </w:pPr>
    </w:p>
    <w:p w14:paraId="7879F87A" w14:textId="77777777" w:rsidR="0087239D" w:rsidRPr="009747CF" w:rsidRDefault="0087239D" w:rsidP="00D76D24">
      <w:pPr>
        <w:jc w:val="both"/>
        <w:rPr>
          <w:b/>
          <w:bCs/>
          <w:i/>
          <w:iCs/>
          <w:lang w:val="en-US"/>
        </w:rPr>
      </w:pPr>
    </w:p>
    <w:p w14:paraId="7A3E6936" w14:textId="74DD9A55" w:rsidR="002227B5" w:rsidRPr="00626AC5" w:rsidRDefault="00D76D24" w:rsidP="00D76D24">
      <w:pPr>
        <w:jc w:val="both"/>
        <w:rPr>
          <w:b/>
          <w:bCs/>
          <w:lang w:val="en-US"/>
        </w:rPr>
      </w:pPr>
      <w:r w:rsidRPr="00626AC5">
        <w:rPr>
          <w:b/>
          <w:bCs/>
          <w:lang w:val="en-US"/>
        </w:rPr>
        <w:t>3.3.1</w:t>
      </w:r>
      <w:r w:rsidR="00DC7E26" w:rsidRPr="00626AC5">
        <w:rPr>
          <w:b/>
          <w:bCs/>
          <w:lang w:val="en-US"/>
        </w:rPr>
        <w:t>1</w:t>
      </w:r>
      <w:r w:rsidRPr="00626AC5">
        <w:rPr>
          <w:b/>
          <w:bCs/>
          <w:lang w:val="en-US"/>
        </w:rPr>
        <w:t xml:space="preserve"> </w:t>
      </w:r>
      <w:r w:rsidR="001A123D" w:rsidRPr="00626AC5">
        <w:rPr>
          <w:b/>
          <w:bCs/>
          <w:lang w:val="en-US"/>
        </w:rPr>
        <w:t>Building Demolition Regulation</w:t>
      </w:r>
    </w:p>
    <w:p w14:paraId="17AD0D72" w14:textId="77777777" w:rsidR="002410DD" w:rsidRPr="00B16427" w:rsidRDefault="002410DD" w:rsidP="002410DD">
      <w:pPr>
        <w:jc w:val="both"/>
        <w:rPr>
          <w:lang w:val="en-US"/>
        </w:rPr>
      </w:pPr>
      <w:r w:rsidRPr="009747CF">
        <w:rPr>
          <w:lang w:val="en-US"/>
        </w:rPr>
        <w:t xml:space="preserve">The purpose of this Regulation is to regulate the procedures and principles regarding the demolition activities of </w:t>
      </w:r>
      <w:r w:rsidRPr="00B16427">
        <w:rPr>
          <w:lang w:val="en-US"/>
        </w:rPr>
        <w:t>buildings in a way that will not harm the environment and human health and safety. The regulation was published at Official Gazette (31627) on 13</w:t>
      </w:r>
      <w:r w:rsidRPr="00B16427">
        <w:rPr>
          <w:vertAlign w:val="superscript"/>
          <w:lang w:val="en-US"/>
        </w:rPr>
        <w:t>th</w:t>
      </w:r>
      <w:r w:rsidRPr="00B16427">
        <w:rPr>
          <w:lang w:val="en-US"/>
        </w:rPr>
        <w:t xml:space="preserve"> September 2021</w:t>
      </w:r>
    </w:p>
    <w:p w14:paraId="241DFDE5" w14:textId="11F7198C" w:rsidR="001A123D" w:rsidRPr="00B16427" w:rsidRDefault="002410DD" w:rsidP="00626AC5">
      <w:pPr>
        <w:rPr>
          <w:i/>
          <w:iCs/>
          <w:lang w:val="en-US"/>
        </w:rPr>
      </w:pPr>
      <w:r w:rsidRPr="00B16427">
        <w:rPr>
          <w:bCs/>
          <w:lang w:val="en-US"/>
        </w:rPr>
        <w:t>That covers the works and procedures regarding the demolition of building-type structures that are subject to a building permit and other retaining-like structures that affect their structural safety</w:t>
      </w:r>
      <w:r w:rsidRPr="00B16427">
        <w:rPr>
          <w:lang w:val="en-US"/>
        </w:rPr>
        <w:t>.</w:t>
      </w:r>
      <w:r w:rsidR="001A123D" w:rsidRPr="00B16427">
        <w:rPr>
          <w:lang w:val="en-US"/>
        </w:rPr>
        <w:t>3.3.1</w:t>
      </w:r>
      <w:r w:rsidR="00171FE5" w:rsidRPr="00B16427">
        <w:rPr>
          <w:lang w:val="en-US"/>
        </w:rPr>
        <w:t>1</w:t>
      </w:r>
      <w:r w:rsidR="001A123D" w:rsidRPr="00B16427">
        <w:rPr>
          <w:lang w:val="en-US"/>
        </w:rPr>
        <w:t xml:space="preserve"> </w:t>
      </w:r>
      <w:r w:rsidR="001A123D" w:rsidRPr="00B16427">
        <w:rPr>
          <w:i/>
          <w:iCs/>
          <w:lang w:val="en-US"/>
        </w:rPr>
        <w:t>Occupational Health and Safety Law</w:t>
      </w:r>
    </w:p>
    <w:p w14:paraId="5D6C0308" w14:textId="58444871" w:rsidR="001A123D" w:rsidRPr="00B16427" w:rsidRDefault="001A123D" w:rsidP="00CB0625">
      <w:pPr>
        <w:jc w:val="both"/>
        <w:rPr>
          <w:lang w:val="en-US"/>
        </w:rPr>
      </w:pPr>
    </w:p>
    <w:p w14:paraId="4E9BFAC8" w14:textId="7FD13E08" w:rsidR="00171FE5" w:rsidRDefault="00171FE5" w:rsidP="00CB0625">
      <w:pPr>
        <w:jc w:val="both"/>
        <w:rPr>
          <w:lang w:val="en-US"/>
        </w:rPr>
      </w:pPr>
      <w:r w:rsidRPr="00B16427">
        <w:rPr>
          <w:lang w:val="en-US"/>
        </w:rPr>
        <w:lastRenderedPageBreak/>
        <w:t>The purpose of this Law; To regulate the duties, authorities, responsibilities, rights and obligations of employers and employees in order to ensure occupational health and safety at workplaces and to improve existing health and safety conditions.</w:t>
      </w:r>
    </w:p>
    <w:p w14:paraId="1945AB2D" w14:textId="77777777" w:rsidR="00171FE5" w:rsidRPr="009747CF" w:rsidRDefault="00171FE5" w:rsidP="00CB0625">
      <w:pPr>
        <w:jc w:val="both"/>
        <w:rPr>
          <w:lang w:val="en-US"/>
        </w:rPr>
      </w:pPr>
    </w:p>
    <w:p w14:paraId="4BD51F8F" w14:textId="3FAF6EC4" w:rsidR="00ED49FA" w:rsidRDefault="00ED49FA" w:rsidP="00ED49FA">
      <w:pPr>
        <w:rPr>
          <w:b/>
          <w:bCs/>
          <w:lang w:val="en-US"/>
        </w:rPr>
      </w:pPr>
      <w:r w:rsidRPr="00626AC5">
        <w:rPr>
          <w:b/>
          <w:bCs/>
          <w:lang w:val="en-US"/>
        </w:rPr>
        <w:t>3.3.1</w:t>
      </w:r>
      <w:r w:rsidR="00171FE5" w:rsidRPr="00626AC5">
        <w:rPr>
          <w:b/>
          <w:bCs/>
          <w:lang w:val="en-US"/>
        </w:rPr>
        <w:t>2</w:t>
      </w:r>
      <w:r w:rsidRPr="00626AC5">
        <w:rPr>
          <w:b/>
          <w:bCs/>
          <w:lang w:val="en-US"/>
        </w:rPr>
        <w:t xml:space="preserve"> </w:t>
      </w:r>
      <w:r w:rsidR="00E05BB6">
        <w:rPr>
          <w:b/>
          <w:bCs/>
          <w:lang w:val="en-US"/>
        </w:rPr>
        <w:t xml:space="preserve">Occupational Health </w:t>
      </w:r>
      <w:proofErr w:type="gramStart"/>
      <w:r w:rsidR="00E05BB6">
        <w:rPr>
          <w:b/>
          <w:bCs/>
          <w:lang w:val="en-US"/>
        </w:rPr>
        <w:t>And</w:t>
      </w:r>
      <w:proofErr w:type="gramEnd"/>
      <w:r w:rsidR="00E05BB6">
        <w:rPr>
          <w:b/>
          <w:bCs/>
          <w:lang w:val="en-US"/>
        </w:rPr>
        <w:t xml:space="preserve"> Safety Law</w:t>
      </w:r>
    </w:p>
    <w:p w14:paraId="75BF69B7" w14:textId="5EE73F5E" w:rsidR="000A33C6" w:rsidRDefault="00E05BB6" w:rsidP="00ED49FA">
      <w:pPr>
        <w:jc w:val="both"/>
        <w:rPr>
          <w:lang w:val="en-US"/>
        </w:rPr>
      </w:pPr>
      <w:r w:rsidRPr="00E05BB6">
        <w:rPr>
          <w:lang w:val="en-US"/>
        </w:rPr>
        <w:t>The purpose of this Law; To regulate the duties, authorities, responsibilities, rights and obligations of employers and employees in order to ensure occupational health and safety at workplaces and to improve existing health and safety conditions.</w:t>
      </w:r>
    </w:p>
    <w:p w14:paraId="2EE2DA0F" w14:textId="77777777" w:rsidR="00DC7E26" w:rsidRDefault="00DC7E26" w:rsidP="00DC7E26">
      <w:pPr>
        <w:rPr>
          <w:lang w:val="en-US"/>
        </w:rPr>
      </w:pPr>
    </w:p>
    <w:p w14:paraId="71A30476" w14:textId="38426EEE" w:rsidR="00DC7E26" w:rsidRDefault="00DC7E26" w:rsidP="00DC7E26">
      <w:pPr>
        <w:rPr>
          <w:b/>
          <w:bCs/>
          <w:lang w:val="en-US"/>
        </w:rPr>
      </w:pPr>
      <w:r w:rsidRPr="00626AC5">
        <w:rPr>
          <w:b/>
          <w:bCs/>
          <w:lang w:val="en-US"/>
        </w:rPr>
        <w:t>3.3.13 Health and Safety Conditions in the Use of Work Equipment Regulation</w:t>
      </w:r>
    </w:p>
    <w:p w14:paraId="43F6D1C5" w14:textId="47DA80F9" w:rsidR="00DC7E26" w:rsidRPr="00DC7E26" w:rsidRDefault="00DC7E26" w:rsidP="00626AC5">
      <w:pPr>
        <w:rPr>
          <w:lang w:val="en-US"/>
        </w:rPr>
      </w:pPr>
      <w:r>
        <w:rPr>
          <w:lang w:val="en-US"/>
        </w:rPr>
        <w:t xml:space="preserve">This regulation is related to using </w:t>
      </w:r>
      <w:r>
        <w:t>Personal Protective Equipment while workin, visiting the construction site.</w:t>
      </w:r>
      <w:r>
        <w:rPr>
          <w:lang w:val="en-US"/>
        </w:rPr>
        <w:t xml:space="preserve"> </w:t>
      </w:r>
      <w:r w:rsidRPr="00626AC5">
        <w:rPr>
          <w:lang w:val="en-US"/>
        </w:rPr>
        <w:t>It is to determine the minimum conditions to be complied with in terms of health and safety regarding the use of work equipment in this workplace.</w:t>
      </w:r>
    </w:p>
    <w:p w14:paraId="7BA03361" w14:textId="77777777" w:rsidR="00DC7E26" w:rsidRDefault="00DC7E26" w:rsidP="00ED49FA">
      <w:pPr>
        <w:jc w:val="both"/>
        <w:rPr>
          <w:lang w:val="en-US"/>
        </w:rPr>
      </w:pPr>
    </w:p>
    <w:p w14:paraId="02C32A65" w14:textId="77777777" w:rsidR="00DA172C" w:rsidRPr="00626AC5" w:rsidRDefault="00DA172C" w:rsidP="00ED49FA">
      <w:pPr>
        <w:jc w:val="both"/>
        <w:rPr>
          <w:lang w:val="en-US"/>
        </w:rPr>
      </w:pPr>
    </w:p>
    <w:p w14:paraId="381D6F80" w14:textId="2169A4C0" w:rsidR="002227B5" w:rsidRPr="00626AC5" w:rsidRDefault="00ED49FA" w:rsidP="00ED49FA">
      <w:pPr>
        <w:jc w:val="both"/>
        <w:rPr>
          <w:b/>
          <w:bCs/>
          <w:lang w:val="en-US"/>
        </w:rPr>
      </w:pPr>
      <w:r w:rsidRPr="00626AC5">
        <w:rPr>
          <w:b/>
          <w:bCs/>
          <w:lang w:val="en-US"/>
        </w:rPr>
        <w:t>3.3.1</w:t>
      </w:r>
      <w:r w:rsidR="00DC7E26">
        <w:rPr>
          <w:b/>
          <w:bCs/>
          <w:lang w:val="en-US"/>
        </w:rPr>
        <w:t>4</w:t>
      </w:r>
      <w:r w:rsidRPr="00626AC5">
        <w:rPr>
          <w:b/>
          <w:bCs/>
          <w:lang w:val="en-US"/>
        </w:rPr>
        <w:t xml:space="preserve"> Zero Waste Regulation</w:t>
      </w:r>
    </w:p>
    <w:p w14:paraId="75AE72DF" w14:textId="77777777" w:rsidR="00475C68" w:rsidRPr="009747CF" w:rsidRDefault="00475C68" w:rsidP="00475C68">
      <w:pPr>
        <w:jc w:val="both"/>
        <w:rPr>
          <w:lang w:val="en-US"/>
        </w:rPr>
      </w:pPr>
      <w:r w:rsidRPr="009747CF">
        <w:rPr>
          <w:lang w:val="en-US"/>
        </w:rPr>
        <w:t>Government of Turkey sets new regulations on recycling in recent years. Regulation on “Zero Waste” was published on 12</w:t>
      </w:r>
      <w:r w:rsidRPr="009747CF">
        <w:rPr>
          <w:vertAlign w:val="superscript"/>
          <w:lang w:val="en-US"/>
        </w:rPr>
        <w:t>th</w:t>
      </w:r>
      <w:r w:rsidRPr="009747CF">
        <w:rPr>
          <w:lang w:val="en-US"/>
        </w:rPr>
        <w:t xml:space="preserve"> July 2019 at Official Gazette (30829) and revised on </w:t>
      </w:r>
    </w:p>
    <w:p w14:paraId="4079C807" w14:textId="2A3DECA7" w:rsidR="00475C68" w:rsidRDefault="00475C68" w:rsidP="00475C68">
      <w:pPr>
        <w:jc w:val="both"/>
        <w:rPr>
          <w:lang w:val="en-US"/>
        </w:rPr>
      </w:pPr>
      <w:r w:rsidRPr="009747CF">
        <w:rPr>
          <w:lang w:val="en-US"/>
        </w:rPr>
        <w:t xml:space="preserve">9 October 2021 sets the rules to be followed for decomposition of wastes for recycling. It aims to determine the general principles and principles regarding the establishment, dissemination, development, monitoring, financing, recording and documentation of the </w:t>
      </w:r>
      <w:proofErr w:type="gramStart"/>
      <w:r w:rsidRPr="009747CF">
        <w:rPr>
          <w:lang w:val="en-US"/>
        </w:rPr>
        <w:t>zero waste</w:t>
      </w:r>
      <w:proofErr w:type="gramEnd"/>
      <w:r w:rsidRPr="009747CF">
        <w:rPr>
          <w:lang w:val="en-US"/>
        </w:rPr>
        <w:t xml:space="preserve"> management system, which aims to protect the environment and human health and all resources in waste management processes in line with the effective management of raw materials and natural resources and sustainable development principles.</w:t>
      </w:r>
    </w:p>
    <w:p w14:paraId="24AC8415" w14:textId="77777777" w:rsidR="00AA0757" w:rsidRPr="009747CF" w:rsidRDefault="00AA0757" w:rsidP="00475C68">
      <w:pPr>
        <w:jc w:val="both"/>
        <w:rPr>
          <w:lang w:val="en-US"/>
        </w:rPr>
      </w:pPr>
    </w:p>
    <w:p w14:paraId="7F16A460" w14:textId="77777777" w:rsidR="00475C68" w:rsidRPr="00626AC5" w:rsidRDefault="00475C68" w:rsidP="00ED49FA">
      <w:pPr>
        <w:jc w:val="both"/>
        <w:rPr>
          <w:lang w:val="en-US"/>
        </w:rPr>
      </w:pPr>
    </w:p>
    <w:p w14:paraId="28F0554F" w14:textId="0B410209" w:rsidR="004B3863" w:rsidRPr="009747CF" w:rsidRDefault="004B3863" w:rsidP="004B3863">
      <w:pPr>
        <w:jc w:val="both"/>
        <w:rPr>
          <w:b/>
          <w:bCs/>
          <w:i/>
          <w:iCs/>
          <w:lang w:val="en-US"/>
        </w:rPr>
      </w:pPr>
      <w:r w:rsidRPr="009747CF">
        <w:rPr>
          <w:b/>
          <w:bCs/>
          <w:lang w:val="en-US"/>
        </w:rPr>
        <w:t xml:space="preserve">3.4 </w:t>
      </w:r>
      <w:r w:rsidR="001A123D" w:rsidRPr="009747CF">
        <w:rPr>
          <w:b/>
          <w:bCs/>
          <w:lang w:val="en-US"/>
        </w:rPr>
        <w:t>International Treaties and Conventions</w:t>
      </w:r>
    </w:p>
    <w:p w14:paraId="175A5E35" w14:textId="684F30C6" w:rsidR="001A123D" w:rsidRDefault="001A123D" w:rsidP="001A123D">
      <w:pPr>
        <w:jc w:val="both"/>
        <w:rPr>
          <w:lang w:val="en-US"/>
        </w:rPr>
      </w:pPr>
      <w:r w:rsidRPr="009747CF">
        <w:rPr>
          <w:lang w:val="en-US"/>
        </w:rPr>
        <w:t>All relevant International Conventions where Turkey is a party to or signatory have been reviewed. The only relevant agreement is Ramsar Convention on Wetlands of International Importance Especially as wildlife Habitat (acceded by the Decision of the Council of Ministers dated 15 March 1994). In Turkey there are nine Ramsar sites however none of them is located within Istanbul vicinity.</w:t>
      </w:r>
    </w:p>
    <w:p w14:paraId="3482168A" w14:textId="3DD30321" w:rsidR="00DB1D21" w:rsidRDefault="00DB1D21" w:rsidP="001A123D">
      <w:pPr>
        <w:jc w:val="both"/>
        <w:rPr>
          <w:lang w:val="en-US"/>
        </w:rPr>
      </w:pPr>
    </w:p>
    <w:p w14:paraId="632BD718" w14:textId="49F8AE9A" w:rsidR="00DB1D21" w:rsidRDefault="00DB1D21" w:rsidP="001A123D">
      <w:pPr>
        <w:jc w:val="both"/>
        <w:rPr>
          <w:b/>
          <w:bCs/>
          <w:lang w:val="en-US"/>
        </w:rPr>
      </w:pPr>
      <w:r>
        <w:rPr>
          <w:b/>
          <w:bCs/>
          <w:lang w:val="en-US"/>
        </w:rPr>
        <w:t>3.4.1 Cultural Heritage International Conventions</w:t>
      </w:r>
    </w:p>
    <w:p w14:paraId="644F1FE3" w14:textId="4263BEB9" w:rsidR="001D0B18" w:rsidRDefault="001D0B18" w:rsidP="001A123D">
      <w:pPr>
        <w:jc w:val="both"/>
        <w:rPr>
          <w:lang w:val="en-US"/>
        </w:rPr>
      </w:pPr>
    </w:p>
    <w:p w14:paraId="42DEF7B0" w14:textId="77777777" w:rsidR="007D5DCF" w:rsidRPr="009747CF" w:rsidRDefault="007D5DCF" w:rsidP="007D5DCF">
      <w:pPr>
        <w:jc w:val="both"/>
        <w:rPr>
          <w:lang w:val="en-US"/>
        </w:rPr>
      </w:pPr>
      <w:r w:rsidRPr="009747CF">
        <w:rPr>
          <w:lang w:val="en-US"/>
        </w:rPr>
        <w:t xml:space="preserve">There has been rising awareness in history and cultural heritage at the start of the past century, along with the realization that it is the duty of mankind to preserve for later generations the works created by generations of the past. The first international discussion regarding the preservation of cultural heritage started at the 'First International Congress of Architects and Technicians of Historic Monuments' held in Athens, 1931. The conclusions of the conference led to the first internationally recognized document on the subject known as 'The Athens Charter for the Restoration of Historic Monuments'. Following this, the principles were resumed in 'Carta del Restauro' in Italy, 1932. </w:t>
      </w:r>
    </w:p>
    <w:p w14:paraId="7ED0FCCA" w14:textId="77777777" w:rsidR="007D5DCF" w:rsidRPr="009747CF" w:rsidRDefault="007D5DCF" w:rsidP="007D5DCF">
      <w:pPr>
        <w:jc w:val="both"/>
        <w:rPr>
          <w:lang w:val="en-US"/>
        </w:rPr>
      </w:pPr>
    </w:p>
    <w:p w14:paraId="327EDA21" w14:textId="77777777" w:rsidR="007D5DCF" w:rsidRPr="009747CF" w:rsidRDefault="007D5DCF" w:rsidP="007D5DCF">
      <w:pPr>
        <w:jc w:val="both"/>
        <w:rPr>
          <w:lang w:val="en-US"/>
        </w:rPr>
      </w:pPr>
      <w:r w:rsidRPr="009747CF">
        <w:rPr>
          <w:lang w:val="en-US"/>
        </w:rPr>
        <w:t xml:space="preserve">Since then, there has been increasing concern in cultural heritage and numerous international documents, charters, conventions, declarations, agreements and recommendations were developed regarding the preservation of cultural and natural heritage. </w:t>
      </w:r>
    </w:p>
    <w:p w14:paraId="4782EA7F" w14:textId="77777777" w:rsidR="007D5DCF" w:rsidRPr="009747CF" w:rsidRDefault="007D5DCF" w:rsidP="007D5DCF">
      <w:pPr>
        <w:jc w:val="both"/>
        <w:rPr>
          <w:lang w:val="en-US"/>
        </w:rPr>
      </w:pPr>
    </w:p>
    <w:p w14:paraId="046AE10F" w14:textId="77777777" w:rsidR="007D5DCF" w:rsidRPr="009747CF" w:rsidRDefault="007D5DCF" w:rsidP="007D5DCF">
      <w:pPr>
        <w:jc w:val="both"/>
        <w:rPr>
          <w:lang w:val="en-US"/>
        </w:rPr>
      </w:pPr>
      <w:r w:rsidRPr="009747CF">
        <w:rPr>
          <w:lang w:val="en-US"/>
        </w:rPr>
        <w:t>The international documents Turkey has recognized; agreements where Turkey is a party or signatory, particularly relevant to this project and their main objectives can be listed as follows:</w:t>
      </w:r>
    </w:p>
    <w:p w14:paraId="1348A48A" w14:textId="77777777" w:rsidR="007D5DCF" w:rsidRPr="009747CF" w:rsidRDefault="007D5DCF" w:rsidP="007D5DCF">
      <w:pPr>
        <w:jc w:val="both"/>
        <w:rPr>
          <w:lang w:val="en-US"/>
        </w:rPr>
      </w:pPr>
    </w:p>
    <w:p w14:paraId="64DCFC6D" w14:textId="77777777" w:rsidR="007D5DCF" w:rsidRPr="009747CF" w:rsidRDefault="007D5DCF" w:rsidP="007D5DCF">
      <w:pPr>
        <w:numPr>
          <w:ilvl w:val="0"/>
          <w:numId w:val="25"/>
        </w:numPr>
        <w:jc w:val="both"/>
        <w:rPr>
          <w:b/>
          <w:lang w:val="en-US"/>
        </w:rPr>
      </w:pPr>
      <w:r w:rsidRPr="009747CF">
        <w:rPr>
          <w:b/>
          <w:lang w:val="en-US"/>
        </w:rPr>
        <w:t xml:space="preserve">The Venice Charter (1964) </w:t>
      </w:r>
      <w:r w:rsidRPr="009747CF">
        <w:rPr>
          <w:lang w:val="en-US"/>
        </w:rPr>
        <w:t>is the first complete internationally recognized document concerning conservation of cultural heritage. Includes definitions for cultural heritage and principles for their preservation and rehabilitation.</w:t>
      </w:r>
    </w:p>
    <w:p w14:paraId="0CCCC794" w14:textId="77777777" w:rsidR="007D5DCF" w:rsidRPr="009747CF" w:rsidRDefault="007D5DCF" w:rsidP="007D5DCF">
      <w:pPr>
        <w:numPr>
          <w:ilvl w:val="0"/>
          <w:numId w:val="24"/>
        </w:numPr>
        <w:jc w:val="both"/>
        <w:rPr>
          <w:lang w:val="en-US"/>
        </w:rPr>
      </w:pPr>
      <w:r w:rsidRPr="009747CF">
        <w:rPr>
          <w:b/>
          <w:lang w:val="en-US"/>
        </w:rPr>
        <w:t xml:space="preserve">The Amsterdam Declaration (1975) </w:t>
      </w:r>
      <w:r w:rsidRPr="009747CF">
        <w:rPr>
          <w:lang w:val="en-US"/>
        </w:rPr>
        <w:t>defines the 'integrated conservation' concept as one of the major objectives of land-use planning involving the responsibility of local authorities and calling for citizen participation. Integrated conservation necessitates adaptation of legislative and administrative measures, appropriate funding, and the promotion of professional methods, techniques and skills in restoration and rehabilitation.</w:t>
      </w:r>
    </w:p>
    <w:p w14:paraId="27113469" w14:textId="77777777" w:rsidR="007D5DCF" w:rsidRPr="009747CF" w:rsidRDefault="007D5DCF" w:rsidP="007D5DCF">
      <w:pPr>
        <w:numPr>
          <w:ilvl w:val="0"/>
          <w:numId w:val="24"/>
        </w:numPr>
        <w:jc w:val="both"/>
        <w:rPr>
          <w:lang w:val="en-US"/>
        </w:rPr>
      </w:pPr>
      <w:r w:rsidRPr="009747CF">
        <w:rPr>
          <w:b/>
          <w:lang w:val="en-US"/>
        </w:rPr>
        <w:t xml:space="preserve">The Granada Convention (1985) </w:t>
      </w:r>
      <w:r w:rsidRPr="009747CF">
        <w:rPr>
          <w:lang w:val="en-US"/>
        </w:rPr>
        <w:t>for the protection of the 'European Architectural Heritage' concerns the promotion of the architectural heritage in socio-cultural life and as a factor in the quality of life and the economic impact of conservation policies.</w:t>
      </w:r>
    </w:p>
    <w:p w14:paraId="5A146A19" w14:textId="77777777" w:rsidR="007D5DCF" w:rsidRPr="009747CF" w:rsidRDefault="007D5DCF" w:rsidP="007D5DCF">
      <w:pPr>
        <w:numPr>
          <w:ilvl w:val="0"/>
          <w:numId w:val="24"/>
        </w:numPr>
        <w:jc w:val="both"/>
        <w:rPr>
          <w:lang w:val="en-US"/>
        </w:rPr>
      </w:pPr>
      <w:r w:rsidRPr="009747CF">
        <w:rPr>
          <w:b/>
          <w:lang w:val="en-US"/>
        </w:rPr>
        <w:t xml:space="preserve">The Washington Charter of ICOMOS (1987) </w:t>
      </w:r>
      <w:r w:rsidRPr="009747CF">
        <w:rPr>
          <w:lang w:val="en-US"/>
        </w:rPr>
        <w:t xml:space="preserve">for the preservation of historic towns and urban areas complements the Venice Charter. </w:t>
      </w:r>
    </w:p>
    <w:p w14:paraId="5C3725A2" w14:textId="77777777" w:rsidR="007D5DCF" w:rsidRPr="009747CF" w:rsidRDefault="007D5DCF" w:rsidP="007D5DCF">
      <w:pPr>
        <w:numPr>
          <w:ilvl w:val="0"/>
          <w:numId w:val="24"/>
        </w:numPr>
        <w:jc w:val="both"/>
        <w:rPr>
          <w:b/>
          <w:lang w:val="en-US"/>
        </w:rPr>
      </w:pPr>
      <w:r w:rsidRPr="009747CF">
        <w:rPr>
          <w:b/>
          <w:lang w:val="en-US"/>
        </w:rPr>
        <w:t xml:space="preserve">The Council of Europe-Recommendation No: R (89) 5, </w:t>
      </w:r>
      <w:r w:rsidRPr="009747CF">
        <w:rPr>
          <w:lang w:val="en-US"/>
        </w:rPr>
        <w:t>concerns the protection and enhancement of the archaeological heritage in the context of town and country planning operations.</w:t>
      </w:r>
    </w:p>
    <w:p w14:paraId="4AABAEEA" w14:textId="77777777" w:rsidR="007D5DCF" w:rsidRPr="009747CF" w:rsidRDefault="007D5DCF" w:rsidP="007D5DCF">
      <w:pPr>
        <w:numPr>
          <w:ilvl w:val="0"/>
          <w:numId w:val="24"/>
        </w:numPr>
        <w:jc w:val="both"/>
        <w:rPr>
          <w:b/>
          <w:lang w:val="en-US"/>
        </w:rPr>
      </w:pPr>
      <w:r w:rsidRPr="009747CF">
        <w:rPr>
          <w:b/>
          <w:lang w:val="en-US"/>
        </w:rPr>
        <w:t xml:space="preserve">The Council of Europe-Recommendation No: R (90) 20, </w:t>
      </w:r>
      <w:r w:rsidRPr="009747CF">
        <w:rPr>
          <w:lang w:val="en-US"/>
        </w:rPr>
        <w:t>concerns the protection and conservation of the industrial, technical and civil engineering heritage in Europe.</w:t>
      </w:r>
    </w:p>
    <w:p w14:paraId="37621289" w14:textId="77777777" w:rsidR="007D5DCF" w:rsidRPr="009747CF" w:rsidRDefault="007D5DCF" w:rsidP="007D5DCF">
      <w:pPr>
        <w:numPr>
          <w:ilvl w:val="0"/>
          <w:numId w:val="24"/>
        </w:numPr>
        <w:jc w:val="both"/>
        <w:rPr>
          <w:b/>
          <w:lang w:val="en-US"/>
        </w:rPr>
      </w:pPr>
      <w:r w:rsidRPr="009747CF">
        <w:rPr>
          <w:b/>
          <w:lang w:val="en-US"/>
        </w:rPr>
        <w:t xml:space="preserve">The Council of Europe-Recommendation No: R (91) 6, </w:t>
      </w:r>
      <w:r w:rsidRPr="009747CF">
        <w:rPr>
          <w:lang w:val="en-US"/>
        </w:rPr>
        <w:t>concerns measures likely to promote the funding of the conservation of the architectural heritage.</w:t>
      </w:r>
    </w:p>
    <w:p w14:paraId="486DEF34" w14:textId="77777777" w:rsidR="007D5DCF" w:rsidRPr="009747CF" w:rsidRDefault="007D5DCF" w:rsidP="007D5DCF">
      <w:pPr>
        <w:numPr>
          <w:ilvl w:val="0"/>
          <w:numId w:val="24"/>
        </w:numPr>
        <w:jc w:val="both"/>
        <w:rPr>
          <w:b/>
          <w:lang w:val="en-US"/>
        </w:rPr>
      </w:pPr>
      <w:r w:rsidRPr="009747CF">
        <w:rPr>
          <w:b/>
          <w:lang w:val="en-US"/>
        </w:rPr>
        <w:t>The Council of Europe-Recommendation No: R (91) 13,</w:t>
      </w:r>
      <w:r w:rsidRPr="009747CF">
        <w:rPr>
          <w:lang w:val="en-US"/>
        </w:rPr>
        <w:t xml:space="preserve"> concerns the protection of Twentieth century architecture.</w:t>
      </w:r>
    </w:p>
    <w:p w14:paraId="3C7E8B23" w14:textId="77777777" w:rsidR="007D5DCF" w:rsidRPr="009747CF" w:rsidRDefault="007D5DCF" w:rsidP="007D5DCF">
      <w:pPr>
        <w:numPr>
          <w:ilvl w:val="0"/>
          <w:numId w:val="24"/>
        </w:numPr>
        <w:jc w:val="both"/>
        <w:rPr>
          <w:b/>
          <w:lang w:val="en-US"/>
        </w:rPr>
      </w:pPr>
      <w:r w:rsidRPr="009747CF">
        <w:rPr>
          <w:b/>
          <w:lang w:val="en-US"/>
        </w:rPr>
        <w:t>The Council of Europe-Recommendation No: R (93) 9,</w:t>
      </w:r>
      <w:r w:rsidRPr="009747CF">
        <w:rPr>
          <w:lang w:val="en-US"/>
        </w:rPr>
        <w:t xml:space="preserve"> concerns the protection of the architectural heritage against natural disasters.</w:t>
      </w:r>
    </w:p>
    <w:p w14:paraId="5DAC911C" w14:textId="77777777" w:rsidR="007D5DCF" w:rsidRPr="009747CF" w:rsidRDefault="007D5DCF" w:rsidP="007D5DCF">
      <w:pPr>
        <w:numPr>
          <w:ilvl w:val="0"/>
          <w:numId w:val="24"/>
        </w:numPr>
        <w:jc w:val="both"/>
        <w:rPr>
          <w:b/>
          <w:lang w:val="en-US"/>
        </w:rPr>
      </w:pPr>
      <w:r w:rsidRPr="009747CF">
        <w:rPr>
          <w:b/>
          <w:lang w:val="en-US"/>
        </w:rPr>
        <w:t>The Council of Europe-Recommendation No: R (95) 3,</w:t>
      </w:r>
      <w:r w:rsidRPr="009747CF">
        <w:rPr>
          <w:lang w:val="en-US"/>
        </w:rPr>
        <w:t xml:space="preserve"> concerns coordinating documentation methods and systems related to historic buildings and monuments of the architectural heritage.</w:t>
      </w:r>
    </w:p>
    <w:p w14:paraId="4047BF61" w14:textId="77777777" w:rsidR="007D5DCF" w:rsidRPr="009747CF" w:rsidRDefault="007D5DCF" w:rsidP="007D5DCF">
      <w:pPr>
        <w:numPr>
          <w:ilvl w:val="0"/>
          <w:numId w:val="24"/>
        </w:numPr>
        <w:jc w:val="both"/>
        <w:rPr>
          <w:b/>
          <w:lang w:val="en-US"/>
        </w:rPr>
      </w:pPr>
      <w:r w:rsidRPr="009747CF">
        <w:rPr>
          <w:b/>
          <w:lang w:val="en-US"/>
        </w:rPr>
        <w:t>The Council of Europe-Recommendation No: R (95) 9,</w:t>
      </w:r>
      <w:r w:rsidRPr="009747CF">
        <w:rPr>
          <w:lang w:val="en-US"/>
        </w:rPr>
        <w:t xml:space="preserve"> concerns the integrated conservation of cultural landscape areas as part of landscape policies.</w:t>
      </w:r>
    </w:p>
    <w:p w14:paraId="1B85CEC6" w14:textId="77777777" w:rsidR="007D5DCF" w:rsidRPr="009747CF" w:rsidRDefault="007D5DCF" w:rsidP="007D5DCF">
      <w:pPr>
        <w:numPr>
          <w:ilvl w:val="0"/>
          <w:numId w:val="24"/>
        </w:numPr>
        <w:jc w:val="both"/>
        <w:rPr>
          <w:b/>
          <w:lang w:val="en-US"/>
        </w:rPr>
      </w:pPr>
      <w:r w:rsidRPr="009747CF">
        <w:rPr>
          <w:b/>
          <w:lang w:val="en-US"/>
        </w:rPr>
        <w:t>The Council of Europe-Recommendation No: R (95) 10,</w:t>
      </w:r>
      <w:r w:rsidRPr="009747CF">
        <w:rPr>
          <w:lang w:val="en-US"/>
        </w:rPr>
        <w:t xml:space="preserve"> concerns a sustainable tourist development policy in the protected areas.</w:t>
      </w:r>
    </w:p>
    <w:p w14:paraId="775A2FEF" w14:textId="77777777" w:rsidR="007D5DCF" w:rsidRPr="009747CF" w:rsidRDefault="007D5DCF" w:rsidP="007D5DCF">
      <w:pPr>
        <w:numPr>
          <w:ilvl w:val="0"/>
          <w:numId w:val="24"/>
        </w:numPr>
        <w:jc w:val="both"/>
        <w:rPr>
          <w:b/>
          <w:lang w:val="en-US"/>
        </w:rPr>
      </w:pPr>
      <w:r w:rsidRPr="009747CF">
        <w:rPr>
          <w:b/>
          <w:lang w:val="en-US"/>
        </w:rPr>
        <w:t>The Barcelona Declaration (1995)</w:t>
      </w:r>
      <w:r w:rsidRPr="009747CF">
        <w:rPr>
          <w:lang w:val="en-US"/>
        </w:rPr>
        <w:t xml:space="preserve"> introduces integrated culture into the dialogue and economic cooperation among the Euro-Mediterranean Partners, including Turkey.</w:t>
      </w:r>
    </w:p>
    <w:p w14:paraId="59EDD1E5" w14:textId="77777777" w:rsidR="007D5DCF" w:rsidRPr="009747CF" w:rsidRDefault="007D5DCF" w:rsidP="007D5DCF">
      <w:pPr>
        <w:numPr>
          <w:ilvl w:val="0"/>
          <w:numId w:val="24"/>
        </w:numPr>
        <w:jc w:val="both"/>
        <w:rPr>
          <w:b/>
          <w:lang w:val="en-US"/>
        </w:rPr>
      </w:pPr>
      <w:r w:rsidRPr="009747CF">
        <w:rPr>
          <w:b/>
          <w:lang w:val="en-US"/>
        </w:rPr>
        <w:t>The Bologna Declaration (1996)</w:t>
      </w:r>
      <w:r w:rsidRPr="009747CF">
        <w:rPr>
          <w:lang w:val="en-US"/>
        </w:rPr>
        <w:t xml:space="preserve"> identifies priorities for cultural heritage development adopted at the Euro-Mediterranean Conference. Issues covered include promotion of heritage as an investment in economic development, considering this activity as a component of economic policies either in public or private investment, and to integrate national and international strategies with regard to tourism, economic planning and regional planning. The sound use of heritage can create employment in many sectors.</w:t>
      </w:r>
    </w:p>
    <w:p w14:paraId="139A1197" w14:textId="77777777" w:rsidR="007D5DCF" w:rsidRPr="009747CF" w:rsidRDefault="007D5DCF" w:rsidP="007D5DCF">
      <w:pPr>
        <w:numPr>
          <w:ilvl w:val="0"/>
          <w:numId w:val="24"/>
        </w:numPr>
        <w:jc w:val="both"/>
        <w:rPr>
          <w:b/>
          <w:lang w:val="en-US"/>
        </w:rPr>
      </w:pPr>
      <w:r w:rsidRPr="009747CF">
        <w:rPr>
          <w:b/>
          <w:lang w:val="en-US"/>
        </w:rPr>
        <w:t>The Helsinki Declaration (1996)</w:t>
      </w:r>
      <w:r w:rsidRPr="009747CF">
        <w:rPr>
          <w:lang w:val="en-US"/>
        </w:rPr>
        <w:t xml:space="preserve"> focuses on the political dimension of cultural heritage conservation in Europe and the accompanying Resolutions. Issues covered include the cultural heritage as an economic asset, the cultural heritage in the process of sustainable development, sustainable strategies for cultural tourism, and the role of the state, public authorities and voluntary organizations.</w:t>
      </w:r>
    </w:p>
    <w:p w14:paraId="18A187B4" w14:textId="77777777" w:rsidR="007D5DCF" w:rsidRPr="009747CF" w:rsidRDefault="007D5DCF" w:rsidP="007D5DCF">
      <w:pPr>
        <w:numPr>
          <w:ilvl w:val="0"/>
          <w:numId w:val="24"/>
        </w:numPr>
        <w:jc w:val="both"/>
        <w:rPr>
          <w:b/>
          <w:lang w:val="en-US"/>
        </w:rPr>
      </w:pPr>
      <w:r w:rsidRPr="009747CF">
        <w:rPr>
          <w:b/>
          <w:lang w:val="en-US"/>
        </w:rPr>
        <w:t xml:space="preserve">UNESCO World Conference on Cultural Policies, Stockholm (1998) </w:t>
      </w:r>
      <w:r w:rsidRPr="009747CF">
        <w:rPr>
          <w:lang w:val="en-US"/>
        </w:rPr>
        <w:t xml:space="preserve">adopts an 'Action Plan’, which incorporates wide-ranging principles and policies. Issues covered include the importance of capacity building &amp; training; interdependence of sustainable development </w:t>
      </w:r>
      <w:r w:rsidRPr="009747CF">
        <w:rPr>
          <w:lang w:val="en-US"/>
        </w:rPr>
        <w:lastRenderedPageBreak/>
        <w:t>and flourishing of culture; accessibility of heritage as means of employment and source of income.</w:t>
      </w:r>
    </w:p>
    <w:p w14:paraId="07DFC090" w14:textId="6F6BACA5" w:rsidR="007D5DCF" w:rsidRPr="00626AC5" w:rsidRDefault="007D5DCF" w:rsidP="007D5DCF">
      <w:pPr>
        <w:numPr>
          <w:ilvl w:val="0"/>
          <w:numId w:val="24"/>
        </w:numPr>
        <w:jc w:val="both"/>
        <w:rPr>
          <w:b/>
          <w:lang w:val="en-US"/>
        </w:rPr>
      </w:pPr>
      <w:r w:rsidRPr="009747CF">
        <w:rPr>
          <w:b/>
          <w:lang w:val="en-US"/>
        </w:rPr>
        <w:t xml:space="preserve">Portoroz, Slovenia Declaration (2001) </w:t>
      </w:r>
      <w:r w:rsidRPr="009747CF">
        <w:rPr>
          <w:lang w:val="en-US"/>
        </w:rPr>
        <w:t>focuses the role of voluntary organizations in the field of cultural heritage and accompanying Resolutions. Issues covered include the role of cultural heritage and the challenge of globalization, and the 'European Heritage Network'.</w:t>
      </w:r>
    </w:p>
    <w:p w14:paraId="5011096C" w14:textId="77777777" w:rsidR="005331E2" w:rsidRDefault="005331E2" w:rsidP="005331E2">
      <w:pPr>
        <w:jc w:val="both"/>
        <w:rPr>
          <w:b/>
          <w:lang w:val="en-US"/>
        </w:rPr>
      </w:pPr>
    </w:p>
    <w:p w14:paraId="30EEE05D" w14:textId="77777777" w:rsidR="005331E2" w:rsidRDefault="005331E2" w:rsidP="005331E2">
      <w:pPr>
        <w:jc w:val="both"/>
        <w:rPr>
          <w:b/>
          <w:lang w:val="en-US"/>
        </w:rPr>
      </w:pPr>
    </w:p>
    <w:p w14:paraId="10CB2849" w14:textId="59BFDF85" w:rsidR="005331E2" w:rsidRPr="00E44AE2" w:rsidRDefault="005331E2" w:rsidP="00626AC5">
      <w:pPr>
        <w:jc w:val="both"/>
        <w:rPr>
          <w:b/>
          <w:lang w:val="en-US"/>
        </w:rPr>
      </w:pPr>
      <w:r>
        <w:rPr>
          <w:b/>
          <w:lang w:val="en-US"/>
        </w:rPr>
        <w:t>3.4.2 Environmental International Conventions</w:t>
      </w:r>
    </w:p>
    <w:p w14:paraId="71ACF3DD" w14:textId="4A93585B" w:rsidR="00680C80" w:rsidRDefault="00680C80" w:rsidP="001A123D">
      <w:pPr>
        <w:jc w:val="both"/>
        <w:rPr>
          <w:lang w:val="en-US"/>
        </w:rPr>
      </w:pPr>
    </w:p>
    <w:p w14:paraId="57CCAE3B" w14:textId="77777777" w:rsidR="005331E2" w:rsidRPr="009747CF" w:rsidRDefault="005331E2" w:rsidP="005331E2">
      <w:pPr>
        <w:jc w:val="both"/>
        <w:rPr>
          <w:lang w:val="en-US"/>
        </w:rPr>
      </w:pPr>
      <w:r w:rsidRPr="009747CF">
        <w:rPr>
          <w:lang w:val="en-US"/>
        </w:rPr>
        <w:t>- European Culture Convention (acceded by Law no. 6998 and published in the Official Gazette dated 17 June 1957 and no. 9635)</w:t>
      </w:r>
    </w:p>
    <w:p w14:paraId="6244FAAD" w14:textId="77777777" w:rsidR="005331E2" w:rsidRPr="009747CF" w:rsidRDefault="005331E2" w:rsidP="005331E2">
      <w:pPr>
        <w:pStyle w:val="NormalWeb"/>
        <w:rPr>
          <w:lang w:val="en-US"/>
        </w:rPr>
      </w:pPr>
      <w:r w:rsidRPr="009747CF">
        <w:rPr>
          <w:lang w:val="en-US"/>
        </w:rPr>
        <w:t>- UN International Convention for the Protection of Birds, ratified and published in the Official Gazette No. 12480 on 17</w:t>
      </w:r>
      <w:r w:rsidRPr="009747CF">
        <w:rPr>
          <w:vertAlign w:val="superscript"/>
          <w:lang w:val="en-US"/>
        </w:rPr>
        <w:t>th</w:t>
      </w:r>
      <w:r w:rsidRPr="009747CF">
        <w:rPr>
          <w:lang w:val="en-US"/>
        </w:rPr>
        <w:t xml:space="preserve"> December 1966.</w:t>
      </w:r>
    </w:p>
    <w:p w14:paraId="0B51B89C" w14:textId="77777777" w:rsidR="005331E2" w:rsidRPr="009747CF" w:rsidRDefault="005331E2" w:rsidP="005331E2">
      <w:pPr>
        <w:pStyle w:val="NormalWeb"/>
        <w:rPr>
          <w:lang w:val="en-US"/>
        </w:rPr>
      </w:pPr>
      <w:r w:rsidRPr="009747CF">
        <w:rPr>
          <w:lang w:val="en-US"/>
        </w:rPr>
        <w:t xml:space="preserve"> - Barselona Convention on the Protection of the Marine Environment and the Costal Region of the Mediteranean ratified on 12nd June 1976.</w:t>
      </w:r>
    </w:p>
    <w:p w14:paraId="5923F284" w14:textId="77777777" w:rsidR="005331E2" w:rsidRPr="009747CF" w:rsidRDefault="005331E2" w:rsidP="005331E2">
      <w:pPr>
        <w:pStyle w:val="NormalWeb"/>
        <w:rPr>
          <w:lang w:val="en-US"/>
        </w:rPr>
      </w:pPr>
      <w:r w:rsidRPr="009747CF">
        <w:rPr>
          <w:lang w:val="en-US"/>
        </w:rPr>
        <w:t>- World Heritage Convention on the Protection of World Cultural and Natural Heritage, ratified and publishe in the Official Gazette No. 17670 0n 20</w:t>
      </w:r>
      <w:r w:rsidRPr="009747CF">
        <w:rPr>
          <w:vertAlign w:val="superscript"/>
          <w:lang w:val="en-US"/>
        </w:rPr>
        <w:t>th</w:t>
      </w:r>
      <w:r w:rsidRPr="009747CF">
        <w:rPr>
          <w:lang w:val="en-US"/>
        </w:rPr>
        <w:t xml:space="preserve"> April 1982.</w:t>
      </w:r>
    </w:p>
    <w:p w14:paraId="531B947C" w14:textId="77777777" w:rsidR="005331E2" w:rsidRPr="009747CF" w:rsidRDefault="005331E2" w:rsidP="005331E2">
      <w:pPr>
        <w:jc w:val="both"/>
        <w:rPr>
          <w:lang w:val="en-US"/>
        </w:rPr>
      </w:pPr>
      <w:r w:rsidRPr="009747CF">
        <w:rPr>
          <w:lang w:val="en-US"/>
        </w:rPr>
        <w:t xml:space="preserve">-Geneva Convention on Long-Range Transboundary Air Pollution (acceded by the Decision of the Council of Ministers dated 21 January 1983 and published in the Official Gazette dated 23 March 1983 and no.17996). </w:t>
      </w:r>
    </w:p>
    <w:p w14:paraId="641C2D6A" w14:textId="77777777" w:rsidR="005331E2" w:rsidRPr="009747CF" w:rsidRDefault="005331E2" w:rsidP="005331E2">
      <w:pPr>
        <w:jc w:val="both"/>
        <w:rPr>
          <w:lang w:val="en-US"/>
        </w:rPr>
      </w:pPr>
    </w:p>
    <w:p w14:paraId="28072994" w14:textId="77777777" w:rsidR="005331E2" w:rsidRPr="009747CF" w:rsidRDefault="005331E2" w:rsidP="005331E2">
      <w:pPr>
        <w:jc w:val="both"/>
        <w:rPr>
          <w:lang w:val="en-US"/>
        </w:rPr>
      </w:pPr>
      <w:r w:rsidRPr="009747CF">
        <w:rPr>
          <w:lang w:val="en-US"/>
        </w:rPr>
        <w:t>-Paris Convention on the Protection of the World Cultural and Natural Heritage (acceded by Law no. 2658 published in the Official Gazette dated 4 February 1983 and no.17959)</w:t>
      </w:r>
    </w:p>
    <w:p w14:paraId="35D2E616" w14:textId="77777777" w:rsidR="005331E2" w:rsidRPr="009747CF" w:rsidRDefault="005331E2" w:rsidP="005331E2">
      <w:pPr>
        <w:jc w:val="both"/>
        <w:rPr>
          <w:lang w:val="en-US"/>
        </w:rPr>
      </w:pPr>
    </w:p>
    <w:p w14:paraId="76D1B33B" w14:textId="77777777" w:rsidR="005331E2" w:rsidRPr="009747CF" w:rsidRDefault="005331E2" w:rsidP="005331E2">
      <w:pPr>
        <w:jc w:val="both"/>
        <w:rPr>
          <w:lang w:val="en-US"/>
        </w:rPr>
      </w:pPr>
      <w:r w:rsidRPr="009747CF">
        <w:rPr>
          <w:lang w:val="en-US"/>
        </w:rPr>
        <w:t xml:space="preserve">-Bern Convention on protection of Europe’s Wild Life and Living Environment (acceded by the Decision of the Council of Ministers dated 9 January 1984 and published in the Official Gazette dated 20 February 1984 and no. 18318). </w:t>
      </w:r>
    </w:p>
    <w:p w14:paraId="65D5C515" w14:textId="77777777" w:rsidR="005331E2" w:rsidRPr="009747CF" w:rsidRDefault="005331E2" w:rsidP="005331E2">
      <w:pPr>
        <w:jc w:val="both"/>
        <w:rPr>
          <w:lang w:val="en-US"/>
        </w:rPr>
      </w:pPr>
    </w:p>
    <w:p w14:paraId="54F6B123" w14:textId="77777777" w:rsidR="005331E2" w:rsidRPr="009747CF" w:rsidRDefault="005331E2" w:rsidP="005331E2">
      <w:pPr>
        <w:jc w:val="both"/>
        <w:rPr>
          <w:lang w:val="en-US"/>
        </w:rPr>
      </w:pPr>
      <w:r w:rsidRPr="009747CF">
        <w:rPr>
          <w:lang w:val="en-US"/>
        </w:rPr>
        <w:t xml:space="preserve">-Vienna Convention on the Protection of the Ozone Layer (acceded by Law no. 3655 published in the Official Gazette dated 20 June 1990 and no. 20554). </w:t>
      </w:r>
    </w:p>
    <w:p w14:paraId="16F664E2" w14:textId="77777777" w:rsidR="005331E2" w:rsidRPr="009747CF" w:rsidRDefault="005331E2" w:rsidP="005331E2">
      <w:pPr>
        <w:pStyle w:val="NormalWeb"/>
        <w:rPr>
          <w:lang w:val="en-US"/>
        </w:rPr>
      </w:pPr>
      <w:r w:rsidRPr="009747CF">
        <w:rPr>
          <w:lang w:val="en-US"/>
        </w:rPr>
        <w:t>-Convention on the Prevention of Pollution of Marine Environment by the Ships (MARPOL 73/78), ratified on 24</w:t>
      </w:r>
      <w:r w:rsidRPr="009747CF">
        <w:rPr>
          <w:vertAlign w:val="superscript"/>
          <w:lang w:val="en-US"/>
        </w:rPr>
        <w:t>th</w:t>
      </w:r>
      <w:r w:rsidRPr="009747CF">
        <w:rPr>
          <w:lang w:val="en-US"/>
        </w:rPr>
        <w:t xml:space="preserve"> June 1990.</w:t>
      </w:r>
    </w:p>
    <w:p w14:paraId="0588EB6D" w14:textId="77777777" w:rsidR="005331E2" w:rsidRPr="009747CF" w:rsidRDefault="005331E2" w:rsidP="005331E2">
      <w:pPr>
        <w:jc w:val="both"/>
        <w:rPr>
          <w:lang w:val="en-US"/>
        </w:rPr>
      </w:pPr>
      <w:r w:rsidRPr="009747CF">
        <w:rPr>
          <w:lang w:val="en-US"/>
        </w:rPr>
        <w:t xml:space="preserve">-Turkey has become a party to Ramsar Convention on Wetlands of International Importance Especially as Wildfowl Habitat (acceded by the Decision of the Council of Ministers dated 15 March 1994 and published in the Official Gazette dated 17 May 1994 and no.21937). </w:t>
      </w:r>
    </w:p>
    <w:p w14:paraId="70BC6659" w14:textId="77777777" w:rsidR="005331E2" w:rsidRPr="009747CF" w:rsidRDefault="005331E2" w:rsidP="005331E2">
      <w:pPr>
        <w:pStyle w:val="NormalWeb"/>
        <w:rPr>
          <w:lang w:val="en-US"/>
        </w:rPr>
      </w:pPr>
      <w:r w:rsidRPr="009747CF">
        <w:rPr>
          <w:lang w:val="en-US"/>
        </w:rPr>
        <w:t>- Bukres Convention on the Protection of Blacksea Against Pollution, ratified on 15</w:t>
      </w:r>
      <w:r w:rsidRPr="009747CF">
        <w:rPr>
          <w:vertAlign w:val="superscript"/>
          <w:lang w:val="en-US"/>
        </w:rPr>
        <w:t>th</w:t>
      </w:r>
      <w:r w:rsidRPr="009747CF">
        <w:rPr>
          <w:lang w:val="en-US"/>
        </w:rPr>
        <w:t xml:space="preserve"> January 1994.</w:t>
      </w:r>
    </w:p>
    <w:p w14:paraId="06AF558D" w14:textId="77777777" w:rsidR="005331E2" w:rsidRPr="009747CF" w:rsidRDefault="005331E2" w:rsidP="005331E2">
      <w:pPr>
        <w:jc w:val="both"/>
        <w:rPr>
          <w:lang w:val="en-US"/>
        </w:rPr>
      </w:pPr>
      <w:r w:rsidRPr="009747CF">
        <w:rPr>
          <w:lang w:val="en-US"/>
        </w:rPr>
        <w:t xml:space="preserve">-Basel Protocol on Transboundary Movements of Hazardous Wastes and Their </w:t>
      </w:r>
      <w:proofErr w:type="gramStart"/>
      <w:r w:rsidRPr="009747CF">
        <w:rPr>
          <w:lang w:val="en-US"/>
        </w:rPr>
        <w:t>Disposal  (</w:t>
      </w:r>
      <w:proofErr w:type="gramEnd"/>
      <w:r w:rsidRPr="009747CF">
        <w:rPr>
          <w:lang w:val="en-US"/>
        </w:rPr>
        <w:t>published in the Official Gazette dated 15 May 1994 and no. 21935)</w:t>
      </w:r>
    </w:p>
    <w:p w14:paraId="0F71C762" w14:textId="77777777" w:rsidR="005331E2" w:rsidRPr="009747CF" w:rsidRDefault="005331E2" w:rsidP="005331E2">
      <w:pPr>
        <w:pStyle w:val="NormalWeb"/>
        <w:rPr>
          <w:lang w:val="en-US"/>
        </w:rPr>
      </w:pPr>
      <w:r w:rsidRPr="009747CF">
        <w:rPr>
          <w:lang w:val="en-US"/>
        </w:rPr>
        <w:t>- Dumping Protocol, Prevention of Pollution of Backsea by Dumping from Ships, ratified on 29</w:t>
      </w:r>
      <w:r w:rsidRPr="009747CF">
        <w:rPr>
          <w:vertAlign w:val="superscript"/>
          <w:lang w:val="en-US"/>
        </w:rPr>
        <w:t>th</w:t>
      </w:r>
      <w:r w:rsidRPr="009747CF">
        <w:rPr>
          <w:lang w:val="en-US"/>
        </w:rPr>
        <w:t xml:space="preserve"> March 1994.</w:t>
      </w:r>
    </w:p>
    <w:p w14:paraId="1AFAC72E" w14:textId="77777777" w:rsidR="005331E2" w:rsidRPr="009747CF" w:rsidRDefault="005331E2" w:rsidP="005331E2">
      <w:pPr>
        <w:jc w:val="both"/>
        <w:rPr>
          <w:lang w:val="en-US"/>
        </w:rPr>
      </w:pPr>
    </w:p>
    <w:p w14:paraId="21B7FB9E" w14:textId="77777777" w:rsidR="005331E2" w:rsidRPr="009747CF" w:rsidRDefault="005331E2" w:rsidP="005331E2">
      <w:pPr>
        <w:jc w:val="both"/>
        <w:rPr>
          <w:lang w:val="en-US"/>
        </w:rPr>
      </w:pPr>
      <w:r w:rsidRPr="009747CF">
        <w:rPr>
          <w:lang w:val="en-US"/>
        </w:rPr>
        <w:t xml:space="preserve">-Montreal Protocol on Substances That Deplete the Ozone Layer (and sub. </w:t>
      </w:r>
      <w:proofErr w:type="gramStart"/>
      <w:r w:rsidRPr="009747CF">
        <w:rPr>
          <w:lang w:val="en-US"/>
        </w:rPr>
        <w:t>Amendments)(</w:t>
      </w:r>
      <w:proofErr w:type="gramEnd"/>
      <w:r w:rsidRPr="009747CF">
        <w:rPr>
          <w:lang w:val="en-US"/>
        </w:rPr>
        <w:t xml:space="preserve">acceded by Law no.4118 published in the Official Gazette dated 12 July 1995 and no.22341). </w:t>
      </w:r>
    </w:p>
    <w:p w14:paraId="2A3C8FF3" w14:textId="77777777" w:rsidR="005331E2" w:rsidRPr="009747CF" w:rsidRDefault="005331E2" w:rsidP="005331E2">
      <w:pPr>
        <w:jc w:val="both"/>
        <w:rPr>
          <w:lang w:val="en-US"/>
        </w:rPr>
      </w:pPr>
    </w:p>
    <w:p w14:paraId="706B35EA" w14:textId="77777777" w:rsidR="005331E2" w:rsidRPr="009747CF" w:rsidRDefault="005331E2" w:rsidP="005331E2">
      <w:pPr>
        <w:jc w:val="both"/>
        <w:rPr>
          <w:lang w:val="en-US"/>
        </w:rPr>
      </w:pPr>
      <w:r w:rsidRPr="009747CF">
        <w:rPr>
          <w:lang w:val="en-US"/>
        </w:rPr>
        <w:t>-UN (Rio) Convention on Biological Diversity (ratified by Law no. 4177 published in the Official Gazette dated 27 December 1996 and no.22860).</w:t>
      </w:r>
    </w:p>
    <w:p w14:paraId="5C004DA3" w14:textId="77777777" w:rsidR="005331E2" w:rsidRPr="009747CF" w:rsidRDefault="005331E2" w:rsidP="005331E2">
      <w:pPr>
        <w:jc w:val="both"/>
        <w:rPr>
          <w:lang w:val="en-US"/>
        </w:rPr>
      </w:pPr>
    </w:p>
    <w:p w14:paraId="12AF5B55" w14:textId="77777777" w:rsidR="005331E2" w:rsidRPr="009747CF" w:rsidRDefault="005331E2" w:rsidP="005331E2">
      <w:pPr>
        <w:jc w:val="both"/>
        <w:rPr>
          <w:lang w:val="en-US"/>
        </w:rPr>
      </w:pPr>
      <w:r w:rsidRPr="009747CF">
        <w:rPr>
          <w:lang w:val="en-US"/>
        </w:rPr>
        <w:t>-Convention on International Trade in Endangered Species of Wild Flora and Fauna (CITES) (acceded by Law no.4041 and published in the Official Gazette dated 20 June 1996 and no.22672)</w:t>
      </w:r>
    </w:p>
    <w:p w14:paraId="6C4F7BAE" w14:textId="77777777" w:rsidR="005331E2" w:rsidRPr="009747CF" w:rsidRDefault="005331E2" w:rsidP="005331E2">
      <w:pPr>
        <w:jc w:val="both"/>
        <w:rPr>
          <w:lang w:val="en-US"/>
        </w:rPr>
      </w:pPr>
    </w:p>
    <w:p w14:paraId="4048BE11" w14:textId="77777777" w:rsidR="005331E2" w:rsidRPr="009747CF" w:rsidRDefault="005331E2" w:rsidP="005331E2">
      <w:pPr>
        <w:jc w:val="both"/>
        <w:rPr>
          <w:lang w:val="en-US"/>
        </w:rPr>
      </w:pPr>
      <w:r w:rsidRPr="009747CF" w:rsidDel="00346616">
        <w:rPr>
          <w:lang w:val="en-US"/>
        </w:rPr>
        <w:t xml:space="preserve"> </w:t>
      </w:r>
      <w:r w:rsidRPr="009747CF">
        <w:rPr>
          <w:lang w:val="en-US"/>
        </w:rPr>
        <w:t xml:space="preserve">-Turkey has signed and adopted the resolutions taken at the Strasbourg and Helsinki Ministerial Conferences on the Protection of Forests in Europe, and established a National Follow-up Committee consisting of experts responsible for technical coordination of each resolution. Necessary studies on adjusting the accepted criteria and indicators for sustainable forest management to national forestry issues are being conducted. </w:t>
      </w:r>
    </w:p>
    <w:p w14:paraId="41B075C1" w14:textId="77777777" w:rsidR="005331E2" w:rsidRPr="009747CF" w:rsidRDefault="005331E2" w:rsidP="005331E2">
      <w:pPr>
        <w:pStyle w:val="NormalWeb"/>
        <w:spacing w:before="0" w:beforeAutospacing="0" w:after="0" w:afterAutospacing="0"/>
        <w:jc w:val="both"/>
        <w:rPr>
          <w:lang w:val="en-US"/>
        </w:rPr>
      </w:pPr>
    </w:p>
    <w:p w14:paraId="29A25650" w14:textId="77777777" w:rsidR="005331E2" w:rsidRPr="009747CF" w:rsidRDefault="005331E2" w:rsidP="005331E2">
      <w:pPr>
        <w:pStyle w:val="NormalWeb"/>
        <w:spacing w:before="0" w:beforeAutospacing="0" w:after="0" w:afterAutospacing="0"/>
        <w:jc w:val="both"/>
        <w:rPr>
          <w:lang w:val="en-US"/>
        </w:rPr>
      </w:pPr>
      <w:r w:rsidRPr="009747CF">
        <w:rPr>
          <w:lang w:val="en-US"/>
        </w:rPr>
        <w:t xml:space="preserve">-Turkey signed the United Nations Convention on Biological Diversity in 1992 and ratified it in 1997. </w:t>
      </w:r>
    </w:p>
    <w:p w14:paraId="53D615CD" w14:textId="77777777" w:rsidR="005331E2" w:rsidRPr="009747CF" w:rsidRDefault="005331E2" w:rsidP="005331E2">
      <w:pPr>
        <w:pStyle w:val="NormalWeb"/>
        <w:rPr>
          <w:lang w:val="en-US"/>
        </w:rPr>
      </w:pPr>
      <w:r w:rsidRPr="009747CF">
        <w:rPr>
          <w:lang w:val="en-US"/>
        </w:rPr>
        <w:t>-The Convention on Combating Desertification was signed in 1994 and ratified in 1998.</w:t>
      </w:r>
    </w:p>
    <w:p w14:paraId="570F3209" w14:textId="77777777" w:rsidR="005331E2" w:rsidRPr="009747CF" w:rsidRDefault="005331E2" w:rsidP="005331E2">
      <w:pPr>
        <w:pStyle w:val="NormalWeb"/>
        <w:rPr>
          <w:lang w:val="en-US"/>
        </w:rPr>
      </w:pPr>
      <w:r w:rsidRPr="009747CF">
        <w:rPr>
          <w:lang w:val="en-US"/>
        </w:rPr>
        <w:t>- Protocol on the Protection of Mediterranean from Land-based Pollution, first ratified on 18</w:t>
      </w:r>
      <w:r w:rsidRPr="009747CF">
        <w:rPr>
          <w:vertAlign w:val="superscript"/>
          <w:lang w:val="en-US"/>
        </w:rPr>
        <w:t>th</w:t>
      </w:r>
      <w:r w:rsidRPr="009747CF">
        <w:rPr>
          <w:lang w:val="en-US"/>
        </w:rPr>
        <w:t xml:space="preserve"> March 1987, and revized protocol was signed in 2002.</w:t>
      </w:r>
    </w:p>
    <w:p w14:paraId="7CFF77EE" w14:textId="77777777" w:rsidR="005331E2" w:rsidRPr="009747CF" w:rsidRDefault="005331E2" w:rsidP="005331E2">
      <w:pPr>
        <w:pStyle w:val="NormalWeb"/>
        <w:spacing w:before="0" w:beforeAutospacing="0" w:after="0" w:afterAutospacing="0"/>
        <w:jc w:val="both"/>
        <w:rPr>
          <w:lang w:val="en-US"/>
        </w:rPr>
      </w:pPr>
      <w:r w:rsidRPr="009747CF">
        <w:rPr>
          <w:lang w:val="en-US"/>
        </w:rPr>
        <w:t>-Floransa Convention – European Landscape Convention was ratified and published in the Official Gazette No. 25181 on 27</w:t>
      </w:r>
      <w:r w:rsidRPr="009747CF">
        <w:rPr>
          <w:vertAlign w:val="superscript"/>
          <w:lang w:val="en-US"/>
        </w:rPr>
        <w:t>th</w:t>
      </w:r>
      <w:r w:rsidRPr="009747CF">
        <w:rPr>
          <w:lang w:val="en-US"/>
        </w:rPr>
        <w:t xml:space="preserve"> July 2003.</w:t>
      </w:r>
    </w:p>
    <w:p w14:paraId="6FA8DE8B" w14:textId="77777777" w:rsidR="005331E2" w:rsidRPr="009747CF" w:rsidRDefault="005331E2" w:rsidP="005331E2">
      <w:pPr>
        <w:pStyle w:val="NormalWeb"/>
        <w:rPr>
          <w:lang w:val="en-US"/>
        </w:rPr>
      </w:pPr>
      <w:r w:rsidRPr="009747CF">
        <w:rPr>
          <w:lang w:val="en-US"/>
        </w:rPr>
        <w:t xml:space="preserve">- Izmir Protocol on the Prevention of Pollution from the transboundary Movement and Disposal of Hazardous </w:t>
      </w:r>
      <w:proofErr w:type="gramStart"/>
      <w:r w:rsidRPr="009747CF">
        <w:rPr>
          <w:lang w:val="en-US"/>
        </w:rPr>
        <w:t>Wastes ,</w:t>
      </w:r>
      <w:proofErr w:type="gramEnd"/>
      <w:r w:rsidRPr="009747CF">
        <w:rPr>
          <w:lang w:val="en-US"/>
        </w:rPr>
        <w:t xml:space="preserve"> ratified on 3</w:t>
      </w:r>
      <w:r w:rsidRPr="009747CF">
        <w:rPr>
          <w:vertAlign w:val="superscript"/>
          <w:lang w:val="en-US"/>
        </w:rPr>
        <w:t>rd</w:t>
      </w:r>
      <w:r w:rsidRPr="009747CF">
        <w:rPr>
          <w:lang w:val="en-US"/>
        </w:rPr>
        <w:t xml:space="preserve"> December 2003.</w:t>
      </w:r>
    </w:p>
    <w:p w14:paraId="3C6E68B7" w14:textId="77777777" w:rsidR="005331E2" w:rsidRPr="009747CF" w:rsidRDefault="005331E2" w:rsidP="005331E2">
      <w:pPr>
        <w:pStyle w:val="NormalWeb"/>
        <w:rPr>
          <w:lang w:val="en-US"/>
        </w:rPr>
      </w:pPr>
      <w:r w:rsidRPr="009747CF">
        <w:rPr>
          <w:lang w:val="en-US"/>
        </w:rPr>
        <w:t>-UN International Framework Convention on Climate Change, Turkey bacame a party on 24</w:t>
      </w:r>
      <w:r w:rsidRPr="009747CF">
        <w:rPr>
          <w:vertAlign w:val="superscript"/>
          <w:lang w:val="en-US"/>
        </w:rPr>
        <w:t>th</w:t>
      </w:r>
      <w:r w:rsidRPr="009747CF">
        <w:rPr>
          <w:lang w:val="en-US"/>
        </w:rPr>
        <w:t xml:space="preserve"> May 2004.</w:t>
      </w:r>
    </w:p>
    <w:p w14:paraId="72B415CF" w14:textId="77777777" w:rsidR="005331E2" w:rsidRPr="009747CF" w:rsidRDefault="005331E2" w:rsidP="005331E2">
      <w:pPr>
        <w:pStyle w:val="NormalWeb"/>
        <w:rPr>
          <w:lang w:val="en-US"/>
        </w:rPr>
      </w:pPr>
      <w:r w:rsidRPr="009747CF">
        <w:rPr>
          <w:lang w:val="en-US"/>
        </w:rPr>
        <w:t>-- Protection of Biodiversity and Landscape in Blacksea Region, ratified on 12</w:t>
      </w:r>
      <w:r w:rsidRPr="009747CF">
        <w:rPr>
          <w:vertAlign w:val="superscript"/>
          <w:lang w:val="en-US"/>
        </w:rPr>
        <w:t>th</w:t>
      </w:r>
      <w:r w:rsidRPr="009747CF">
        <w:rPr>
          <w:lang w:val="en-US"/>
        </w:rPr>
        <w:t xml:space="preserve"> August 2004.</w:t>
      </w:r>
    </w:p>
    <w:p w14:paraId="01B5A488" w14:textId="77777777" w:rsidR="005331E2" w:rsidRPr="009747CF" w:rsidRDefault="005331E2" w:rsidP="005331E2">
      <w:pPr>
        <w:pStyle w:val="NormalWeb"/>
        <w:rPr>
          <w:lang w:val="en-US"/>
        </w:rPr>
      </w:pPr>
      <w:r w:rsidRPr="009747CF">
        <w:rPr>
          <w:lang w:val="en-US"/>
        </w:rPr>
        <w:t>- Kyoto Protocol, ratified on 26</w:t>
      </w:r>
      <w:r w:rsidRPr="009747CF">
        <w:rPr>
          <w:vertAlign w:val="superscript"/>
          <w:lang w:val="en-US"/>
        </w:rPr>
        <w:t>th</w:t>
      </w:r>
      <w:r w:rsidRPr="009747CF">
        <w:rPr>
          <w:lang w:val="en-US"/>
        </w:rPr>
        <w:t xml:space="preserve"> August 2009.</w:t>
      </w:r>
    </w:p>
    <w:p w14:paraId="3075B279" w14:textId="77777777" w:rsidR="005331E2" w:rsidRPr="009747CF" w:rsidRDefault="005331E2" w:rsidP="005331E2">
      <w:pPr>
        <w:pStyle w:val="NormalWeb"/>
        <w:rPr>
          <w:lang w:val="en-US"/>
        </w:rPr>
      </w:pPr>
      <w:r w:rsidRPr="009747CF">
        <w:rPr>
          <w:lang w:val="en-US"/>
        </w:rPr>
        <w:t>- Stockholm Convention on the Non-degredable Organic Pollutants, ratified on 12nd January 2010.</w:t>
      </w:r>
    </w:p>
    <w:p w14:paraId="657597FD" w14:textId="64115088" w:rsidR="00AA0757" w:rsidRPr="009747CF" w:rsidRDefault="005331E2" w:rsidP="005331E2">
      <w:pPr>
        <w:pStyle w:val="NormalWeb"/>
        <w:rPr>
          <w:lang w:val="en-US"/>
        </w:rPr>
      </w:pPr>
      <w:r w:rsidRPr="009747CF">
        <w:rPr>
          <w:lang w:val="en-US"/>
        </w:rPr>
        <w:t>-Turkey signed the Paris Agreement in 2016, and the "Law on Approval of the Paris Agreement" by the Turkish Grand National Assembly entered into force on October 7, 2021</w:t>
      </w:r>
    </w:p>
    <w:p w14:paraId="11B16A90" w14:textId="77777777" w:rsidR="005331E2" w:rsidRDefault="005331E2" w:rsidP="001A123D">
      <w:pPr>
        <w:jc w:val="both"/>
        <w:rPr>
          <w:lang w:val="en-US"/>
        </w:rPr>
      </w:pPr>
    </w:p>
    <w:p w14:paraId="242D2D43" w14:textId="6E0B7B1F" w:rsidR="0028330B" w:rsidRDefault="0028330B" w:rsidP="001A123D">
      <w:pPr>
        <w:jc w:val="both"/>
        <w:rPr>
          <w:lang w:val="en-US"/>
        </w:rPr>
      </w:pPr>
    </w:p>
    <w:p w14:paraId="497F47E0" w14:textId="32F540B5" w:rsidR="0059467A" w:rsidRDefault="0059467A" w:rsidP="001A123D">
      <w:pPr>
        <w:jc w:val="both"/>
        <w:rPr>
          <w:lang w:val="en-US"/>
        </w:rPr>
      </w:pPr>
    </w:p>
    <w:p w14:paraId="05C01B8D" w14:textId="35EDA1C0" w:rsidR="0059467A" w:rsidRDefault="0059467A" w:rsidP="001A123D">
      <w:pPr>
        <w:jc w:val="both"/>
        <w:rPr>
          <w:lang w:val="en-US"/>
        </w:rPr>
      </w:pPr>
    </w:p>
    <w:p w14:paraId="78631F0F" w14:textId="77777777" w:rsidR="0059467A" w:rsidRDefault="0059467A" w:rsidP="001A123D">
      <w:pPr>
        <w:jc w:val="both"/>
        <w:rPr>
          <w:lang w:val="en-US"/>
        </w:rPr>
      </w:pPr>
    </w:p>
    <w:p w14:paraId="5B9A69D9" w14:textId="6C775269" w:rsidR="00680C80" w:rsidRDefault="00680C80" w:rsidP="001A123D">
      <w:pPr>
        <w:jc w:val="both"/>
        <w:rPr>
          <w:lang w:val="en-US"/>
        </w:rPr>
      </w:pPr>
      <w:r w:rsidRPr="00626AC5">
        <w:rPr>
          <w:b/>
          <w:bCs/>
          <w:lang w:val="en-US"/>
        </w:rPr>
        <w:lastRenderedPageBreak/>
        <w:t>3.5</w:t>
      </w:r>
      <w:r>
        <w:rPr>
          <w:lang w:val="en-US"/>
        </w:rPr>
        <w:t xml:space="preserve"> </w:t>
      </w:r>
      <w:r w:rsidRPr="00E44AE2">
        <w:rPr>
          <w:b/>
          <w:bCs/>
          <w:lang w:val="en-US"/>
        </w:rPr>
        <w:t>Environmental and Social Framework of AIIB</w:t>
      </w:r>
      <w:r>
        <w:rPr>
          <w:lang w:val="en-US"/>
        </w:rPr>
        <w:t xml:space="preserve"> </w:t>
      </w:r>
    </w:p>
    <w:p w14:paraId="631E6F3E" w14:textId="0B1D03BB" w:rsidR="00AF6F09" w:rsidRDefault="00AF6F09" w:rsidP="001A123D">
      <w:pPr>
        <w:jc w:val="both"/>
        <w:rPr>
          <w:lang w:val="en-US" w:eastAsia="tr-TR"/>
        </w:rPr>
      </w:pPr>
    </w:p>
    <w:p w14:paraId="65090A39" w14:textId="074B6BC5" w:rsidR="00FF4647" w:rsidRDefault="00AF6F09" w:rsidP="00AF6F09">
      <w:pPr>
        <w:jc w:val="both"/>
        <w:rPr>
          <w:lang w:val="en-US"/>
        </w:rPr>
      </w:pPr>
      <w:r w:rsidRPr="00AF6F09">
        <w:rPr>
          <w:lang w:val="en-US"/>
        </w:rPr>
        <w:t>The Environmental and Social Framework (ESF) of the Asian Infrastructure Investment Bank (AIIB) was approved by the Board in 2021, and sets forth in the Environmental and Social Standar</w:t>
      </w:r>
      <w:r w:rsidR="00FF4647">
        <w:rPr>
          <w:lang w:val="en-US"/>
        </w:rPr>
        <w:t>t</w:t>
      </w:r>
      <w:r w:rsidRPr="00AF6F09">
        <w:rPr>
          <w:lang w:val="en-US"/>
        </w:rPr>
        <w:t xml:space="preserve"> (ESS) mandatory environmental and social requirements for each Project funded by the Bank to achieve outcomes consistent with its mandate to support infrastructure development and enhance interconnectivity in Asia. The Bank has also established an Environmental and Social Exclusion List and will not knowingly finance projects involving activities included on this list. </w:t>
      </w:r>
      <w:r w:rsidRPr="00B16427">
        <w:rPr>
          <w:lang w:val="en-US"/>
        </w:rPr>
        <w:t xml:space="preserve">Please see Annex </w:t>
      </w:r>
      <w:r w:rsidR="007E213C" w:rsidRPr="00626AC5">
        <w:rPr>
          <w:lang w:val="en-US"/>
        </w:rPr>
        <w:t>3</w:t>
      </w:r>
      <w:r w:rsidRPr="00B16427">
        <w:rPr>
          <w:lang w:val="en-US"/>
        </w:rPr>
        <w:t xml:space="preserve"> for the </w:t>
      </w:r>
      <w:r w:rsidR="007E213C" w:rsidRPr="00B16427">
        <w:rPr>
          <w:lang w:val="en-US"/>
        </w:rPr>
        <w:t>Environmental and Socia</w:t>
      </w:r>
      <w:r w:rsidR="00B47C7E" w:rsidRPr="00B16427">
        <w:rPr>
          <w:lang w:val="en-US"/>
        </w:rPr>
        <w:t>l</w:t>
      </w:r>
      <w:r w:rsidR="007E213C" w:rsidRPr="00B16427">
        <w:rPr>
          <w:lang w:val="en-US"/>
        </w:rPr>
        <w:t xml:space="preserve"> </w:t>
      </w:r>
      <w:r w:rsidRPr="00B16427">
        <w:rPr>
          <w:lang w:val="en-US"/>
        </w:rPr>
        <w:t>Exclusion List. The ESP sets out</w:t>
      </w:r>
      <w:r w:rsidRPr="00AF6F09">
        <w:rPr>
          <w:lang w:val="en-US"/>
        </w:rPr>
        <w:t xml:space="preserve"> the general processes and requirements for Project screening and categorization, environmental and social due diligence, environmental and social assessment, environmental and social management plans, environmental and social assessment tools and management planning frameworks, information disclosure, consultation, monitoring and reporting, as well as grievance redress. It also defines the roles and responsibilities between AIIB and its Clients, and must be complied with to secure AIIB financing. </w:t>
      </w:r>
    </w:p>
    <w:p w14:paraId="7C5FD041" w14:textId="77777777" w:rsidR="00FF4647" w:rsidRDefault="00FF4647" w:rsidP="00AF6F09">
      <w:pPr>
        <w:jc w:val="both"/>
        <w:rPr>
          <w:lang w:val="en-US"/>
        </w:rPr>
      </w:pPr>
    </w:p>
    <w:p w14:paraId="5D9610D7" w14:textId="77777777" w:rsidR="00FF4647" w:rsidRDefault="00AF6F09" w:rsidP="00AF6F09">
      <w:pPr>
        <w:jc w:val="both"/>
        <w:rPr>
          <w:lang w:val="en-US"/>
        </w:rPr>
      </w:pPr>
      <w:r w:rsidRPr="00AF6F09">
        <w:rPr>
          <w:lang w:val="en-US"/>
        </w:rPr>
        <w:t xml:space="preserve">The Bank requires each proposed Project to be assigned one of the following four categories: Category A. A Project is categorized A if it is likely to have significant adverse environmental and social impacts that are irreversible, cumulative, diverse or unprecedented. These impacts may affect an area larger than the sites or facilities subject to physical works and may be temporary or permanent in nature. Category B. A Project is categorized B when: it has a limited number of potentially adverse environmental and social impacts; the impacts are not unprecedented; few if any of them are irreversible or cumulative; they are limited to the Project area; and can be successfully managed using good practice in an operational setting. Category C. A Project is categorized C when it is likely to have minimal or no adverse environmental and social impacts. Category FI. A Project is categorized FI if the financing structure involves the provision of funds to or through a financial intermediary (FI) for the Project, whereby the Bank delegates to the FI the decision- making on the use of the Bank funds, including the selection, appraisal, approval and monitoring of Bank-financed subprojects. The Bank conducts an Environmental and Social Due Diligence on all its prospective Projects to inform its decision-making process, and requires its Client to prepare instruments in compliance with its ESP, comprising an assessment of key activities and project components (including associated facilities) and the development of management plans or planning frameworks. </w:t>
      </w:r>
    </w:p>
    <w:p w14:paraId="1507DAC1" w14:textId="77777777" w:rsidR="00FF4647" w:rsidRDefault="00FF4647" w:rsidP="00AF6F09">
      <w:pPr>
        <w:jc w:val="both"/>
        <w:rPr>
          <w:lang w:val="en-US"/>
        </w:rPr>
      </w:pPr>
    </w:p>
    <w:p w14:paraId="47D842D2" w14:textId="4FE476CF" w:rsidR="00FF4647" w:rsidRDefault="00AF6F09" w:rsidP="00AF6F09">
      <w:pPr>
        <w:jc w:val="both"/>
        <w:rPr>
          <w:lang w:val="en-US"/>
        </w:rPr>
      </w:pPr>
      <w:r w:rsidRPr="00AF6F09">
        <w:rPr>
          <w:lang w:val="en-US"/>
        </w:rPr>
        <w:t xml:space="preserve">The Bank then supports </w:t>
      </w:r>
      <w:r w:rsidR="00FF4647">
        <w:rPr>
          <w:lang w:val="en-US"/>
        </w:rPr>
        <w:t>I</w:t>
      </w:r>
      <w:r w:rsidRPr="00AF6F09">
        <w:rPr>
          <w:lang w:val="en-US"/>
        </w:rPr>
        <w:t>mplementation of the environmental and social mitigation and management measures in projects it decides to finance, requires regular reporting on performances and conducts supervision at regular intervals. The Bank also requires its Clients to disclose relevant information about environmental and social risks and impacts of the Project in a timely and accessible manner, understandable by Project-affected people. It also posts the Client’s documentation on its website for consultation. The Bank requires the establishment of a project-level Grievance Redress Mechanism/IPCU Complaint Handling Policy to receive and facilitate resolution of the concerns or complaints of people who believe they have been adversely affected by the Project’s environmental or social impacts, and to inform Project-affected people of its availability.</w:t>
      </w:r>
    </w:p>
    <w:p w14:paraId="067E20E7" w14:textId="77777777" w:rsidR="0059467A" w:rsidRDefault="0059467A" w:rsidP="00AF6F09">
      <w:pPr>
        <w:jc w:val="both"/>
        <w:rPr>
          <w:lang w:val="en-US"/>
        </w:rPr>
      </w:pPr>
    </w:p>
    <w:p w14:paraId="1921940C" w14:textId="77777777" w:rsidR="0059467A" w:rsidRDefault="0059467A" w:rsidP="00AF6F09">
      <w:pPr>
        <w:jc w:val="both"/>
        <w:rPr>
          <w:lang w:val="en-US"/>
        </w:rPr>
      </w:pPr>
    </w:p>
    <w:p w14:paraId="077C1F76" w14:textId="77777777" w:rsidR="0059467A" w:rsidRDefault="0059467A" w:rsidP="00AF6F09">
      <w:pPr>
        <w:jc w:val="both"/>
        <w:rPr>
          <w:lang w:val="en-US"/>
        </w:rPr>
      </w:pPr>
    </w:p>
    <w:p w14:paraId="1D0C86E0" w14:textId="77777777" w:rsidR="0059467A" w:rsidRDefault="0059467A" w:rsidP="00AF6F09">
      <w:pPr>
        <w:jc w:val="both"/>
        <w:rPr>
          <w:lang w:val="en-US"/>
        </w:rPr>
      </w:pPr>
    </w:p>
    <w:p w14:paraId="6210B8C5" w14:textId="77777777" w:rsidR="0059467A" w:rsidRDefault="0059467A" w:rsidP="00AF6F09">
      <w:pPr>
        <w:jc w:val="both"/>
        <w:rPr>
          <w:lang w:val="en-US"/>
        </w:rPr>
      </w:pPr>
    </w:p>
    <w:p w14:paraId="0C912CC3" w14:textId="049EFB06" w:rsidR="00AF6F09" w:rsidRPr="00AF6F09" w:rsidRDefault="00AF6F09" w:rsidP="00AF6F09">
      <w:pPr>
        <w:jc w:val="both"/>
        <w:rPr>
          <w:lang w:val="en-US"/>
        </w:rPr>
      </w:pPr>
      <w:r w:rsidRPr="00AF6F09">
        <w:rPr>
          <w:lang w:val="en-US"/>
        </w:rPr>
        <w:lastRenderedPageBreak/>
        <w:t xml:space="preserve">The grievance mechanism includes provisions to protect complainants from retaliation and to remain anonymous, if requested. AIIB further requires compliance, where relevant to the Project, with three Environmental and Social Standards (ESS), for identification and management of environmental and social risks and impacts: </w:t>
      </w:r>
    </w:p>
    <w:p w14:paraId="7CAF372E" w14:textId="77777777" w:rsidR="00FF4647" w:rsidRDefault="00FF4647" w:rsidP="00AF6F09">
      <w:pPr>
        <w:jc w:val="both"/>
        <w:rPr>
          <w:lang w:val="en-US"/>
        </w:rPr>
      </w:pPr>
    </w:p>
    <w:p w14:paraId="386EDCDA" w14:textId="69E120AB" w:rsidR="00AF6F09" w:rsidRPr="00AF6F09" w:rsidRDefault="00AF6F09" w:rsidP="00AF6F09">
      <w:pPr>
        <w:jc w:val="both"/>
        <w:rPr>
          <w:lang w:val="en-US"/>
        </w:rPr>
      </w:pPr>
      <w:r w:rsidRPr="00AF6F09">
        <w:rPr>
          <w:lang w:val="en-US"/>
        </w:rPr>
        <w:t xml:space="preserve">ESS 1: Environmental and Social Assessment and Management; </w:t>
      </w:r>
    </w:p>
    <w:p w14:paraId="101B70E3" w14:textId="77777777" w:rsidR="00AF6F09" w:rsidRPr="00AF6F09" w:rsidRDefault="00AF6F09" w:rsidP="00AF6F09">
      <w:pPr>
        <w:jc w:val="both"/>
        <w:rPr>
          <w:lang w:val="en-US"/>
        </w:rPr>
      </w:pPr>
      <w:r w:rsidRPr="00AF6F09">
        <w:rPr>
          <w:lang w:val="en-US"/>
        </w:rPr>
        <w:t xml:space="preserve">ESS 2: Land Acquisition and Involuntary Resettlement; </w:t>
      </w:r>
    </w:p>
    <w:p w14:paraId="07C67834" w14:textId="77777777" w:rsidR="00AF6F09" w:rsidRPr="00AF6F09" w:rsidRDefault="00AF6F09" w:rsidP="00AF6F09">
      <w:pPr>
        <w:jc w:val="both"/>
        <w:rPr>
          <w:lang w:val="en-US"/>
        </w:rPr>
      </w:pPr>
      <w:r w:rsidRPr="00AF6F09">
        <w:rPr>
          <w:lang w:val="en-US"/>
        </w:rPr>
        <w:t xml:space="preserve">ESS 3: Indigenous Peoples. </w:t>
      </w:r>
    </w:p>
    <w:p w14:paraId="6B48EA50" w14:textId="77777777" w:rsidR="00FF4647" w:rsidRDefault="00FF4647" w:rsidP="00AF6F09">
      <w:pPr>
        <w:jc w:val="both"/>
        <w:rPr>
          <w:lang w:val="en-US"/>
        </w:rPr>
      </w:pPr>
    </w:p>
    <w:p w14:paraId="63FE1E28" w14:textId="6C649F87" w:rsidR="00AF6F09" w:rsidRPr="00AF6F09" w:rsidRDefault="00AF6F09" w:rsidP="00AF6F09">
      <w:pPr>
        <w:jc w:val="both"/>
        <w:rPr>
          <w:lang w:val="en-US"/>
        </w:rPr>
      </w:pPr>
      <w:r w:rsidRPr="00AF6F09">
        <w:rPr>
          <w:lang w:val="en-US"/>
        </w:rPr>
        <w:t xml:space="preserve">ESS 1: Environmental and Social Assessment and Management is applicable to the project. </w:t>
      </w:r>
    </w:p>
    <w:p w14:paraId="76B2CFE1" w14:textId="77777777" w:rsidR="00FF4647" w:rsidRDefault="00FF4647" w:rsidP="00AF6F09">
      <w:pPr>
        <w:jc w:val="both"/>
        <w:rPr>
          <w:lang w:val="en-US"/>
        </w:rPr>
      </w:pPr>
    </w:p>
    <w:p w14:paraId="26D7D85F" w14:textId="17256AF3" w:rsidR="00AF6F09" w:rsidRPr="00AF6F09" w:rsidRDefault="00AF6F09" w:rsidP="00AF6F09">
      <w:pPr>
        <w:jc w:val="both"/>
        <w:rPr>
          <w:lang w:val="en-US"/>
        </w:rPr>
      </w:pPr>
      <w:r w:rsidRPr="00AF6F09">
        <w:rPr>
          <w:lang w:val="en-US"/>
        </w:rPr>
        <w:t>The applicability of the provisions of ESS 2</w:t>
      </w:r>
      <w:r w:rsidR="005859A7">
        <w:rPr>
          <w:lang w:val="en-US"/>
        </w:rPr>
        <w:t xml:space="preserve"> </w:t>
      </w:r>
      <w:r w:rsidR="005859A7" w:rsidRPr="005859A7">
        <w:rPr>
          <w:lang w:val="en-US"/>
        </w:rPr>
        <w:t>Land Acquisition and Involuntary Resettlement</w:t>
      </w:r>
      <w:r w:rsidRPr="00AF6F09">
        <w:rPr>
          <w:lang w:val="en-US"/>
        </w:rPr>
        <w:t xml:space="preserve"> is not only applicable in </w:t>
      </w:r>
      <w:r w:rsidR="00136BC9" w:rsidRPr="00AF6F09">
        <w:rPr>
          <w:lang w:val="en-US"/>
        </w:rPr>
        <w:t>this scope of the project</w:t>
      </w:r>
      <w:r w:rsidR="00136BC9">
        <w:rPr>
          <w:lang w:val="en-US"/>
        </w:rPr>
        <w:t xml:space="preserve"> because </w:t>
      </w:r>
      <w:r w:rsidR="00944A47" w:rsidRPr="00944A47">
        <w:rPr>
          <w:lang w:val="en-US"/>
        </w:rPr>
        <w:t>There has been no recorded land acquisition in ISMEP activities since 2006, and almost all the reconstruction works of the demolished buildings were carried out in the same area.</w:t>
      </w:r>
    </w:p>
    <w:p w14:paraId="0D5F107F" w14:textId="77777777" w:rsidR="00FF4647" w:rsidRDefault="00FF4647" w:rsidP="00AF6F09">
      <w:pPr>
        <w:jc w:val="both"/>
        <w:rPr>
          <w:lang w:val="en-US"/>
        </w:rPr>
      </w:pPr>
    </w:p>
    <w:p w14:paraId="6F20C905" w14:textId="68512E03" w:rsidR="00FF4647" w:rsidRDefault="00AF6F09" w:rsidP="00AF6F09">
      <w:pPr>
        <w:jc w:val="both"/>
        <w:rPr>
          <w:lang w:val="en-US"/>
        </w:rPr>
      </w:pPr>
      <w:r w:rsidRPr="00AF6F09">
        <w:rPr>
          <w:lang w:val="en-US"/>
        </w:rPr>
        <w:t xml:space="preserve">The provisions of the Environmental and Social Exclusion List (ESEL) of the AIIB will apply to the Project. ESS 1: Environmental and Social Assessment and Management </w:t>
      </w:r>
    </w:p>
    <w:p w14:paraId="4194874F" w14:textId="1A1F37C2" w:rsidR="00AF6F09" w:rsidRPr="00AF6F09" w:rsidRDefault="00AF6F09" w:rsidP="00AF6F09">
      <w:pPr>
        <w:jc w:val="both"/>
        <w:rPr>
          <w:lang w:val="en-US"/>
        </w:rPr>
      </w:pPr>
      <w:r w:rsidRPr="00AF6F09">
        <w:rPr>
          <w:lang w:val="en-US"/>
        </w:rPr>
        <w:t xml:space="preserve">• Introduces concept of proportionality: ES assessment and management measures are to be proportional to Project risks and </w:t>
      </w:r>
      <w:r w:rsidR="009A7CA6" w:rsidRPr="00AF6F09">
        <w:rPr>
          <w:lang w:val="en-US"/>
        </w:rPr>
        <w:t>impacts.</w:t>
      </w:r>
    </w:p>
    <w:p w14:paraId="7A17B085" w14:textId="636CA126" w:rsidR="00AF6F09" w:rsidRPr="00AF6F09" w:rsidRDefault="00AF6F09" w:rsidP="00AF6F09">
      <w:pPr>
        <w:jc w:val="both"/>
        <w:rPr>
          <w:lang w:val="en-US"/>
        </w:rPr>
      </w:pPr>
      <w:r w:rsidRPr="00AF6F09">
        <w:rPr>
          <w:lang w:val="en-US"/>
        </w:rPr>
        <w:t xml:space="preserve"> • Mentions effective mitigation and monitoring measures for quality assessment and management of ES risks and </w:t>
      </w:r>
      <w:r w:rsidR="005A4A9E" w:rsidRPr="00AF6F09">
        <w:rPr>
          <w:lang w:val="en-US"/>
        </w:rPr>
        <w:t>impacts.</w:t>
      </w:r>
      <w:r w:rsidRPr="00AF6F09">
        <w:rPr>
          <w:lang w:val="en-US"/>
        </w:rPr>
        <w:t xml:space="preserve"> </w:t>
      </w:r>
    </w:p>
    <w:p w14:paraId="79DBE1D0" w14:textId="77777777" w:rsidR="00AF6F09" w:rsidRPr="00AF6F09" w:rsidRDefault="00AF6F09" w:rsidP="00AF6F09">
      <w:pPr>
        <w:jc w:val="both"/>
        <w:rPr>
          <w:lang w:val="en-US"/>
        </w:rPr>
      </w:pPr>
      <w:r w:rsidRPr="00AF6F09">
        <w:rPr>
          <w:lang w:val="en-US"/>
        </w:rPr>
        <w:t xml:space="preserve">• Applies during the course of Project implementation; </w:t>
      </w:r>
    </w:p>
    <w:p w14:paraId="0372E060" w14:textId="77777777" w:rsidR="00AF6F09" w:rsidRPr="00AF6F09" w:rsidRDefault="00AF6F09" w:rsidP="00AF6F09">
      <w:pPr>
        <w:jc w:val="both"/>
        <w:rPr>
          <w:lang w:val="en-US"/>
        </w:rPr>
      </w:pPr>
      <w:r w:rsidRPr="00AF6F09">
        <w:rPr>
          <w:lang w:val="en-US"/>
        </w:rPr>
        <w:t xml:space="preserve">• Requires the tracking of risks and impacts and the management of related procedures to be reflected in an Environmental and Social Management Plan; </w:t>
      </w:r>
    </w:p>
    <w:p w14:paraId="6916876F" w14:textId="77777777" w:rsidR="00AF6F09" w:rsidRPr="00AF6F09" w:rsidRDefault="00AF6F09" w:rsidP="00AF6F09">
      <w:pPr>
        <w:jc w:val="both"/>
        <w:rPr>
          <w:lang w:val="en-US"/>
        </w:rPr>
      </w:pPr>
      <w:r w:rsidRPr="00AF6F09">
        <w:rPr>
          <w:lang w:val="en-US"/>
        </w:rPr>
        <w:t xml:space="preserve">• Focus: general requirements for the assessment and management structure and process, and specific environmental, social, working conditions and community; health and safety considerations; </w:t>
      </w:r>
    </w:p>
    <w:p w14:paraId="20568EE2" w14:textId="77777777" w:rsidR="00AF6F09" w:rsidRPr="00AF6F09" w:rsidRDefault="00AF6F09" w:rsidP="00AF6F09">
      <w:pPr>
        <w:jc w:val="both"/>
        <w:rPr>
          <w:lang w:val="en-US"/>
        </w:rPr>
      </w:pPr>
      <w:r w:rsidRPr="00AF6F09">
        <w:rPr>
          <w:lang w:val="en-US"/>
        </w:rPr>
        <w:t xml:space="preserve">• Requires the examination of alternatives to proposed project and related risks and impacts; </w:t>
      </w:r>
    </w:p>
    <w:p w14:paraId="33B43A9C" w14:textId="77777777" w:rsidR="00AF6F09" w:rsidRPr="00AF6F09" w:rsidRDefault="00AF6F09" w:rsidP="00AF6F09">
      <w:pPr>
        <w:jc w:val="both"/>
        <w:rPr>
          <w:lang w:val="en-US"/>
        </w:rPr>
      </w:pPr>
      <w:r w:rsidRPr="00AF6F09">
        <w:rPr>
          <w:lang w:val="en-US"/>
        </w:rPr>
        <w:t xml:space="preserve">• AIIB will not finance projects involving the activities included in its Environmental and Social Exclusion List (e.g. forced labor, production of, or trade in illegal or dangerous products such as PCBs, weapons, tobacco, alcoholic beverages); </w:t>
      </w:r>
    </w:p>
    <w:p w14:paraId="24394997" w14:textId="77777777" w:rsidR="00AF6F09" w:rsidRPr="00AF6F09" w:rsidRDefault="00AF6F09" w:rsidP="00AF6F09">
      <w:pPr>
        <w:jc w:val="both"/>
        <w:rPr>
          <w:lang w:val="en-US"/>
        </w:rPr>
      </w:pPr>
      <w:r w:rsidRPr="00AF6F09">
        <w:rPr>
          <w:lang w:val="en-US"/>
        </w:rPr>
        <w:t xml:space="preserve">• Requires the preparation of an Environmental and Social Management Planning Framework (ESMPF) when details are missing at time of project’s approval by the AIIB or when the AIIB determines that the ES assessment should be conducted in phases; </w:t>
      </w:r>
    </w:p>
    <w:p w14:paraId="1BE5BD1D" w14:textId="77777777" w:rsidR="00FF4647" w:rsidRDefault="00AF6F09" w:rsidP="00AF6F09">
      <w:pPr>
        <w:jc w:val="both"/>
        <w:rPr>
          <w:lang w:val="en-US"/>
        </w:rPr>
      </w:pPr>
      <w:r w:rsidRPr="00AF6F09">
        <w:rPr>
          <w:lang w:val="en-US"/>
        </w:rPr>
        <w:t xml:space="preserve">• Monitoring results should be documented and communicated in accordance with Information </w:t>
      </w:r>
    </w:p>
    <w:p w14:paraId="1BF82E62" w14:textId="77777777" w:rsidR="004B3863" w:rsidRPr="009747CF" w:rsidRDefault="004B3863" w:rsidP="004B3863">
      <w:pPr>
        <w:pStyle w:val="NormalWeb"/>
        <w:spacing w:before="0" w:beforeAutospacing="0" w:after="0" w:afterAutospacing="0"/>
        <w:rPr>
          <w:lang w:val="en-US" w:eastAsia="en-US"/>
        </w:rPr>
      </w:pPr>
    </w:p>
    <w:p w14:paraId="1B181988" w14:textId="77777777" w:rsidR="004B3863" w:rsidRPr="009747CF" w:rsidRDefault="004B3863" w:rsidP="004B3863">
      <w:pPr>
        <w:pStyle w:val="NormalWeb"/>
        <w:spacing w:before="0" w:beforeAutospacing="0" w:after="0" w:afterAutospacing="0"/>
        <w:rPr>
          <w:lang w:val="en-US" w:eastAsia="en-US"/>
        </w:rPr>
      </w:pPr>
    </w:p>
    <w:p w14:paraId="0698252A" w14:textId="2C442EFF" w:rsidR="004B3863" w:rsidRPr="000A33C6" w:rsidRDefault="00801FFB" w:rsidP="004B3863">
      <w:pPr>
        <w:jc w:val="both"/>
        <w:rPr>
          <w:b/>
          <w:bCs/>
          <w:lang w:val="en-US"/>
        </w:rPr>
      </w:pPr>
      <w:r>
        <w:rPr>
          <w:b/>
          <w:bCs/>
          <w:lang w:val="en-US"/>
        </w:rPr>
        <w:t>4.</w:t>
      </w:r>
      <w:r w:rsidR="004B3863" w:rsidRPr="000A33C6">
        <w:rPr>
          <w:b/>
          <w:bCs/>
          <w:lang w:val="en-US"/>
        </w:rPr>
        <w:t xml:space="preserve"> </w:t>
      </w:r>
      <w:r w:rsidR="00917652" w:rsidRPr="00626AC5">
        <w:rPr>
          <w:b/>
          <w:bCs/>
          <w:lang w:val="en-US"/>
        </w:rPr>
        <w:t>Current procedures, policies, and practices for the management of environmental and social impacts</w:t>
      </w:r>
    </w:p>
    <w:p w14:paraId="15D67CED" w14:textId="152971B9" w:rsidR="004B3863" w:rsidRDefault="004B3863" w:rsidP="004B3863">
      <w:pPr>
        <w:jc w:val="both"/>
        <w:rPr>
          <w:b/>
          <w:bCs/>
          <w:lang w:val="en-US"/>
        </w:rPr>
      </w:pPr>
    </w:p>
    <w:p w14:paraId="70279288" w14:textId="779B7D70" w:rsidR="00D5502B" w:rsidRPr="00626AC5" w:rsidRDefault="005A4A9E" w:rsidP="00D5502B">
      <w:pPr>
        <w:rPr>
          <w:b/>
          <w:bCs/>
          <w:lang w:val="en-US"/>
        </w:rPr>
      </w:pPr>
      <w:r>
        <w:rPr>
          <w:b/>
          <w:bCs/>
          <w:lang w:val="en-US"/>
        </w:rPr>
        <w:t>4.</w:t>
      </w:r>
      <w:r w:rsidR="00D5502B" w:rsidRPr="00626AC5">
        <w:rPr>
          <w:b/>
          <w:bCs/>
          <w:lang w:val="en-US"/>
        </w:rPr>
        <w:t>1 Handling of Asbestos</w:t>
      </w:r>
    </w:p>
    <w:p w14:paraId="4B6CED61" w14:textId="77777777" w:rsidR="000B496A" w:rsidRDefault="000B496A" w:rsidP="00D5502B">
      <w:pPr>
        <w:rPr>
          <w:lang w:val="en-US"/>
        </w:rPr>
      </w:pPr>
    </w:p>
    <w:p w14:paraId="7FCC1BC0" w14:textId="77EB8392" w:rsidR="00916557" w:rsidRPr="009747CF" w:rsidRDefault="003B39F4" w:rsidP="00916557">
      <w:pPr>
        <w:jc w:val="both"/>
        <w:rPr>
          <w:lang w:val="en-US"/>
        </w:rPr>
      </w:pPr>
      <w:r>
        <w:rPr>
          <w:lang w:val="en-US"/>
        </w:rPr>
        <w:t>T</w:t>
      </w:r>
      <w:r w:rsidR="00A03BA2" w:rsidRPr="00A03BA2">
        <w:rPr>
          <w:lang w:val="en-US"/>
        </w:rPr>
        <w:t xml:space="preserve">he ESMPF will assess whether old buildings where </w:t>
      </w:r>
      <w:proofErr w:type="gramStart"/>
      <w:r w:rsidR="00A03BA2" w:rsidRPr="00A03BA2">
        <w:rPr>
          <w:lang w:val="en-US"/>
        </w:rPr>
        <w:t>works</w:t>
      </w:r>
      <w:proofErr w:type="gramEnd"/>
      <w:r w:rsidR="00A03BA2" w:rsidRPr="00A03BA2">
        <w:rPr>
          <w:lang w:val="en-US"/>
        </w:rPr>
        <w:t xml:space="preserve"> and demolition activities are taking place have asbestos that might be potentially harmful. If appropriate, asbestos will be handled in line with applicable national legislation.</w:t>
      </w:r>
      <w:r>
        <w:rPr>
          <w:lang w:val="en-US"/>
        </w:rPr>
        <w:t xml:space="preserve"> </w:t>
      </w:r>
      <w:r w:rsidR="00916557" w:rsidRPr="009747CF">
        <w:rPr>
          <w:lang w:val="en-US"/>
        </w:rPr>
        <w:t>With regards to the retrofitting activities the Contractor is requested to follow the below mentioned steps;</w:t>
      </w:r>
    </w:p>
    <w:p w14:paraId="54518DC2" w14:textId="77777777" w:rsidR="00916557" w:rsidRPr="009747CF" w:rsidRDefault="00916557" w:rsidP="00916557">
      <w:pPr>
        <w:jc w:val="both"/>
        <w:rPr>
          <w:lang w:val="en-US"/>
        </w:rPr>
      </w:pPr>
    </w:p>
    <w:p w14:paraId="57B832CD" w14:textId="77777777" w:rsidR="00916557" w:rsidRPr="009747CF" w:rsidRDefault="00916557" w:rsidP="00916557">
      <w:pPr>
        <w:numPr>
          <w:ilvl w:val="0"/>
          <w:numId w:val="5"/>
        </w:numPr>
        <w:jc w:val="both"/>
        <w:rPr>
          <w:lang w:val="en-US"/>
        </w:rPr>
      </w:pPr>
      <w:r w:rsidRPr="009747CF">
        <w:rPr>
          <w:lang w:val="en-US"/>
        </w:rPr>
        <w:t>Consult the owner/manager of the building, review existing designs and as-built drawings for possible existing material containing asbestos,</w:t>
      </w:r>
    </w:p>
    <w:p w14:paraId="5081CED1" w14:textId="77777777" w:rsidR="00916557" w:rsidRPr="009747CF" w:rsidRDefault="00916557" w:rsidP="00916557">
      <w:pPr>
        <w:numPr>
          <w:ilvl w:val="0"/>
          <w:numId w:val="5"/>
        </w:numPr>
        <w:jc w:val="both"/>
        <w:rPr>
          <w:lang w:val="en-US"/>
        </w:rPr>
      </w:pPr>
      <w:r w:rsidRPr="009747CF">
        <w:rPr>
          <w:lang w:val="en-US"/>
        </w:rPr>
        <w:lastRenderedPageBreak/>
        <w:t>Prepare a plan for handling the asbestos containing material in accordance with the Regulation,</w:t>
      </w:r>
    </w:p>
    <w:p w14:paraId="1EE81ACB" w14:textId="77777777" w:rsidR="00916557" w:rsidRPr="009747CF" w:rsidRDefault="00916557" w:rsidP="00916557">
      <w:pPr>
        <w:numPr>
          <w:ilvl w:val="0"/>
          <w:numId w:val="5"/>
        </w:numPr>
        <w:jc w:val="both"/>
        <w:rPr>
          <w:lang w:val="en-US"/>
        </w:rPr>
      </w:pPr>
      <w:r w:rsidRPr="009747CF">
        <w:rPr>
          <w:lang w:val="en-US"/>
        </w:rPr>
        <w:t>Take the necessary measures, make necessary arrangements for the transportation and final disposal of asbestos containing material in licensed disposal sites/plants (such as IZAYDAS (company for burning of wastes and residues)).</w:t>
      </w:r>
    </w:p>
    <w:p w14:paraId="4958A2AE" w14:textId="77777777" w:rsidR="00916557" w:rsidRPr="009747CF" w:rsidRDefault="00916557" w:rsidP="00916557">
      <w:pPr>
        <w:numPr>
          <w:ilvl w:val="0"/>
          <w:numId w:val="5"/>
        </w:numPr>
        <w:jc w:val="both"/>
        <w:rPr>
          <w:lang w:val="en-US"/>
        </w:rPr>
      </w:pPr>
      <w:r w:rsidRPr="009747CF">
        <w:rPr>
          <w:lang w:val="en-US"/>
        </w:rPr>
        <w:t>Execute the retrofitting activities in accordance with the Plan.</w:t>
      </w:r>
    </w:p>
    <w:p w14:paraId="6865CB3E" w14:textId="77777777" w:rsidR="00916557" w:rsidRPr="009747CF" w:rsidRDefault="00916557" w:rsidP="00916557">
      <w:pPr>
        <w:jc w:val="both"/>
        <w:rPr>
          <w:lang w:val="en-US"/>
        </w:rPr>
      </w:pPr>
    </w:p>
    <w:p w14:paraId="24330827" w14:textId="77777777" w:rsidR="00916557" w:rsidRPr="009747CF" w:rsidRDefault="00916557" w:rsidP="00916557">
      <w:pPr>
        <w:jc w:val="both"/>
        <w:rPr>
          <w:lang w:val="en-US"/>
        </w:rPr>
      </w:pPr>
      <w:r w:rsidRPr="009747CF">
        <w:rPr>
          <w:lang w:val="en-US"/>
        </w:rPr>
        <w:t xml:space="preserve">On these lines it is the Contractors’ responsibility to provide the mitigation activities. </w:t>
      </w:r>
    </w:p>
    <w:p w14:paraId="3D63E662" w14:textId="77777777" w:rsidR="00D5502B" w:rsidRPr="00E44AE2" w:rsidRDefault="00D5502B" w:rsidP="00626AC5">
      <w:pPr>
        <w:rPr>
          <w:lang w:val="en-US"/>
        </w:rPr>
      </w:pPr>
    </w:p>
    <w:p w14:paraId="392D5D86" w14:textId="7912106D" w:rsidR="00D5502B" w:rsidRPr="00626AC5" w:rsidRDefault="005A4A9E" w:rsidP="000B496A">
      <w:pPr>
        <w:rPr>
          <w:b/>
          <w:bCs/>
          <w:lang w:val="en-US"/>
        </w:rPr>
      </w:pPr>
      <w:r>
        <w:rPr>
          <w:b/>
          <w:bCs/>
          <w:lang w:val="en-US"/>
        </w:rPr>
        <w:t>4.</w:t>
      </w:r>
      <w:r w:rsidR="00D5502B" w:rsidRPr="00626AC5">
        <w:rPr>
          <w:b/>
          <w:bCs/>
          <w:lang w:val="en-US"/>
        </w:rPr>
        <w:t>2 Ozone Depleting Materials</w:t>
      </w:r>
    </w:p>
    <w:p w14:paraId="22A87D8A" w14:textId="77777777" w:rsidR="004435EB" w:rsidRDefault="004435EB" w:rsidP="00626AC5">
      <w:pPr>
        <w:rPr>
          <w:lang w:val="en-US"/>
        </w:rPr>
      </w:pPr>
    </w:p>
    <w:p w14:paraId="51B5214F" w14:textId="473FEDE1" w:rsidR="000B496A" w:rsidRDefault="000B496A" w:rsidP="000B496A">
      <w:pPr>
        <w:rPr>
          <w:lang w:val="en-US"/>
        </w:rPr>
      </w:pPr>
      <w:r w:rsidRPr="000B496A">
        <w:rPr>
          <w:lang w:val="en-US"/>
        </w:rPr>
        <w:t>Works include the cleaning and upgrade of ventilation systems using mechanical an</w:t>
      </w:r>
      <w:r>
        <w:rPr>
          <w:lang w:val="en-US"/>
        </w:rPr>
        <w:t xml:space="preserve">d </w:t>
      </w:r>
      <w:r w:rsidRPr="000B496A">
        <w:rPr>
          <w:lang w:val="en-US"/>
        </w:rPr>
        <w:t>chemical</w:t>
      </w:r>
      <w:r>
        <w:rPr>
          <w:lang w:val="en-US"/>
        </w:rPr>
        <w:t xml:space="preserve"> </w:t>
      </w:r>
      <w:r w:rsidRPr="000B496A">
        <w:rPr>
          <w:lang w:val="en-US"/>
        </w:rPr>
        <w:t xml:space="preserve">approaches. The risk with such approach is the use of ozone depleting materials. </w:t>
      </w:r>
      <w:r>
        <w:rPr>
          <w:lang w:val="en-US"/>
        </w:rPr>
        <w:t xml:space="preserve">Turkey </w:t>
      </w:r>
      <w:r w:rsidRPr="000B496A">
        <w:rPr>
          <w:lang w:val="en-US"/>
        </w:rPr>
        <w:t>has</w:t>
      </w:r>
      <w:r>
        <w:rPr>
          <w:lang w:val="en-US"/>
        </w:rPr>
        <w:t xml:space="preserve"> </w:t>
      </w:r>
      <w:r w:rsidRPr="000B496A">
        <w:rPr>
          <w:lang w:val="en-US"/>
        </w:rPr>
        <w:t>signed the Montreal Protocol which bans the use of such materials. It is not anticipated</w:t>
      </w:r>
      <w:r>
        <w:rPr>
          <w:lang w:val="en-US"/>
        </w:rPr>
        <w:t xml:space="preserve"> </w:t>
      </w:r>
      <w:r w:rsidRPr="000B496A">
        <w:rPr>
          <w:lang w:val="en-US"/>
        </w:rPr>
        <w:t>that any</w:t>
      </w:r>
      <w:r>
        <w:rPr>
          <w:lang w:val="en-US"/>
        </w:rPr>
        <w:t xml:space="preserve"> </w:t>
      </w:r>
      <w:r w:rsidRPr="000B496A">
        <w:rPr>
          <w:lang w:val="en-US"/>
        </w:rPr>
        <w:t>harmful materials will be approved for application on the Project.</w:t>
      </w:r>
    </w:p>
    <w:p w14:paraId="7A95B7C3" w14:textId="77777777" w:rsidR="00FF65A9" w:rsidRPr="00E44AE2" w:rsidRDefault="00FF65A9" w:rsidP="00626AC5">
      <w:pPr>
        <w:rPr>
          <w:lang w:val="en-US"/>
        </w:rPr>
      </w:pPr>
    </w:p>
    <w:p w14:paraId="1C69A9BC" w14:textId="16E3CBE3" w:rsidR="00D5502B" w:rsidRPr="00626AC5" w:rsidRDefault="005A4A9E" w:rsidP="00626AC5">
      <w:pPr>
        <w:rPr>
          <w:b/>
          <w:bCs/>
          <w:lang w:val="en-US"/>
        </w:rPr>
      </w:pPr>
      <w:r>
        <w:rPr>
          <w:b/>
          <w:bCs/>
          <w:lang w:val="en-US"/>
        </w:rPr>
        <w:t>4.</w:t>
      </w:r>
      <w:r w:rsidR="00D5502B" w:rsidRPr="00626AC5">
        <w:rPr>
          <w:b/>
          <w:bCs/>
          <w:lang w:val="en-US"/>
        </w:rPr>
        <w:t xml:space="preserve">3 Hazardous </w:t>
      </w:r>
      <w:proofErr w:type="gramStart"/>
      <w:r w:rsidR="00C06CE0" w:rsidRPr="00C06CE0">
        <w:rPr>
          <w:b/>
          <w:bCs/>
          <w:lang w:val="en-US"/>
        </w:rPr>
        <w:t>And</w:t>
      </w:r>
      <w:proofErr w:type="gramEnd"/>
      <w:r w:rsidR="00C06CE0" w:rsidRPr="00C06CE0">
        <w:rPr>
          <w:b/>
          <w:bCs/>
          <w:lang w:val="en-US"/>
        </w:rPr>
        <w:t xml:space="preserve"> Waste </w:t>
      </w:r>
      <w:r w:rsidR="00D5502B" w:rsidRPr="00626AC5">
        <w:rPr>
          <w:b/>
          <w:bCs/>
          <w:lang w:val="en-US"/>
        </w:rPr>
        <w:t>Management</w:t>
      </w:r>
    </w:p>
    <w:p w14:paraId="63BF921D" w14:textId="77777777" w:rsidR="004435EB" w:rsidRDefault="004435EB" w:rsidP="00D5502B">
      <w:pPr>
        <w:ind w:left="360"/>
        <w:rPr>
          <w:lang w:val="en-US"/>
        </w:rPr>
      </w:pPr>
    </w:p>
    <w:p w14:paraId="5FD043F6" w14:textId="7077AC9F" w:rsidR="00FF65A9" w:rsidRDefault="00FF65A9" w:rsidP="00626AC5">
      <w:pPr>
        <w:rPr>
          <w:lang w:val="en-US"/>
        </w:rPr>
      </w:pPr>
      <w:r w:rsidRPr="00FF65A9">
        <w:rPr>
          <w:lang w:val="en-US"/>
        </w:rPr>
        <w:t>The collection and disposal of hazardous wastes originating from the site will be carried out in accordance with the relevant regulations (Waste Management Regulation, Waste Oil Control Regulation, Waste Battery and Accumulator Control Regulation, Regulation on Substances Depleting the Ozone Layer) and by licensed persons, in licensed facilities. Packaging wastes of chemicals and construction materials with hazardous material characteristics will be considered as hazardous waste and will be disposed of in this way. Hazardous waste containers and storage areas will be marked with appropriate signs and warnings and will be surrounded by secondary containment structures.</w:t>
      </w:r>
    </w:p>
    <w:p w14:paraId="75619951" w14:textId="77777777" w:rsidR="006F770C" w:rsidRDefault="006F770C" w:rsidP="006F770C">
      <w:pPr>
        <w:rPr>
          <w:lang w:val="en-US"/>
        </w:rPr>
      </w:pPr>
    </w:p>
    <w:p w14:paraId="1CA152C9" w14:textId="595ECC90" w:rsidR="00D5502B" w:rsidRPr="00626AC5" w:rsidRDefault="005A4A9E" w:rsidP="00626AC5">
      <w:pPr>
        <w:rPr>
          <w:b/>
          <w:bCs/>
          <w:lang w:val="en-US"/>
        </w:rPr>
      </w:pPr>
      <w:r>
        <w:rPr>
          <w:b/>
          <w:bCs/>
          <w:lang w:val="en-US"/>
        </w:rPr>
        <w:t>4</w:t>
      </w:r>
      <w:r w:rsidR="00D5502B" w:rsidRPr="00626AC5">
        <w:rPr>
          <w:b/>
          <w:bCs/>
          <w:lang w:val="en-US"/>
        </w:rPr>
        <w:t>.4 Contractor Management</w:t>
      </w:r>
    </w:p>
    <w:p w14:paraId="2C76CB18" w14:textId="77777777" w:rsidR="006F770C" w:rsidRDefault="006F770C" w:rsidP="006F770C">
      <w:pPr>
        <w:rPr>
          <w:lang w:val="en-US"/>
        </w:rPr>
      </w:pPr>
    </w:p>
    <w:p w14:paraId="17327C50" w14:textId="4ECBB850" w:rsidR="00AD1C3A" w:rsidRDefault="00003691" w:rsidP="00626AC5">
      <w:pPr>
        <w:jc w:val="both"/>
        <w:rPr>
          <w:lang w:val="en-US"/>
        </w:rPr>
      </w:pPr>
      <w:r w:rsidRPr="00CD09DD">
        <w:rPr>
          <w:lang w:val="en-US"/>
        </w:rPr>
        <w:t xml:space="preserve">The contractors are executing the works under the framework contract with IPCU. This framework contract was amended to reflect the new project E&amp;S instrument developed. IPCU is responsible for the monitoring of performance and management of contractors that includes weekly progress meetings. </w:t>
      </w:r>
    </w:p>
    <w:p w14:paraId="51F3A09A" w14:textId="77777777" w:rsidR="004435EB" w:rsidRPr="00CD09DD" w:rsidRDefault="004435EB" w:rsidP="00D5502B">
      <w:pPr>
        <w:ind w:left="360"/>
        <w:rPr>
          <w:lang w:val="en-US"/>
        </w:rPr>
      </w:pPr>
    </w:p>
    <w:p w14:paraId="73F1B96A" w14:textId="79518291" w:rsidR="00D5502B" w:rsidRPr="00626AC5" w:rsidRDefault="005A4A9E" w:rsidP="00626AC5">
      <w:pPr>
        <w:rPr>
          <w:b/>
          <w:bCs/>
          <w:lang w:val="en-US"/>
        </w:rPr>
      </w:pPr>
      <w:r>
        <w:rPr>
          <w:b/>
          <w:bCs/>
          <w:lang w:val="en-US"/>
        </w:rPr>
        <w:t>4</w:t>
      </w:r>
      <w:r w:rsidR="00D5502B" w:rsidRPr="00626AC5">
        <w:rPr>
          <w:b/>
          <w:bCs/>
          <w:lang w:val="en-US"/>
        </w:rPr>
        <w:t>.5 Labor and Working Conditions</w:t>
      </w:r>
    </w:p>
    <w:p w14:paraId="32EADBAF" w14:textId="77777777" w:rsidR="004435EB" w:rsidRDefault="004435EB" w:rsidP="00D5502B">
      <w:pPr>
        <w:ind w:left="360"/>
        <w:rPr>
          <w:lang w:val="en-US"/>
        </w:rPr>
      </w:pPr>
    </w:p>
    <w:p w14:paraId="7A3A9B77" w14:textId="77777777" w:rsidR="004A4529" w:rsidRPr="004A4529" w:rsidRDefault="004A4529" w:rsidP="00626AC5">
      <w:pPr>
        <w:rPr>
          <w:lang w:val="en-US"/>
        </w:rPr>
      </w:pPr>
      <w:r w:rsidRPr="004A4529">
        <w:rPr>
          <w:lang w:val="en-US"/>
        </w:rPr>
        <w:t xml:space="preserve">The civil works will be undertaken on the site. The contractor is responsible for allocating adequate number of personnel to undertake the works. The work sites and basic facilities for workers such as resting areas, toilets and storage areas for equipment will be provided by the site. The contractor is required by law to employ workers with an employment contract that details the terms and conditions of employment, arrangements for overtime, working hours, code of conduct, health and safety requirements and responsibilities, amongst other topics. Contractor personnel is required to follow contractor policy and national legislation on occupational health and safety. National legislation covers the key aspect of safety protection, housekeeping, prevention of injuries, accidents, incidents and deaths as well as prevention of exposure to harmful materials. Workers have the responsibility to use the provided Personal Protective Equipment and comply with site requirements to avoid work related incidents, near misses and accidents. The national labor inspectorate may conduct unannounced audits on any construction site to check for compliance with OHS legislation. IPCU is following up on labor and OHS related topics during the weekly progress meetings with the contractor. </w:t>
      </w:r>
    </w:p>
    <w:p w14:paraId="0C2EB6C0" w14:textId="77777777" w:rsidR="006F770C" w:rsidRDefault="006F770C" w:rsidP="006F770C">
      <w:pPr>
        <w:rPr>
          <w:lang w:val="en-US"/>
        </w:rPr>
      </w:pPr>
    </w:p>
    <w:p w14:paraId="424AC068" w14:textId="64E6FAC1" w:rsidR="00CD09DD" w:rsidRDefault="004A4529" w:rsidP="006F770C">
      <w:pPr>
        <w:rPr>
          <w:lang w:val="en-US"/>
        </w:rPr>
      </w:pPr>
      <w:r w:rsidRPr="004A4529">
        <w:rPr>
          <w:lang w:val="en-US"/>
        </w:rPr>
        <w:t xml:space="preserve">It is not anticipated that the project will employ informal labor, forced labor, child labor or other forms of bonded labor. Under the procurement act and national legislation, the contractor is required to only deploy workers with formal employment contracts. Freedom of association and trade unions are allowed under national legislation. All the information </w:t>
      </w:r>
      <w:proofErr w:type="gramStart"/>
      <w:r w:rsidRPr="004A4529">
        <w:rPr>
          <w:lang w:val="en-US"/>
        </w:rPr>
        <w:t>have</w:t>
      </w:r>
      <w:proofErr w:type="gramEnd"/>
      <w:r w:rsidRPr="004A4529">
        <w:rPr>
          <w:lang w:val="en-US"/>
        </w:rPr>
        <w:t xml:space="preserve"> been given at Technical Specification under the field of Civil Works Special Technical Specification Occupational health and Safety</w:t>
      </w:r>
      <w:r w:rsidR="004435EB">
        <w:rPr>
          <w:lang w:val="en-US"/>
        </w:rPr>
        <w:t>.</w:t>
      </w:r>
    </w:p>
    <w:p w14:paraId="22301DD9" w14:textId="77777777" w:rsidR="004435EB" w:rsidRPr="00E44AE2" w:rsidRDefault="004435EB" w:rsidP="004A4529">
      <w:pPr>
        <w:ind w:left="360"/>
        <w:rPr>
          <w:lang w:val="en-US"/>
        </w:rPr>
      </w:pPr>
    </w:p>
    <w:p w14:paraId="1B6313E4" w14:textId="5DE73A59" w:rsidR="00D5502B" w:rsidRPr="00626AC5" w:rsidRDefault="005A4A9E" w:rsidP="00626AC5">
      <w:pPr>
        <w:rPr>
          <w:b/>
          <w:bCs/>
          <w:lang w:val="en-US"/>
        </w:rPr>
      </w:pPr>
      <w:r>
        <w:rPr>
          <w:b/>
          <w:bCs/>
          <w:lang w:val="en-US"/>
        </w:rPr>
        <w:t>4</w:t>
      </w:r>
      <w:r w:rsidR="00D5502B" w:rsidRPr="00626AC5">
        <w:rPr>
          <w:b/>
          <w:bCs/>
          <w:lang w:val="en-US"/>
        </w:rPr>
        <w:t>.6 Community Health and Safety</w:t>
      </w:r>
    </w:p>
    <w:p w14:paraId="3F7DA4A1" w14:textId="56C378F8" w:rsidR="004435EB" w:rsidRDefault="004435EB" w:rsidP="00D5502B">
      <w:pPr>
        <w:ind w:left="360"/>
        <w:rPr>
          <w:lang w:val="en-US"/>
        </w:rPr>
      </w:pPr>
    </w:p>
    <w:p w14:paraId="2404B410" w14:textId="32654754" w:rsidR="00862E4B" w:rsidRDefault="004E3129" w:rsidP="00411CBD">
      <w:pPr>
        <w:rPr>
          <w:lang w:val="en-US"/>
        </w:rPr>
      </w:pPr>
      <w:r w:rsidRPr="004E3129">
        <w:rPr>
          <w:lang w:val="en-US"/>
        </w:rPr>
        <w:t>The main anticipated health and safety impact of construction related nuisances, such as access restrictions, increased noise and dust depending on the construction activities, storage of construction material and potential unauthorized access to the work site, as well as presence of external workers on site. The number of workers on site will depend on the scale of works and the size of the work area. Community health, safety and security related measures during the operations of the construction sites follow applicable legislation and institutional level management plans. The impacts of civil works on construction visitors, employees and neighbouring communities are mitigated by the contractor who ensures that work sites are adequately fenced off to prevent unauthorised access, construction material will be stored securely on site and appropriate signage will be provided. Where works involve significant noise, dust or other construction related nuisances and risks, the contractor will ensure that the necessary mitigation measures are installed including special fencing to decrease the noise or dust protection measures.</w:t>
      </w:r>
    </w:p>
    <w:p w14:paraId="2C25EA1A" w14:textId="77777777" w:rsidR="00862E4B" w:rsidRPr="00E44AE2" w:rsidRDefault="00862E4B" w:rsidP="00D5502B">
      <w:pPr>
        <w:ind w:left="360"/>
        <w:rPr>
          <w:lang w:val="en-US"/>
        </w:rPr>
      </w:pPr>
    </w:p>
    <w:p w14:paraId="42FED963" w14:textId="3121E845" w:rsidR="00D5502B" w:rsidRPr="00626AC5" w:rsidRDefault="005A4A9E" w:rsidP="00626AC5">
      <w:pPr>
        <w:rPr>
          <w:b/>
          <w:bCs/>
          <w:lang w:val="en-US"/>
        </w:rPr>
      </w:pPr>
      <w:r>
        <w:rPr>
          <w:b/>
          <w:bCs/>
          <w:lang w:val="en-US"/>
        </w:rPr>
        <w:t>4</w:t>
      </w:r>
      <w:r w:rsidR="00D5502B" w:rsidRPr="00626AC5">
        <w:rPr>
          <w:b/>
          <w:bCs/>
          <w:lang w:val="en-US"/>
        </w:rPr>
        <w:t>.7 Land Acquisition</w:t>
      </w:r>
      <w:r w:rsidR="00EF4B5C" w:rsidRPr="00626AC5">
        <w:rPr>
          <w:b/>
          <w:bCs/>
          <w:lang w:val="en-US"/>
        </w:rPr>
        <w:t xml:space="preserve"> and </w:t>
      </w:r>
      <w:r w:rsidR="00712D17" w:rsidRPr="00626AC5">
        <w:rPr>
          <w:b/>
          <w:bCs/>
          <w:lang w:val="en-US"/>
        </w:rPr>
        <w:t>I</w:t>
      </w:r>
      <w:r w:rsidR="00EF4B5C" w:rsidRPr="00626AC5">
        <w:rPr>
          <w:b/>
          <w:bCs/>
          <w:lang w:val="en-US"/>
        </w:rPr>
        <w:t xml:space="preserve">nvoluntary </w:t>
      </w:r>
      <w:r w:rsidR="00712D17" w:rsidRPr="00626AC5">
        <w:rPr>
          <w:b/>
          <w:bCs/>
          <w:lang w:val="en-US"/>
        </w:rPr>
        <w:t>S</w:t>
      </w:r>
      <w:r w:rsidR="00EF4B5C" w:rsidRPr="00626AC5">
        <w:rPr>
          <w:b/>
          <w:bCs/>
          <w:lang w:val="en-US"/>
        </w:rPr>
        <w:t>ettlement</w:t>
      </w:r>
    </w:p>
    <w:p w14:paraId="6BC3A66F" w14:textId="301B544D" w:rsidR="004435EB" w:rsidRDefault="004435EB" w:rsidP="00D5502B">
      <w:pPr>
        <w:ind w:left="360"/>
        <w:rPr>
          <w:lang w:val="en-US"/>
        </w:rPr>
      </w:pPr>
    </w:p>
    <w:p w14:paraId="1010FB75" w14:textId="77777777" w:rsidR="008B565B" w:rsidRPr="00AF6F09" w:rsidRDefault="00712D17" w:rsidP="008B565B">
      <w:pPr>
        <w:jc w:val="both"/>
        <w:rPr>
          <w:lang w:val="en-US"/>
        </w:rPr>
      </w:pPr>
      <w:r w:rsidRPr="00712D17">
        <w:rPr>
          <w:lang w:val="en-US"/>
        </w:rPr>
        <w:t xml:space="preserve">Related sites will be reconstructed in a previously developed site area, on the place of the existing buildings after the demolition. As far as land acquisition and involuntary resettlement is concerned which should be detailed in ESS 2, </w:t>
      </w:r>
      <w:r w:rsidR="008B565B" w:rsidRPr="00944A47">
        <w:rPr>
          <w:lang w:val="en-US"/>
        </w:rPr>
        <w:t>There has been no recorded land acquisition in ISMEP activities since 2006, and almost all the reconstruction works of the demolished buildings were carried out in the same area.</w:t>
      </w:r>
    </w:p>
    <w:p w14:paraId="237DEE08" w14:textId="41AC74FE" w:rsidR="004435EB" w:rsidRDefault="004435EB" w:rsidP="003A5933">
      <w:pPr>
        <w:rPr>
          <w:lang w:val="en-US"/>
        </w:rPr>
      </w:pPr>
    </w:p>
    <w:p w14:paraId="49FEFBFE" w14:textId="77777777" w:rsidR="003A5933" w:rsidRPr="00E44AE2" w:rsidRDefault="003A5933" w:rsidP="00D5502B">
      <w:pPr>
        <w:ind w:left="360"/>
        <w:rPr>
          <w:lang w:val="en-US"/>
        </w:rPr>
      </w:pPr>
    </w:p>
    <w:p w14:paraId="45E67059" w14:textId="2D981037" w:rsidR="00D5502B" w:rsidRDefault="005A4A9E" w:rsidP="006F770C">
      <w:pPr>
        <w:rPr>
          <w:b/>
          <w:bCs/>
          <w:lang w:val="en-US"/>
        </w:rPr>
      </w:pPr>
      <w:r>
        <w:rPr>
          <w:b/>
          <w:bCs/>
          <w:lang w:val="en-US"/>
        </w:rPr>
        <w:t>4</w:t>
      </w:r>
      <w:r w:rsidR="00D5502B" w:rsidRPr="00626AC5">
        <w:rPr>
          <w:b/>
          <w:bCs/>
          <w:lang w:val="en-US"/>
        </w:rPr>
        <w:t>.8 Cultural Heritage Protection</w:t>
      </w:r>
    </w:p>
    <w:p w14:paraId="3DB2CE7F" w14:textId="2B732E46" w:rsidR="001D62AF" w:rsidRDefault="001D62AF" w:rsidP="006F770C">
      <w:pPr>
        <w:rPr>
          <w:b/>
          <w:bCs/>
          <w:lang w:val="en-US"/>
        </w:rPr>
      </w:pPr>
    </w:p>
    <w:p w14:paraId="1CD63B68" w14:textId="77777777" w:rsidR="001D62AF" w:rsidRPr="00B16427" w:rsidRDefault="001D62AF" w:rsidP="001D62AF">
      <w:pPr>
        <w:jc w:val="both"/>
        <w:rPr>
          <w:lang w:val="en-US"/>
        </w:rPr>
      </w:pPr>
      <w:r w:rsidRPr="009747CF">
        <w:rPr>
          <w:lang w:val="en-US"/>
        </w:rPr>
        <w:t xml:space="preserve">Istanbul is a city of significant cultural heritage. 'The Historic Peninsula of Istanbul' is registered in the World Heritage List in 1985. Istanbul, being located on both Asia and Europe, has a spectacular location, overlooking the Bosphorus, the Golden Horn and the Marmara Sea. This unique setting has been the cradle of Roman, Byzantine and Ottoman Empires. Istanbul inherits all the cultural influences and remains of those cultures. The city hosts a group of urban, archaeological &amp; natural sites and numerous individual buildings and monuments of </w:t>
      </w:r>
      <w:r w:rsidRPr="00B16427">
        <w:rPr>
          <w:lang w:val="en-US"/>
        </w:rPr>
        <w:t xml:space="preserve">outstanding importance. </w:t>
      </w:r>
    </w:p>
    <w:p w14:paraId="61B1BDCD" w14:textId="77777777" w:rsidR="001D62AF" w:rsidRPr="00B16427" w:rsidRDefault="001D62AF" w:rsidP="001D62AF">
      <w:pPr>
        <w:jc w:val="both"/>
        <w:rPr>
          <w:lang w:val="en-US"/>
        </w:rPr>
      </w:pPr>
    </w:p>
    <w:p w14:paraId="7ACB4413" w14:textId="77777777" w:rsidR="001D62AF" w:rsidRPr="00B16427" w:rsidRDefault="001D62AF" w:rsidP="001D62AF">
      <w:pPr>
        <w:jc w:val="both"/>
        <w:rPr>
          <w:lang w:val="en-US"/>
        </w:rPr>
      </w:pPr>
      <w:r w:rsidRPr="00B16427">
        <w:rPr>
          <w:lang w:val="en-US"/>
        </w:rPr>
        <w:t>The areas, zones, quarters, buildings, monuments that have historical and cultural significance; archaeological remains &amp; natural assets, places etc. are listed, registered or declared as 'Cultural Heritage'. All those assets are subject to the Law No: 2863 recently revised as Delegated Legislation / 703 valid as of 2</w:t>
      </w:r>
      <w:r w:rsidRPr="00B16427">
        <w:rPr>
          <w:vertAlign w:val="superscript"/>
          <w:lang w:val="en-US"/>
        </w:rPr>
        <w:t>nd</w:t>
      </w:r>
      <w:r w:rsidRPr="00B16427">
        <w:rPr>
          <w:lang w:val="en-US"/>
        </w:rPr>
        <w:t xml:space="preserve"> July 2018, that is also relevant for the city of Istanbul. (See Annex 4. 4) However, cultural heritage in Istanbul is also subject to certain other rules and regulations and plan decisions. </w:t>
      </w:r>
    </w:p>
    <w:p w14:paraId="62FF8E9A" w14:textId="77777777" w:rsidR="001D62AF" w:rsidRPr="00B16427" w:rsidRDefault="001D62AF" w:rsidP="001D62AF">
      <w:pPr>
        <w:jc w:val="both"/>
        <w:rPr>
          <w:lang w:val="en-US"/>
        </w:rPr>
      </w:pPr>
    </w:p>
    <w:p w14:paraId="010E93F9" w14:textId="77777777" w:rsidR="001D62AF" w:rsidRPr="00B16427" w:rsidRDefault="001D62AF" w:rsidP="001D62AF">
      <w:pPr>
        <w:pStyle w:val="BodyText2"/>
      </w:pPr>
      <w:r w:rsidRPr="00B16427">
        <w:lastRenderedPageBreak/>
        <w:t xml:space="preserve">There are three zones in Istanbul distributing the task areas and responsibilities to three Regional Preservation Council for the Preservation of Natural </w:t>
      </w:r>
      <w:proofErr w:type="gramStart"/>
      <w:r w:rsidRPr="00B16427">
        <w:t>And</w:t>
      </w:r>
      <w:proofErr w:type="gramEnd"/>
      <w:r w:rsidRPr="00B16427">
        <w:t xml:space="preserve"> Cultural Assets. </w:t>
      </w:r>
    </w:p>
    <w:p w14:paraId="274F6BC2" w14:textId="726E35A8" w:rsidR="001D62AF" w:rsidRPr="00B16427" w:rsidRDefault="001D62AF" w:rsidP="001D62AF">
      <w:pPr>
        <w:jc w:val="both"/>
        <w:rPr>
          <w:lang w:val="en-US"/>
        </w:rPr>
      </w:pPr>
      <w:r w:rsidRPr="00B16427">
        <w:rPr>
          <w:lang w:val="en-US"/>
        </w:rPr>
        <w:t>The lists of territories and sites within the task area and the responsibility of</w:t>
      </w:r>
      <w:r w:rsidRPr="00B16427">
        <w:rPr>
          <w:b/>
          <w:lang w:val="en-US"/>
        </w:rPr>
        <w:t xml:space="preserve"> </w:t>
      </w:r>
      <w:r w:rsidRPr="00B16427">
        <w:rPr>
          <w:lang w:val="en-US"/>
        </w:rPr>
        <w:t xml:space="preserve">each Regional Councils 1, 2 and 3 are given </w:t>
      </w:r>
      <w:r w:rsidRPr="00626AC5">
        <w:rPr>
          <w:lang w:val="en-US"/>
        </w:rPr>
        <w:t>Annexes 4.1, 4.2</w:t>
      </w:r>
      <w:r w:rsidR="007E213C" w:rsidRPr="00626AC5">
        <w:rPr>
          <w:lang w:val="en-US"/>
        </w:rPr>
        <w:t>,</w:t>
      </w:r>
      <w:r w:rsidRPr="00626AC5">
        <w:rPr>
          <w:lang w:val="en-US"/>
        </w:rPr>
        <w:t xml:space="preserve"> 4.3</w:t>
      </w:r>
      <w:r w:rsidR="007E213C" w:rsidRPr="00626AC5">
        <w:rPr>
          <w:lang w:val="en-US"/>
        </w:rPr>
        <w:t xml:space="preserve"> and 4.4)</w:t>
      </w:r>
      <w:r w:rsidRPr="00B16427">
        <w:rPr>
          <w:lang w:val="en-US"/>
        </w:rPr>
        <w:t xml:space="preserve"> respectively.</w:t>
      </w:r>
    </w:p>
    <w:p w14:paraId="2CE5C313" w14:textId="77777777" w:rsidR="001D62AF" w:rsidRPr="00B16427" w:rsidRDefault="001D62AF" w:rsidP="001D62AF">
      <w:pPr>
        <w:jc w:val="both"/>
        <w:rPr>
          <w:lang w:val="en-US"/>
        </w:rPr>
      </w:pPr>
    </w:p>
    <w:p w14:paraId="05798DD4" w14:textId="77777777" w:rsidR="001D62AF" w:rsidRPr="00B16427" w:rsidRDefault="001D62AF" w:rsidP="001D62AF">
      <w:pPr>
        <w:jc w:val="both"/>
        <w:rPr>
          <w:lang w:val="en-US"/>
        </w:rPr>
      </w:pPr>
      <w:r w:rsidRPr="00B16427">
        <w:rPr>
          <w:lang w:val="en-US"/>
        </w:rPr>
        <w:t xml:space="preserve">The Council requires a list of documents and projects to be submitted according to the degree of the listed heritage and type of intervention foreseen. The standard requirements are shown on the chart in </w:t>
      </w:r>
      <w:r w:rsidRPr="00626AC5">
        <w:rPr>
          <w:lang w:val="en-US"/>
        </w:rPr>
        <w:t>(Annex 4.5).</w:t>
      </w:r>
      <w:r w:rsidRPr="00B16427">
        <w:rPr>
          <w:lang w:val="en-US"/>
        </w:rPr>
        <w:t xml:space="preserve"> </w:t>
      </w:r>
    </w:p>
    <w:p w14:paraId="2342B8A6" w14:textId="77777777" w:rsidR="001D62AF" w:rsidRPr="00B16427" w:rsidRDefault="001D62AF" w:rsidP="001D62AF">
      <w:pPr>
        <w:jc w:val="both"/>
        <w:rPr>
          <w:lang w:val="en-US"/>
        </w:rPr>
      </w:pPr>
    </w:p>
    <w:p w14:paraId="51B28418" w14:textId="77777777" w:rsidR="001D62AF" w:rsidRPr="009747CF" w:rsidRDefault="001D62AF" w:rsidP="001D62AF">
      <w:pPr>
        <w:jc w:val="both"/>
        <w:rPr>
          <w:lang w:val="en-US"/>
        </w:rPr>
      </w:pPr>
      <w:r w:rsidRPr="00B16427">
        <w:rPr>
          <w:lang w:val="en-US"/>
        </w:rPr>
        <w:t>It is very important to note that, all structural alterations, reinforcements, retro-fittings need to include a structural</w:t>
      </w:r>
      <w:r w:rsidRPr="009747CF">
        <w:rPr>
          <w:lang w:val="en-US"/>
        </w:rPr>
        <w:t xml:space="preserve"> report with the approval of the Local Municipality, in addition to the standard documents. </w:t>
      </w:r>
    </w:p>
    <w:p w14:paraId="48826F5D" w14:textId="77777777" w:rsidR="001D62AF" w:rsidRPr="009747CF" w:rsidRDefault="001D62AF" w:rsidP="001D62AF">
      <w:pPr>
        <w:jc w:val="both"/>
        <w:rPr>
          <w:lang w:val="en-US"/>
        </w:rPr>
      </w:pPr>
    </w:p>
    <w:p w14:paraId="62D22933" w14:textId="090D6D90" w:rsidR="001D62AF" w:rsidRDefault="001D62AF" w:rsidP="00626AC5">
      <w:pPr>
        <w:jc w:val="both"/>
        <w:rPr>
          <w:lang w:val="en-US"/>
        </w:rPr>
      </w:pPr>
      <w:r w:rsidRPr="009747CF">
        <w:rPr>
          <w:lang w:val="en-US"/>
        </w:rPr>
        <w:t xml:space="preserve">As described above, under national legislation, some of the duties and responsibilities of the Regional Councils will be delegated to municipal preservation offices. According to the regulation dated 11th June 2005, a municipal </w:t>
      </w:r>
      <w:proofErr w:type="gramStart"/>
      <w:r w:rsidRPr="009747CF">
        <w:rPr>
          <w:lang w:val="en-US"/>
        </w:rPr>
        <w:t>preservation  office</w:t>
      </w:r>
      <w:proofErr w:type="gramEnd"/>
      <w:r w:rsidRPr="009747CF">
        <w:rPr>
          <w:lang w:val="en-US"/>
        </w:rPr>
        <w:t xml:space="preserve"> was established under Istanbul Greater Municipality to work in cooperation with and consistent with the principles of the Regional Councils. The responsibility of this Preservation, Implementation and Control Office (KUDEB) is limited to small repair and maintenance works of the cultural heritage buildings, such as painting, roofrepairs, repairs of electrical systems etc.</w:t>
      </w:r>
      <w:r w:rsidRPr="009747CF" w:rsidDel="006A5FD4">
        <w:rPr>
          <w:lang w:val="en-US"/>
        </w:rPr>
        <w:t xml:space="preserve"> </w:t>
      </w:r>
    </w:p>
    <w:p w14:paraId="2B272417" w14:textId="0C49A1C9" w:rsidR="004435EB" w:rsidRDefault="004435EB" w:rsidP="004435EB">
      <w:pPr>
        <w:pStyle w:val="BodyTextIndent"/>
        <w:widowControl w:val="0"/>
        <w:ind w:left="0"/>
        <w:jc w:val="both"/>
      </w:pPr>
      <w:r w:rsidRPr="009747CF">
        <w:t xml:space="preserve">The Ministry of Culture &amp; Tourism (MoC&amp;T) is the responsible authority for the protection and preservation of cultural resources and assets in Turkey. The General Directorate for Cultural Heritage and Museums is the relevant office within the MoC&amp;T. The directorate has an inventorying system comprising of buildings, sites, areas and artifacts. The current inventorying system of was initiated in 1976 based on the standard formats of the European Council; following the European Heritage Year 1975. </w:t>
      </w:r>
    </w:p>
    <w:p w14:paraId="17A05901" w14:textId="77777777" w:rsidR="004435EB" w:rsidRPr="009747CF" w:rsidRDefault="004435EB" w:rsidP="004435EB">
      <w:pPr>
        <w:pStyle w:val="BodyTextIndent"/>
        <w:widowControl w:val="0"/>
        <w:ind w:left="0"/>
        <w:jc w:val="both"/>
      </w:pPr>
    </w:p>
    <w:p w14:paraId="7D833C3F" w14:textId="77777777" w:rsidR="004435EB" w:rsidRPr="009747CF" w:rsidRDefault="004435EB" w:rsidP="004435EB">
      <w:pPr>
        <w:pStyle w:val="BodyTextIndent"/>
        <w:widowControl w:val="0"/>
        <w:ind w:left="0"/>
        <w:jc w:val="both"/>
      </w:pPr>
      <w:r w:rsidRPr="009747CF">
        <w:t xml:space="preserve">This inventorying system was mainly established to form the basis of the “listed” or "declared" (officially registered) buildings, sites and areas of Cultural, Historical and Natural significance regardless of date. </w:t>
      </w:r>
    </w:p>
    <w:p w14:paraId="2EAB48A1" w14:textId="77777777" w:rsidR="004435EB" w:rsidRPr="009747CF" w:rsidRDefault="004435EB" w:rsidP="004435EB">
      <w:pPr>
        <w:pStyle w:val="BodyTextIndent"/>
        <w:widowControl w:val="0"/>
        <w:jc w:val="both"/>
      </w:pPr>
      <w:r w:rsidRPr="009747CF">
        <w:t xml:space="preserve">    </w:t>
      </w:r>
    </w:p>
    <w:p w14:paraId="7C0E192F" w14:textId="77777777" w:rsidR="004435EB" w:rsidRPr="009747CF" w:rsidRDefault="004435EB" w:rsidP="004435EB">
      <w:pPr>
        <w:pStyle w:val="BodyTextIndent"/>
        <w:widowControl w:val="0"/>
        <w:jc w:val="both"/>
      </w:pPr>
      <w:r w:rsidRPr="009747CF">
        <w:t xml:space="preserve">These listed Cultural Assets are categorized under the titles of: </w:t>
      </w:r>
    </w:p>
    <w:p w14:paraId="43E911F7" w14:textId="77777777" w:rsidR="004435EB" w:rsidRPr="009747CF" w:rsidRDefault="004435EB" w:rsidP="004435EB">
      <w:pPr>
        <w:pStyle w:val="BodyTextIndent"/>
        <w:widowControl w:val="0"/>
        <w:numPr>
          <w:ilvl w:val="0"/>
          <w:numId w:val="17"/>
        </w:numPr>
        <w:jc w:val="both"/>
      </w:pPr>
      <w:r w:rsidRPr="009747CF">
        <w:t xml:space="preserve">Historical Sites; </w:t>
      </w:r>
    </w:p>
    <w:p w14:paraId="5F630E2A" w14:textId="77777777" w:rsidR="004435EB" w:rsidRPr="009747CF" w:rsidRDefault="004435EB" w:rsidP="004435EB">
      <w:pPr>
        <w:pStyle w:val="BodyTextIndent"/>
        <w:widowControl w:val="0"/>
        <w:numPr>
          <w:ilvl w:val="0"/>
          <w:numId w:val="17"/>
        </w:numPr>
        <w:jc w:val="both"/>
      </w:pPr>
      <w:r w:rsidRPr="009747CF">
        <w:t xml:space="preserve">Natural Sites; </w:t>
      </w:r>
    </w:p>
    <w:p w14:paraId="76234E80" w14:textId="77777777" w:rsidR="004435EB" w:rsidRPr="009747CF" w:rsidRDefault="004435EB" w:rsidP="004435EB">
      <w:pPr>
        <w:pStyle w:val="BodyTextIndent"/>
        <w:widowControl w:val="0"/>
        <w:numPr>
          <w:ilvl w:val="0"/>
          <w:numId w:val="17"/>
        </w:numPr>
        <w:jc w:val="both"/>
      </w:pPr>
      <w:r w:rsidRPr="009747CF">
        <w:t xml:space="preserve">Archaeological Sites; </w:t>
      </w:r>
    </w:p>
    <w:p w14:paraId="43877E42" w14:textId="77777777" w:rsidR="004435EB" w:rsidRPr="009747CF" w:rsidRDefault="004435EB" w:rsidP="004435EB">
      <w:pPr>
        <w:pStyle w:val="BodyTextIndent"/>
        <w:widowControl w:val="0"/>
        <w:numPr>
          <w:ilvl w:val="0"/>
          <w:numId w:val="17"/>
        </w:numPr>
        <w:jc w:val="both"/>
      </w:pPr>
      <w:r w:rsidRPr="009747CF">
        <w:t xml:space="preserve">Urban Sites; </w:t>
      </w:r>
    </w:p>
    <w:p w14:paraId="40038A42" w14:textId="77777777" w:rsidR="004435EB" w:rsidRPr="009747CF" w:rsidRDefault="004435EB" w:rsidP="004435EB">
      <w:pPr>
        <w:pStyle w:val="BodyTextIndent"/>
        <w:widowControl w:val="0"/>
        <w:numPr>
          <w:ilvl w:val="0"/>
          <w:numId w:val="17"/>
        </w:numPr>
        <w:jc w:val="both"/>
      </w:pPr>
      <w:r w:rsidRPr="009747CF">
        <w:t>Combined Sites;</w:t>
      </w:r>
    </w:p>
    <w:p w14:paraId="62DBEF79" w14:textId="77777777" w:rsidR="004435EB" w:rsidRPr="009747CF" w:rsidRDefault="004435EB" w:rsidP="004435EB">
      <w:pPr>
        <w:pStyle w:val="BodyTextIndent"/>
        <w:widowControl w:val="0"/>
        <w:numPr>
          <w:ilvl w:val="0"/>
          <w:numId w:val="17"/>
        </w:numPr>
        <w:jc w:val="both"/>
      </w:pPr>
      <w:r w:rsidRPr="009747CF">
        <w:t>Immovable Cultural and Natural Assets (Monuments, Civil Architecture, Religious, Cultural, Administrative, Military, Industrial and Commercial Buildings-Streets, Castles; Cemeteries, Ruins, Tumuli, Monument Trees, Natural Formations (caves, sandbanks, fairy chimneys, lakes, waterfalls etc.)</w:t>
      </w:r>
    </w:p>
    <w:p w14:paraId="1E3892DE" w14:textId="77777777" w:rsidR="004435EB" w:rsidRPr="00E44AE2" w:rsidRDefault="004435EB" w:rsidP="00626AC5">
      <w:pPr>
        <w:rPr>
          <w:lang w:val="en-US"/>
        </w:rPr>
      </w:pPr>
    </w:p>
    <w:p w14:paraId="684F789F" w14:textId="48D131C1" w:rsidR="004435EB" w:rsidRPr="00626AC5" w:rsidRDefault="005A4A9E" w:rsidP="00626AC5">
      <w:pPr>
        <w:rPr>
          <w:b/>
          <w:bCs/>
          <w:lang w:val="en-US"/>
        </w:rPr>
      </w:pPr>
      <w:r>
        <w:rPr>
          <w:b/>
          <w:bCs/>
          <w:lang w:val="en-US"/>
        </w:rPr>
        <w:t>4</w:t>
      </w:r>
      <w:r w:rsidR="00D5502B" w:rsidRPr="00626AC5">
        <w:rPr>
          <w:b/>
          <w:bCs/>
          <w:lang w:val="en-US"/>
        </w:rPr>
        <w:t>.9 Gender Equality</w:t>
      </w:r>
    </w:p>
    <w:p w14:paraId="5466775B" w14:textId="77777777" w:rsidR="006F770C" w:rsidRDefault="006F770C" w:rsidP="00D5502B">
      <w:pPr>
        <w:ind w:left="360"/>
        <w:rPr>
          <w:lang w:val="en-US"/>
        </w:rPr>
      </w:pPr>
    </w:p>
    <w:p w14:paraId="14DBEB46" w14:textId="5DBE5C51" w:rsidR="004435EB" w:rsidRDefault="006F770C" w:rsidP="00626AC5">
      <w:pPr>
        <w:rPr>
          <w:lang w:val="en-US"/>
        </w:rPr>
      </w:pPr>
      <w:r w:rsidRPr="006F770C">
        <w:rPr>
          <w:lang w:val="en-US"/>
        </w:rPr>
        <w:t xml:space="preserve">The Project and its subprojects currently do not include any gender inequalities. It is noted that in line with applicable national rules and legislation, our projects are expected to benefit men and women equally. Each site of construction is equipped with separate toilet facilities for male and female visitors as well as separate changing, showering and toilet facilities for male and female employees. The construction is responsible for providing the work areas and related sanitary facilities for the workers. In case there are female workers, separate toilets, </w:t>
      </w:r>
      <w:r w:rsidRPr="006F770C">
        <w:rPr>
          <w:lang w:val="en-US"/>
        </w:rPr>
        <w:lastRenderedPageBreak/>
        <w:t>changing and if required showering areas will be allocated to them. The presence of a large number of workers on certain work sites might result in occurrences of harassment of female workers, visitors or patience. IPCU and the contractor will ensure that there is a code of conduct for workers that clearly states that such behaviour is not acceptable on the project. The grievance mechanism will be used to collect any complaints including those related to worker behaviour and potential sexual harassment.</w:t>
      </w:r>
    </w:p>
    <w:p w14:paraId="3470E7D1" w14:textId="453B73F2" w:rsidR="00D5502B" w:rsidRPr="00E44AE2" w:rsidRDefault="00D5502B" w:rsidP="00D5502B">
      <w:pPr>
        <w:ind w:left="360"/>
        <w:rPr>
          <w:lang w:val="en-US"/>
        </w:rPr>
      </w:pPr>
      <w:r w:rsidRPr="00E44AE2">
        <w:rPr>
          <w:lang w:val="en-US"/>
        </w:rPr>
        <w:t xml:space="preserve"> </w:t>
      </w:r>
    </w:p>
    <w:p w14:paraId="71FC7E2D" w14:textId="53998A9B" w:rsidR="00D5502B" w:rsidRPr="000A33C6" w:rsidRDefault="005A4A9E" w:rsidP="00626AC5">
      <w:pPr>
        <w:rPr>
          <w:b/>
          <w:bCs/>
          <w:lang w:val="en-US"/>
        </w:rPr>
      </w:pPr>
      <w:r>
        <w:rPr>
          <w:b/>
          <w:bCs/>
          <w:lang w:val="en-US"/>
        </w:rPr>
        <w:t>4</w:t>
      </w:r>
      <w:r w:rsidR="00D5502B" w:rsidRPr="00626AC5">
        <w:rPr>
          <w:b/>
          <w:bCs/>
          <w:lang w:val="en-US"/>
        </w:rPr>
        <w:t>.10 Vulnerable Groups</w:t>
      </w:r>
    </w:p>
    <w:p w14:paraId="762DC8A9" w14:textId="77777777" w:rsidR="006F770C" w:rsidRPr="009747CF" w:rsidRDefault="006F770C" w:rsidP="00626AC5">
      <w:pPr>
        <w:ind w:left="360"/>
        <w:rPr>
          <w:b/>
          <w:bCs/>
          <w:lang w:val="en-US"/>
        </w:rPr>
      </w:pPr>
    </w:p>
    <w:p w14:paraId="255CE03E" w14:textId="6330E6C8" w:rsidR="0027316A" w:rsidRPr="00626AC5" w:rsidRDefault="006F770C" w:rsidP="004B3863">
      <w:pPr>
        <w:jc w:val="both"/>
        <w:rPr>
          <w:bCs/>
          <w:lang w:val="en-US"/>
        </w:rPr>
      </w:pPr>
      <w:r w:rsidRPr="00626AC5">
        <w:rPr>
          <w:bCs/>
          <w:lang w:val="en-US"/>
        </w:rPr>
        <w:t xml:space="preserve">Universal accessibility to hospitals and public buildings are provided in the majority of cases in Turkey. Installed infrastructure in general includes ramps and elevators. Hospital and public buildings usually have sanitarily facilities equipped with special railings for people living with </w:t>
      </w:r>
      <w:proofErr w:type="gramStart"/>
      <w:r w:rsidRPr="00626AC5">
        <w:rPr>
          <w:bCs/>
          <w:lang w:val="en-US"/>
        </w:rPr>
        <w:t>disabilities</w:t>
      </w:r>
      <w:r w:rsidR="00E04C58">
        <w:rPr>
          <w:bCs/>
          <w:lang w:val="en-US"/>
        </w:rPr>
        <w:t>.</w:t>
      </w:r>
      <w:r w:rsidRPr="00626AC5">
        <w:rPr>
          <w:bCs/>
          <w:lang w:val="en-US"/>
        </w:rPr>
        <w:t>.</w:t>
      </w:r>
      <w:proofErr w:type="gramEnd"/>
      <w:r w:rsidRPr="00626AC5">
        <w:rPr>
          <w:bCs/>
          <w:lang w:val="en-US"/>
        </w:rPr>
        <w:t xml:space="preserve"> People and groups of people who might be disproportionately affected by the project will be identified during the initial screening of the subproject. IPCU and the contractor will identify appropriate mitigation measures.</w:t>
      </w:r>
    </w:p>
    <w:p w14:paraId="64EA6DBB" w14:textId="77777777" w:rsidR="000F1138" w:rsidRPr="00626AC5" w:rsidRDefault="000F1138" w:rsidP="000F1138">
      <w:pPr>
        <w:jc w:val="both"/>
        <w:rPr>
          <w:b/>
          <w:lang w:val="en-US"/>
        </w:rPr>
      </w:pPr>
    </w:p>
    <w:p w14:paraId="540FA830" w14:textId="3C167FC4" w:rsidR="004B3863" w:rsidRDefault="00904A83" w:rsidP="000A33C6">
      <w:pPr>
        <w:pStyle w:val="BodyTextIndent"/>
        <w:widowControl w:val="0"/>
        <w:ind w:left="0"/>
        <w:jc w:val="both"/>
      </w:pPr>
      <w:r>
        <w:rPr>
          <w:b/>
          <w:caps/>
        </w:rPr>
        <w:t>5</w:t>
      </w:r>
      <w:r w:rsidR="00D22B97">
        <w:rPr>
          <w:b/>
          <w:caps/>
        </w:rPr>
        <w:t xml:space="preserve">.0 </w:t>
      </w:r>
      <w:r w:rsidR="00D22B97" w:rsidRPr="009747CF">
        <w:rPr>
          <w:b/>
          <w:caps/>
        </w:rPr>
        <w:t>E&amp;S assesment PROCEDURES FOR EACH ACTIVITY IN THE PROJECT</w:t>
      </w:r>
    </w:p>
    <w:p w14:paraId="5571696C" w14:textId="77777777" w:rsidR="00BB0A8D" w:rsidRPr="009747CF" w:rsidRDefault="00BB0A8D" w:rsidP="00626AC5">
      <w:pPr>
        <w:pStyle w:val="BodyTextIndent"/>
        <w:widowControl w:val="0"/>
        <w:ind w:left="0"/>
        <w:jc w:val="both"/>
      </w:pPr>
    </w:p>
    <w:p w14:paraId="408B1788" w14:textId="46306722" w:rsidR="004B3863" w:rsidRDefault="00A64F6B" w:rsidP="004B3863">
      <w:pPr>
        <w:pStyle w:val="BodyTextIndent"/>
        <w:widowControl w:val="0"/>
        <w:ind w:left="0"/>
        <w:jc w:val="both"/>
      </w:pPr>
      <w:r w:rsidRPr="009747CF">
        <w:t xml:space="preserve">AIIB has classified the ISMEP Project as category B </w:t>
      </w:r>
      <w:r w:rsidRPr="00E44AE2">
        <w:t xml:space="preserve">due to expected Environmental and Social Impacts being limited in scope and manageable with established procedures, such as those provided in this ESMP. </w:t>
      </w:r>
      <w:r w:rsidRPr="009747CF">
        <w:t xml:space="preserve">Based on this classification, World Bank Operational Directive (OD.04.01), </w:t>
      </w:r>
      <w:r w:rsidR="00404A17">
        <w:t xml:space="preserve">from 2006 </w:t>
      </w:r>
      <w:r w:rsidR="00A13790">
        <w:t>to nowadays</w:t>
      </w:r>
      <w:r w:rsidR="00404A17">
        <w:t xml:space="preserve"> and IPCU continues its implementation projects in the same manner. </w:t>
      </w:r>
      <w:r w:rsidRPr="009747CF">
        <w:t xml:space="preserve">AIIB Environmental and Social and Turkish Environmental Legislation and were reviewed very closely to prepare a comprehensive Environmental Management Plan. </w:t>
      </w:r>
      <w:r w:rsidRPr="00E44AE2">
        <w:t xml:space="preserve">The World’Bank's Safeguard Policies, which have been </w:t>
      </w:r>
      <w:r>
        <w:t>used for</w:t>
      </w:r>
      <w:r w:rsidRPr="00E44AE2">
        <w:t xml:space="preserve"> the ISMEP program, will continue in this specific context to be used as a reference, given their material equivalence with’AIIB's ESP and their historically successful implementation by the IPCU.</w:t>
      </w:r>
    </w:p>
    <w:p w14:paraId="218B7992" w14:textId="77777777" w:rsidR="0059467A" w:rsidRDefault="0059467A" w:rsidP="004B3863">
      <w:pPr>
        <w:pStyle w:val="BodyTextIndent"/>
        <w:widowControl w:val="0"/>
        <w:ind w:left="0"/>
        <w:jc w:val="both"/>
      </w:pPr>
    </w:p>
    <w:p w14:paraId="50626F01" w14:textId="7F0C9A61" w:rsidR="00E04C58" w:rsidRDefault="0059467A" w:rsidP="004B3863">
      <w:pPr>
        <w:pStyle w:val="BodyTextIndent"/>
        <w:widowControl w:val="0"/>
        <w:ind w:left="0"/>
        <w:jc w:val="both"/>
      </w:pPr>
      <w:r w:rsidRPr="0059467A">
        <w:t>Having set out on this important journey with the slogan "WE ARE STRENGTHENING OUR FUTURE", IPCU has implemented the ISMEP Project, which is the first risk reducing project in Turkey, with the approach of "Taking Precautions and Damage Reduction before Disaster Occurrance". The outputs of the project are considered very successful not only in Turkiye, but also in the World and are shown as an example of success. The first 10-year implementations of the ISMEP Project were deemed successful at the level of "Highly Satisfactory" after a comprehensive review commissioned by the Independent Evaluation Group assigned by the World Bank and were set as an example under the title "Lessons to be Taken from Turkiye" to other disaster risk prone countries.</w:t>
      </w:r>
    </w:p>
    <w:p w14:paraId="69BD2E2A" w14:textId="3B7BE12C" w:rsidR="002E4751" w:rsidRDefault="002E4751" w:rsidP="004B3863">
      <w:pPr>
        <w:pStyle w:val="BodyTextIndent"/>
        <w:widowControl w:val="0"/>
        <w:ind w:left="0"/>
        <w:jc w:val="both"/>
      </w:pPr>
    </w:p>
    <w:p w14:paraId="1A7A37D1" w14:textId="49AB2854" w:rsidR="002E4751" w:rsidRDefault="002E4751" w:rsidP="004B3863">
      <w:pPr>
        <w:pStyle w:val="BodyTextIndent"/>
        <w:widowControl w:val="0"/>
        <w:ind w:left="0"/>
        <w:jc w:val="both"/>
      </w:pPr>
      <w:r w:rsidRPr="00B16427">
        <w:t xml:space="preserve">IPCU assesses potential environmental and social </w:t>
      </w:r>
      <w:r w:rsidR="00AB608C" w:rsidRPr="00B16427">
        <w:t xml:space="preserve">impact </w:t>
      </w:r>
      <w:r w:rsidRPr="00B16427">
        <w:t xml:space="preserve">risks with the Pre-construction </w:t>
      </w:r>
      <w:r w:rsidR="00105A17" w:rsidRPr="00B16427">
        <w:t xml:space="preserve">Level </w:t>
      </w:r>
      <w:r w:rsidRPr="00B16427">
        <w:t>Environmental and Social Checklist</w:t>
      </w:r>
      <w:r w:rsidR="00A14044" w:rsidRPr="00B16427">
        <w:t xml:space="preserve"> which will be is provided as an Annex</w:t>
      </w:r>
      <w:r w:rsidR="007E213C" w:rsidRPr="00626AC5">
        <w:t xml:space="preserve"> 5</w:t>
      </w:r>
      <w:r w:rsidR="00AB608C" w:rsidRPr="00B16427">
        <w:t>.</w:t>
      </w:r>
    </w:p>
    <w:p w14:paraId="1B1273FF" w14:textId="267F90A1" w:rsidR="003768BC" w:rsidRDefault="003768BC" w:rsidP="004B3863">
      <w:pPr>
        <w:pStyle w:val="BodyTextIndent"/>
        <w:widowControl w:val="0"/>
        <w:ind w:left="0"/>
        <w:jc w:val="both"/>
      </w:pPr>
    </w:p>
    <w:p w14:paraId="7849FE6B" w14:textId="77777777" w:rsidR="0026771E" w:rsidRPr="009747CF" w:rsidRDefault="0026771E" w:rsidP="0026771E">
      <w:pPr>
        <w:jc w:val="both"/>
        <w:rPr>
          <w:b/>
          <w:bCs/>
          <w:lang w:val="en-US"/>
        </w:rPr>
      </w:pPr>
      <w:r w:rsidRPr="00481982">
        <w:rPr>
          <w:b/>
          <w:bCs/>
          <w:lang w:val="en-US"/>
        </w:rPr>
        <w:t xml:space="preserve">6.0 </w:t>
      </w:r>
      <w:r w:rsidRPr="00626AC5">
        <w:rPr>
          <w:b/>
          <w:bCs/>
          <w:lang w:val="en-US"/>
        </w:rPr>
        <w:t>STAKEHOLDER ENGAGEMENT AND INFORMATION DISCLOSURE</w:t>
      </w:r>
    </w:p>
    <w:p w14:paraId="6A00832E" w14:textId="77777777" w:rsidR="00404A17" w:rsidRPr="00626AC5" w:rsidRDefault="00404A17" w:rsidP="004B3863">
      <w:pPr>
        <w:pStyle w:val="BodyTextIndent"/>
        <w:widowControl w:val="0"/>
        <w:ind w:left="0"/>
        <w:jc w:val="both"/>
      </w:pPr>
    </w:p>
    <w:p w14:paraId="33128E61" w14:textId="46B4634A" w:rsidR="004B3863" w:rsidRPr="00AA0757" w:rsidRDefault="00481982" w:rsidP="004B3863">
      <w:pPr>
        <w:pStyle w:val="BodyTextIndent"/>
        <w:widowControl w:val="0"/>
        <w:ind w:left="0"/>
        <w:jc w:val="both"/>
        <w:rPr>
          <w:b/>
        </w:rPr>
      </w:pPr>
      <w:r w:rsidRPr="00626AC5">
        <w:rPr>
          <w:b/>
        </w:rPr>
        <w:t>6</w:t>
      </w:r>
      <w:r w:rsidR="004B3863" w:rsidRPr="00626AC5">
        <w:rPr>
          <w:b/>
        </w:rPr>
        <w:t>.1 Identification of Institutional Stakeholders</w:t>
      </w:r>
    </w:p>
    <w:p w14:paraId="69ECEE23" w14:textId="77777777" w:rsidR="004B3863" w:rsidRPr="009747CF" w:rsidRDefault="004B3863" w:rsidP="004B3863">
      <w:pPr>
        <w:pStyle w:val="BodyTextIndent"/>
        <w:widowControl w:val="0"/>
        <w:ind w:left="0"/>
        <w:jc w:val="both"/>
        <w:rPr>
          <w:b/>
        </w:rPr>
      </w:pPr>
    </w:p>
    <w:p w14:paraId="417898D2" w14:textId="77777777" w:rsidR="004B3863" w:rsidRPr="009747CF" w:rsidRDefault="004B3863" w:rsidP="004B3863">
      <w:pPr>
        <w:pStyle w:val="BodyTextIndent"/>
        <w:widowControl w:val="0"/>
        <w:ind w:left="0"/>
        <w:jc w:val="both"/>
      </w:pPr>
      <w:r w:rsidRPr="009747CF">
        <w:t>The central and local authorities and public institutions with their responsibilities regarding safeguarding cultural heritage in Istanbul is as follows:</w:t>
      </w:r>
    </w:p>
    <w:p w14:paraId="4A8B7D8A" w14:textId="77777777" w:rsidR="004B3863" w:rsidRPr="009747CF" w:rsidRDefault="004B3863" w:rsidP="004B3863">
      <w:pPr>
        <w:pStyle w:val="BodyTextIndent"/>
        <w:widowControl w:val="0"/>
        <w:ind w:left="0"/>
        <w:jc w:val="both"/>
      </w:pPr>
    </w:p>
    <w:p w14:paraId="37C7E027" w14:textId="7E0B3D32" w:rsidR="004B3863" w:rsidRPr="009747CF" w:rsidRDefault="004B3863" w:rsidP="004B3863">
      <w:pPr>
        <w:pStyle w:val="BodyTextIndent"/>
        <w:widowControl w:val="0"/>
        <w:ind w:left="0"/>
        <w:jc w:val="both"/>
        <w:rPr>
          <w:b/>
        </w:rPr>
      </w:pPr>
      <w:r w:rsidRPr="009747CF">
        <w:rPr>
          <w:b/>
        </w:rPr>
        <w:t>A-</w:t>
      </w:r>
      <w:r w:rsidR="00BC2DE2">
        <w:rPr>
          <w:b/>
        </w:rPr>
        <w:t xml:space="preserve"> </w:t>
      </w:r>
      <w:r w:rsidRPr="009747CF">
        <w:rPr>
          <w:b/>
        </w:rPr>
        <w:t>Central Authorities in Ankara</w:t>
      </w:r>
    </w:p>
    <w:p w14:paraId="09EF142F" w14:textId="77777777" w:rsidR="004B3863" w:rsidRPr="009747CF" w:rsidRDefault="004B3863" w:rsidP="004B3863">
      <w:pPr>
        <w:pStyle w:val="BodyTextIndent"/>
        <w:widowControl w:val="0"/>
        <w:ind w:left="0"/>
        <w:jc w:val="both"/>
        <w:rPr>
          <w:b/>
        </w:rPr>
      </w:pPr>
    </w:p>
    <w:p w14:paraId="33E604A6" w14:textId="77777777" w:rsidR="004B3863" w:rsidRPr="009747CF" w:rsidRDefault="004B3863" w:rsidP="004B3863">
      <w:pPr>
        <w:pStyle w:val="BodyTextIndent"/>
        <w:widowControl w:val="0"/>
        <w:numPr>
          <w:ilvl w:val="0"/>
          <w:numId w:val="26"/>
        </w:numPr>
        <w:tabs>
          <w:tab w:val="num" w:pos="720"/>
        </w:tabs>
        <w:ind w:left="660"/>
        <w:jc w:val="both"/>
      </w:pPr>
      <w:r w:rsidRPr="009747CF">
        <w:lastRenderedPageBreak/>
        <w:t>Ministry of Culture &amp; Tourism</w:t>
      </w:r>
    </w:p>
    <w:p w14:paraId="1A4D2947" w14:textId="77777777" w:rsidR="004B3863" w:rsidRPr="009747CF" w:rsidRDefault="004B3863" w:rsidP="004B3863">
      <w:pPr>
        <w:pStyle w:val="BodyTextIndent"/>
        <w:widowControl w:val="0"/>
        <w:numPr>
          <w:ilvl w:val="0"/>
          <w:numId w:val="27"/>
        </w:numPr>
        <w:tabs>
          <w:tab w:val="num" w:pos="1020"/>
        </w:tabs>
        <w:ind w:left="1020"/>
        <w:jc w:val="both"/>
      </w:pPr>
      <w:r w:rsidRPr="009747CF">
        <w:t>General Directorate for Cultural Heritage and Museums</w:t>
      </w:r>
    </w:p>
    <w:p w14:paraId="1D353B86" w14:textId="14576036" w:rsidR="004B3863" w:rsidRDefault="004B3863" w:rsidP="004B3863">
      <w:pPr>
        <w:pStyle w:val="BodyTextIndent"/>
        <w:widowControl w:val="0"/>
        <w:numPr>
          <w:ilvl w:val="0"/>
          <w:numId w:val="27"/>
        </w:numPr>
        <w:tabs>
          <w:tab w:val="num" w:pos="1020"/>
        </w:tabs>
        <w:ind w:left="1020"/>
        <w:jc w:val="both"/>
      </w:pPr>
      <w:r w:rsidRPr="009747CF">
        <w:t>Higher Council for the Protection of Cultural and Natural Assets</w:t>
      </w:r>
    </w:p>
    <w:p w14:paraId="7712B654" w14:textId="74462BA3" w:rsidR="003D4836" w:rsidRPr="009747CF" w:rsidRDefault="00B22C33" w:rsidP="00626AC5">
      <w:pPr>
        <w:pStyle w:val="BodyTextIndent"/>
        <w:widowControl w:val="0"/>
        <w:numPr>
          <w:ilvl w:val="0"/>
          <w:numId w:val="27"/>
        </w:numPr>
        <w:tabs>
          <w:tab w:val="clear" w:pos="360"/>
          <w:tab w:val="num" w:pos="1020"/>
          <w:tab w:val="num" w:pos="1080"/>
        </w:tabs>
        <w:ind w:left="1020"/>
        <w:jc w:val="both"/>
      </w:pPr>
      <w:r>
        <w:t>Directorate General of Foundation</w:t>
      </w:r>
      <w:r w:rsidR="00CD0EB9">
        <w:t>s</w:t>
      </w:r>
    </w:p>
    <w:p w14:paraId="13DAAD25" w14:textId="77777777" w:rsidR="004B3863" w:rsidRPr="009747CF" w:rsidRDefault="004B3863" w:rsidP="004B3863">
      <w:pPr>
        <w:pStyle w:val="BodyTextIndent"/>
        <w:widowControl w:val="0"/>
        <w:numPr>
          <w:ilvl w:val="0"/>
          <w:numId w:val="31"/>
        </w:numPr>
        <w:tabs>
          <w:tab w:val="num" w:pos="1080"/>
        </w:tabs>
        <w:ind w:left="660"/>
        <w:jc w:val="both"/>
      </w:pPr>
      <w:r w:rsidRPr="009747CF">
        <w:t xml:space="preserve">The Grand National Assembly </w:t>
      </w:r>
    </w:p>
    <w:p w14:paraId="47312EEC" w14:textId="77777777" w:rsidR="004B3863" w:rsidRPr="009747CF" w:rsidRDefault="004B3863" w:rsidP="004B3863">
      <w:pPr>
        <w:pStyle w:val="BodyTextIndent"/>
        <w:widowControl w:val="0"/>
        <w:ind w:left="0"/>
        <w:jc w:val="both"/>
      </w:pPr>
    </w:p>
    <w:p w14:paraId="44E1DC57" w14:textId="6962ABFE" w:rsidR="004B3863" w:rsidRPr="009747CF" w:rsidRDefault="004B3863" w:rsidP="004B3863">
      <w:pPr>
        <w:pStyle w:val="BodyTextIndent"/>
        <w:widowControl w:val="0"/>
        <w:ind w:left="0"/>
        <w:jc w:val="both"/>
        <w:rPr>
          <w:b/>
        </w:rPr>
      </w:pPr>
      <w:r w:rsidRPr="009747CF">
        <w:rPr>
          <w:b/>
        </w:rPr>
        <w:t>B-</w:t>
      </w:r>
      <w:r w:rsidR="00BC2DE2">
        <w:rPr>
          <w:b/>
        </w:rPr>
        <w:t xml:space="preserve"> </w:t>
      </w:r>
      <w:r w:rsidRPr="009747CF">
        <w:rPr>
          <w:b/>
        </w:rPr>
        <w:t>Local Authorities in Istanbul</w:t>
      </w:r>
    </w:p>
    <w:p w14:paraId="27CECFD2" w14:textId="77777777" w:rsidR="004B3863" w:rsidRPr="009747CF" w:rsidRDefault="004B3863" w:rsidP="004B3863">
      <w:pPr>
        <w:pStyle w:val="BodyTextIndent"/>
        <w:widowControl w:val="0"/>
        <w:jc w:val="both"/>
        <w:rPr>
          <w:b/>
        </w:rPr>
      </w:pPr>
    </w:p>
    <w:p w14:paraId="44077970" w14:textId="77777777" w:rsidR="004B3863" w:rsidRPr="009747CF" w:rsidRDefault="004B3863" w:rsidP="004B3863">
      <w:pPr>
        <w:pStyle w:val="BodyTextIndent"/>
        <w:widowControl w:val="0"/>
        <w:jc w:val="both"/>
        <w:rPr>
          <w:b/>
        </w:rPr>
      </w:pPr>
      <w:r w:rsidRPr="009747CF">
        <w:rPr>
          <w:b/>
        </w:rPr>
        <w:t>Governmental</w:t>
      </w:r>
    </w:p>
    <w:p w14:paraId="6DCAA8D5" w14:textId="77777777" w:rsidR="004B3863" w:rsidRPr="00B16427" w:rsidRDefault="004B3863" w:rsidP="004B3863">
      <w:pPr>
        <w:pStyle w:val="BodyTextIndent"/>
        <w:widowControl w:val="0"/>
        <w:numPr>
          <w:ilvl w:val="0"/>
          <w:numId w:val="33"/>
        </w:numPr>
        <w:ind w:firstLine="0"/>
        <w:jc w:val="both"/>
      </w:pPr>
      <w:r w:rsidRPr="00B16427">
        <w:rPr>
          <w:b/>
        </w:rPr>
        <w:t>Regional Authorities of</w:t>
      </w:r>
      <w:r w:rsidRPr="00B16427">
        <w:t xml:space="preserve"> </w:t>
      </w:r>
      <w:r w:rsidRPr="00B16427">
        <w:rPr>
          <w:b/>
        </w:rPr>
        <w:t>Ministry of Culture &amp; Tourism</w:t>
      </w:r>
    </w:p>
    <w:p w14:paraId="12BBE9D8" w14:textId="77777777" w:rsidR="004B3863" w:rsidRPr="00B16427" w:rsidRDefault="004B3863" w:rsidP="004B3863">
      <w:pPr>
        <w:pStyle w:val="BodyTextIndent"/>
        <w:widowControl w:val="0"/>
        <w:numPr>
          <w:ilvl w:val="0"/>
          <w:numId w:val="34"/>
        </w:numPr>
        <w:jc w:val="both"/>
      </w:pPr>
      <w:r w:rsidRPr="00B16427">
        <w:t xml:space="preserve">Regional Preservation Councils for the Protection of Cultural and Natural Assets; </w:t>
      </w:r>
    </w:p>
    <w:p w14:paraId="4E06BDB0" w14:textId="77777777" w:rsidR="004B3863" w:rsidRPr="00B16427" w:rsidRDefault="004B3863" w:rsidP="004B3863">
      <w:pPr>
        <w:pStyle w:val="BodyTextIndent"/>
        <w:widowControl w:val="0"/>
        <w:ind w:left="0"/>
        <w:jc w:val="both"/>
      </w:pPr>
      <w:r w:rsidRPr="00B16427">
        <w:t xml:space="preserve">           </w:t>
      </w:r>
      <w:r w:rsidRPr="00B16427">
        <w:tab/>
        <w:t xml:space="preserve">     (See Annexes 4.1, 4.2, 4.3)</w:t>
      </w:r>
    </w:p>
    <w:p w14:paraId="73A7E7F2" w14:textId="38755794" w:rsidR="004B3863" w:rsidRPr="00B16427" w:rsidRDefault="004B3863" w:rsidP="004B3863">
      <w:pPr>
        <w:pStyle w:val="BodyTextIndent"/>
        <w:widowControl w:val="0"/>
        <w:numPr>
          <w:ilvl w:val="0"/>
          <w:numId w:val="32"/>
        </w:numPr>
        <w:ind w:left="1440"/>
        <w:jc w:val="both"/>
      </w:pPr>
      <w:r w:rsidRPr="00B16427">
        <w:t xml:space="preserve">No:1, responsible for the historic peninsula and archaeological, natural and urban sites on the European side; (Annex 4.1)   </w:t>
      </w:r>
    </w:p>
    <w:p w14:paraId="0B7A150B" w14:textId="77777777" w:rsidR="004B3863" w:rsidRPr="00B16427" w:rsidRDefault="004B3863" w:rsidP="004B3863">
      <w:pPr>
        <w:pStyle w:val="BodyTextIndent"/>
        <w:widowControl w:val="0"/>
        <w:numPr>
          <w:ilvl w:val="0"/>
          <w:numId w:val="32"/>
        </w:numPr>
        <w:ind w:left="1440"/>
        <w:jc w:val="both"/>
      </w:pPr>
      <w:r w:rsidRPr="00B16427">
        <w:t>No.2, responsible for the archaeological, natural and urban major sites on the Asian side; (Annex 4.2)</w:t>
      </w:r>
    </w:p>
    <w:p w14:paraId="658610A6" w14:textId="321E3FC6" w:rsidR="004B3863" w:rsidRPr="00626AC5" w:rsidRDefault="004B3863" w:rsidP="004B3863">
      <w:pPr>
        <w:pStyle w:val="BodyTextIndent"/>
        <w:widowControl w:val="0"/>
        <w:numPr>
          <w:ilvl w:val="0"/>
          <w:numId w:val="32"/>
        </w:numPr>
        <w:ind w:left="1440"/>
        <w:jc w:val="both"/>
      </w:pPr>
      <w:r w:rsidRPr="00B16427">
        <w:t>No:3; responsible for the archaeological, natural and urban on the Bosphorus, coastal and inner land on both sides and the islands. (Annex 4.3)</w:t>
      </w:r>
    </w:p>
    <w:p w14:paraId="3A26475E" w14:textId="77777777" w:rsidR="00DA10E3" w:rsidRPr="00B16427" w:rsidRDefault="00DA10E3" w:rsidP="00626AC5">
      <w:pPr>
        <w:pStyle w:val="BodyTextIndent"/>
        <w:widowControl w:val="0"/>
        <w:numPr>
          <w:ilvl w:val="0"/>
          <w:numId w:val="32"/>
        </w:numPr>
        <w:tabs>
          <w:tab w:val="clear" w:pos="360"/>
          <w:tab w:val="num" w:pos="1440"/>
        </w:tabs>
        <w:ind w:left="1440"/>
        <w:jc w:val="both"/>
      </w:pPr>
      <w:r w:rsidRPr="00B16427">
        <w:t>Regional Directorate for Cultural Heritage and Museums</w:t>
      </w:r>
    </w:p>
    <w:p w14:paraId="43FECC02" w14:textId="35DF17EE" w:rsidR="00DA10E3" w:rsidRPr="00B16427" w:rsidRDefault="002B5073" w:rsidP="00626AC5">
      <w:pPr>
        <w:pStyle w:val="BodyTextIndent"/>
        <w:widowControl w:val="0"/>
        <w:numPr>
          <w:ilvl w:val="0"/>
          <w:numId w:val="32"/>
        </w:numPr>
        <w:tabs>
          <w:tab w:val="clear" w:pos="360"/>
          <w:tab w:val="num" w:pos="1440"/>
        </w:tabs>
        <w:ind w:left="1440"/>
        <w:jc w:val="both"/>
      </w:pPr>
      <w:r w:rsidRPr="00626AC5">
        <w:t>Department of National Palaces, Turkish Parliament</w:t>
      </w:r>
    </w:p>
    <w:p w14:paraId="4E48DBBA" w14:textId="77777777" w:rsidR="004B3863" w:rsidRPr="009747CF" w:rsidRDefault="004B3863" w:rsidP="004B3863">
      <w:pPr>
        <w:pStyle w:val="BodyTextIndent"/>
        <w:widowControl w:val="0"/>
        <w:ind w:left="0"/>
        <w:jc w:val="both"/>
        <w:rPr>
          <w:b/>
          <w:bCs/>
        </w:rPr>
      </w:pPr>
    </w:p>
    <w:p w14:paraId="67B595DC" w14:textId="77777777" w:rsidR="00B16427" w:rsidRDefault="00B16427" w:rsidP="004B3863">
      <w:pPr>
        <w:pStyle w:val="BodyTextIndent"/>
        <w:widowControl w:val="0"/>
        <w:jc w:val="both"/>
        <w:rPr>
          <w:b/>
        </w:rPr>
      </w:pPr>
    </w:p>
    <w:p w14:paraId="74501BFE" w14:textId="77777777" w:rsidR="00B16427" w:rsidRDefault="00B16427" w:rsidP="004B3863">
      <w:pPr>
        <w:pStyle w:val="BodyTextIndent"/>
        <w:widowControl w:val="0"/>
        <w:jc w:val="both"/>
        <w:rPr>
          <w:b/>
        </w:rPr>
      </w:pPr>
    </w:p>
    <w:p w14:paraId="2D223A2B" w14:textId="77777777" w:rsidR="00B16427" w:rsidRDefault="00B16427" w:rsidP="004B3863">
      <w:pPr>
        <w:pStyle w:val="BodyTextIndent"/>
        <w:widowControl w:val="0"/>
        <w:jc w:val="both"/>
        <w:rPr>
          <w:b/>
        </w:rPr>
      </w:pPr>
    </w:p>
    <w:p w14:paraId="5C224B68" w14:textId="404EE133" w:rsidR="004B3863" w:rsidRPr="009747CF" w:rsidRDefault="004B3863" w:rsidP="004B3863">
      <w:pPr>
        <w:pStyle w:val="BodyTextIndent"/>
        <w:widowControl w:val="0"/>
        <w:jc w:val="both"/>
        <w:rPr>
          <w:b/>
        </w:rPr>
      </w:pPr>
      <w:r w:rsidRPr="009747CF">
        <w:rPr>
          <w:b/>
        </w:rPr>
        <w:t>Municipal Authorities</w:t>
      </w:r>
    </w:p>
    <w:p w14:paraId="2AB3B0A5" w14:textId="77777777" w:rsidR="004B3863" w:rsidRPr="009747CF" w:rsidRDefault="004B3863" w:rsidP="004B3863">
      <w:pPr>
        <w:pStyle w:val="BodyTextIndent"/>
        <w:widowControl w:val="0"/>
        <w:numPr>
          <w:ilvl w:val="0"/>
          <w:numId w:val="28"/>
        </w:numPr>
        <w:tabs>
          <w:tab w:val="num" w:pos="720"/>
        </w:tabs>
        <w:ind w:left="660" w:hanging="300"/>
        <w:jc w:val="both"/>
      </w:pPr>
      <w:r w:rsidRPr="009747CF">
        <w:t>Greater Municipality of Istanbul</w:t>
      </w:r>
    </w:p>
    <w:p w14:paraId="4A8C77F1" w14:textId="77777777" w:rsidR="004B3863" w:rsidRPr="009747CF" w:rsidRDefault="004B3863" w:rsidP="004B3863">
      <w:pPr>
        <w:pStyle w:val="BodyTextIndent"/>
        <w:widowControl w:val="0"/>
        <w:numPr>
          <w:ilvl w:val="0"/>
          <w:numId w:val="28"/>
        </w:numPr>
        <w:tabs>
          <w:tab w:val="num" w:pos="720"/>
        </w:tabs>
        <w:ind w:left="660" w:hanging="300"/>
        <w:jc w:val="both"/>
        <w:rPr>
          <w:b/>
        </w:rPr>
      </w:pPr>
      <w:r w:rsidRPr="009747CF">
        <w:t>District Municipalities</w:t>
      </w:r>
      <w:r w:rsidRPr="009747CF">
        <w:rPr>
          <w:b/>
        </w:rPr>
        <w:t xml:space="preserve"> </w:t>
      </w:r>
    </w:p>
    <w:p w14:paraId="09E235C4" w14:textId="77777777" w:rsidR="004B3863" w:rsidRPr="009747CF" w:rsidRDefault="004B3863" w:rsidP="004B3863">
      <w:pPr>
        <w:pStyle w:val="BodyTextIndent"/>
        <w:widowControl w:val="0"/>
        <w:ind w:left="300"/>
        <w:jc w:val="both"/>
        <w:rPr>
          <w:b/>
        </w:rPr>
      </w:pPr>
    </w:p>
    <w:p w14:paraId="4635522E" w14:textId="77777777" w:rsidR="004B3863" w:rsidRPr="009747CF" w:rsidRDefault="004B3863" w:rsidP="004B3863">
      <w:pPr>
        <w:pStyle w:val="BodyTextIndent"/>
        <w:widowControl w:val="0"/>
        <w:jc w:val="both"/>
        <w:rPr>
          <w:b/>
        </w:rPr>
      </w:pPr>
      <w:r w:rsidRPr="009747CF">
        <w:rPr>
          <w:b/>
        </w:rPr>
        <w:t>Civil Institutions</w:t>
      </w:r>
    </w:p>
    <w:p w14:paraId="069E8E79" w14:textId="77777777" w:rsidR="004B3863" w:rsidRPr="009747CF" w:rsidRDefault="004B3863" w:rsidP="004B3863">
      <w:pPr>
        <w:pStyle w:val="BodyTextIndent"/>
        <w:widowControl w:val="0"/>
        <w:numPr>
          <w:ilvl w:val="0"/>
          <w:numId w:val="29"/>
        </w:numPr>
        <w:tabs>
          <w:tab w:val="num" w:pos="720"/>
        </w:tabs>
        <w:ind w:left="660" w:hanging="300"/>
        <w:jc w:val="both"/>
      </w:pPr>
      <w:r w:rsidRPr="009747CF">
        <w:t>Chamber of Architects</w:t>
      </w:r>
    </w:p>
    <w:p w14:paraId="0BCC70AE" w14:textId="77777777" w:rsidR="004B3863" w:rsidRPr="009747CF" w:rsidRDefault="004B3863" w:rsidP="004B3863">
      <w:pPr>
        <w:pStyle w:val="BodyTextIndent"/>
        <w:widowControl w:val="0"/>
        <w:numPr>
          <w:ilvl w:val="0"/>
          <w:numId w:val="29"/>
        </w:numPr>
        <w:tabs>
          <w:tab w:val="num" w:pos="720"/>
        </w:tabs>
        <w:ind w:left="660" w:hanging="300"/>
        <w:jc w:val="both"/>
        <w:rPr>
          <w:b/>
        </w:rPr>
      </w:pPr>
      <w:r w:rsidRPr="009747CF">
        <w:t>Chamber of Civil Engineers</w:t>
      </w:r>
    </w:p>
    <w:p w14:paraId="3D0B89F2" w14:textId="77777777" w:rsidR="004B3863" w:rsidRPr="009747CF" w:rsidRDefault="004B3863" w:rsidP="004B3863">
      <w:pPr>
        <w:pStyle w:val="BodyTextIndent"/>
        <w:widowControl w:val="0"/>
        <w:jc w:val="both"/>
        <w:rPr>
          <w:b/>
        </w:rPr>
      </w:pPr>
    </w:p>
    <w:p w14:paraId="7EB7CE5E" w14:textId="77777777" w:rsidR="004B3863" w:rsidRPr="009747CF" w:rsidRDefault="004B3863" w:rsidP="004B3863">
      <w:pPr>
        <w:pStyle w:val="BodyTextIndent"/>
        <w:widowControl w:val="0"/>
        <w:jc w:val="both"/>
        <w:rPr>
          <w:b/>
        </w:rPr>
      </w:pPr>
      <w:r w:rsidRPr="009747CF">
        <w:rPr>
          <w:b/>
        </w:rPr>
        <w:t>Leading Universities, NGO's and Initiatives</w:t>
      </w:r>
    </w:p>
    <w:p w14:paraId="6C74FAF6" w14:textId="77777777" w:rsidR="004B3863" w:rsidRPr="009747CF" w:rsidRDefault="004B3863" w:rsidP="004B3863">
      <w:pPr>
        <w:pStyle w:val="BodyTextIndent"/>
        <w:widowControl w:val="0"/>
        <w:numPr>
          <w:ilvl w:val="0"/>
          <w:numId w:val="30"/>
        </w:numPr>
        <w:ind w:left="660" w:hanging="300"/>
        <w:jc w:val="both"/>
      </w:pPr>
      <w:r w:rsidRPr="009747CF">
        <w:t>Istanbul Technical University</w:t>
      </w:r>
    </w:p>
    <w:p w14:paraId="5ECC914C" w14:textId="77777777" w:rsidR="004B3863" w:rsidRPr="009747CF" w:rsidRDefault="004B3863" w:rsidP="004B3863">
      <w:pPr>
        <w:pStyle w:val="BodyTextIndent"/>
        <w:widowControl w:val="0"/>
        <w:numPr>
          <w:ilvl w:val="0"/>
          <w:numId w:val="30"/>
        </w:numPr>
        <w:ind w:left="660" w:hanging="300"/>
        <w:jc w:val="both"/>
      </w:pPr>
      <w:r w:rsidRPr="009747CF">
        <w:t>Yıldız Technical University</w:t>
      </w:r>
    </w:p>
    <w:p w14:paraId="68EEFA08" w14:textId="77777777" w:rsidR="004B3863" w:rsidRPr="009747CF" w:rsidRDefault="004B3863" w:rsidP="004B3863">
      <w:pPr>
        <w:pStyle w:val="BodyTextIndent"/>
        <w:widowControl w:val="0"/>
        <w:numPr>
          <w:ilvl w:val="0"/>
          <w:numId w:val="30"/>
        </w:numPr>
        <w:ind w:left="660" w:hanging="300"/>
        <w:jc w:val="both"/>
      </w:pPr>
      <w:r w:rsidRPr="009747CF">
        <w:t>Mimar Sinan University</w:t>
      </w:r>
    </w:p>
    <w:p w14:paraId="32FAF48D" w14:textId="77777777" w:rsidR="004B3863" w:rsidRPr="009747CF" w:rsidRDefault="004B3863" w:rsidP="004B3863">
      <w:pPr>
        <w:pStyle w:val="BodyTextIndent"/>
        <w:widowControl w:val="0"/>
        <w:numPr>
          <w:ilvl w:val="0"/>
          <w:numId w:val="30"/>
        </w:numPr>
        <w:ind w:left="660" w:hanging="300"/>
        <w:jc w:val="both"/>
      </w:pPr>
      <w:r w:rsidRPr="009747CF">
        <w:t>Boğaziçi University</w:t>
      </w:r>
    </w:p>
    <w:p w14:paraId="6084916C" w14:textId="77777777" w:rsidR="004B3863" w:rsidRPr="009747CF" w:rsidRDefault="004B3863" w:rsidP="004B3863">
      <w:pPr>
        <w:pStyle w:val="BodyTextIndent"/>
        <w:widowControl w:val="0"/>
        <w:numPr>
          <w:ilvl w:val="0"/>
          <w:numId w:val="30"/>
        </w:numPr>
        <w:ind w:left="660" w:hanging="300"/>
        <w:jc w:val="both"/>
      </w:pPr>
      <w:r w:rsidRPr="009747CF">
        <w:t>Yeditepe University</w:t>
      </w:r>
    </w:p>
    <w:p w14:paraId="58CBD205" w14:textId="23B3C73B" w:rsidR="004B3863" w:rsidRDefault="004B3863" w:rsidP="004B3863">
      <w:pPr>
        <w:pStyle w:val="BodyTextIndent"/>
        <w:widowControl w:val="0"/>
        <w:numPr>
          <w:ilvl w:val="0"/>
          <w:numId w:val="30"/>
        </w:numPr>
        <w:ind w:left="660" w:hanging="300"/>
        <w:jc w:val="both"/>
      </w:pPr>
      <w:r w:rsidRPr="009747CF">
        <w:t>The History Foundation</w:t>
      </w:r>
    </w:p>
    <w:p w14:paraId="42EEF022" w14:textId="5761D201" w:rsidR="00D32BE5" w:rsidRDefault="00D32BE5" w:rsidP="004B3863">
      <w:pPr>
        <w:pStyle w:val="BodyTextIndent"/>
        <w:widowControl w:val="0"/>
        <w:numPr>
          <w:ilvl w:val="0"/>
          <w:numId w:val="30"/>
        </w:numPr>
        <w:ind w:left="660" w:hanging="300"/>
        <w:jc w:val="both"/>
      </w:pPr>
      <w:r>
        <w:t>Çekül</w:t>
      </w:r>
    </w:p>
    <w:p w14:paraId="5EC2555D" w14:textId="5430C098" w:rsidR="00D32BE5" w:rsidRPr="009747CF" w:rsidRDefault="00D32BE5" w:rsidP="004B3863">
      <w:pPr>
        <w:pStyle w:val="BodyTextIndent"/>
        <w:widowControl w:val="0"/>
        <w:numPr>
          <w:ilvl w:val="0"/>
          <w:numId w:val="30"/>
        </w:numPr>
        <w:ind w:left="660" w:hanging="300"/>
        <w:jc w:val="both"/>
      </w:pPr>
      <w:r>
        <w:t>TAÇ Foundation</w:t>
      </w:r>
    </w:p>
    <w:p w14:paraId="53B342A8" w14:textId="77777777" w:rsidR="00EA7380" w:rsidRPr="00626AC5" w:rsidRDefault="00EA7380" w:rsidP="00626AC5">
      <w:pPr>
        <w:pStyle w:val="BodyTextIndent"/>
        <w:widowControl w:val="0"/>
        <w:ind w:left="0"/>
        <w:jc w:val="both"/>
        <w:rPr>
          <w:b/>
          <w:bCs/>
        </w:rPr>
      </w:pPr>
    </w:p>
    <w:p w14:paraId="5F2AD206" w14:textId="474A44E5" w:rsidR="00B16427" w:rsidRDefault="00EA7380" w:rsidP="00FA1B5C">
      <w:pPr>
        <w:pStyle w:val="BodyTextIndent"/>
        <w:widowControl w:val="0"/>
        <w:ind w:left="0"/>
        <w:jc w:val="both"/>
        <w:rPr>
          <w:b/>
          <w:bCs/>
        </w:rPr>
      </w:pPr>
      <w:r w:rsidRPr="00E44AE2">
        <w:rPr>
          <w:b/>
          <w:bCs/>
        </w:rPr>
        <w:t>6.2 Information Disclosure</w:t>
      </w:r>
    </w:p>
    <w:p w14:paraId="7F90D854" w14:textId="72C00B36" w:rsidR="00B16427" w:rsidRDefault="00B16427" w:rsidP="00FA1B5C">
      <w:pPr>
        <w:pStyle w:val="BodyTextIndent"/>
        <w:widowControl w:val="0"/>
        <w:ind w:left="0"/>
        <w:jc w:val="both"/>
        <w:rPr>
          <w:b/>
          <w:bCs/>
        </w:rPr>
      </w:pPr>
    </w:p>
    <w:p w14:paraId="28B44D36" w14:textId="77777777" w:rsidR="00B16427" w:rsidRPr="00AF6F09" w:rsidRDefault="00B16427" w:rsidP="00B16427">
      <w:pPr>
        <w:jc w:val="both"/>
        <w:rPr>
          <w:lang w:val="en-US"/>
        </w:rPr>
      </w:pPr>
      <w:r w:rsidRPr="00AF6F09">
        <w:rPr>
          <w:lang w:val="en-US"/>
        </w:rPr>
        <w:t xml:space="preserve">Disclosure requirements; </w:t>
      </w:r>
    </w:p>
    <w:p w14:paraId="2802D601" w14:textId="77777777" w:rsidR="00B16427" w:rsidRPr="00AF6F09" w:rsidRDefault="00B16427" w:rsidP="00B16427">
      <w:pPr>
        <w:jc w:val="both"/>
        <w:rPr>
          <w:lang w:val="en-US"/>
        </w:rPr>
      </w:pPr>
      <w:r w:rsidRPr="00AF6F09">
        <w:rPr>
          <w:lang w:val="en-US"/>
        </w:rPr>
        <w:t xml:space="preserve">• Project changes requiring approval from the AIIB; </w:t>
      </w:r>
    </w:p>
    <w:p w14:paraId="0FD89F7C" w14:textId="77777777" w:rsidR="00B16427" w:rsidRPr="00AF6F09" w:rsidRDefault="00B16427" w:rsidP="00B16427">
      <w:pPr>
        <w:jc w:val="both"/>
        <w:rPr>
          <w:lang w:val="en-US"/>
        </w:rPr>
      </w:pPr>
      <w:r w:rsidRPr="00AF6F09">
        <w:rPr>
          <w:lang w:val="en-US"/>
        </w:rPr>
        <w:t xml:space="preserve">• Grievance mechanism: Necessary ‘to receive and facilitate resolution of the concerns of people who believe they have been adversely affected’; </w:t>
      </w:r>
    </w:p>
    <w:p w14:paraId="046B1797" w14:textId="77777777" w:rsidR="00B16427" w:rsidRPr="009747CF" w:rsidRDefault="00B16427" w:rsidP="00B16427">
      <w:pPr>
        <w:jc w:val="both"/>
        <w:rPr>
          <w:lang w:val="en-US"/>
        </w:rPr>
      </w:pPr>
      <w:r w:rsidRPr="00AF6F09">
        <w:rPr>
          <w:lang w:val="en-US"/>
        </w:rPr>
        <w:lastRenderedPageBreak/>
        <w:t>• Information Disclosure addresses the sharing of documents, including of the draft ES assessment documents, in a timely manner and in locations and languages accessible to stakeholders.</w:t>
      </w:r>
    </w:p>
    <w:p w14:paraId="7C407D9A" w14:textId="483D2157" w:rsidR="008908CF" w:rsidRDefault="008908CF" w:rsidP="004B3863">
      <w:pPr>
        <w:pStyle w:val="BodyTextIndent"/>
        <w:widowControl w:val="0"/>
        <w:ind w:left="0"/>
        <w:jc w:val="both"/>
        <w:rPr>
          <w:b/>
          <w:bCs/>
          <w:i/>
          <w:iCs/>
        </w:rPr>
      </w:pPr>
    </w:p>
    <w:p w14:paraId="497B8070" w14:textId="77777777" w:rsidR="00DC533B" w:rsidRDefault="00DC533B" w:rsidP="004B3863">
      <w:pPr>
        <w:pStyle w:val="BodyTextIndent"/>
        <w:widowControl w:val="0"/>
        <w:ind w:left="0"/>
        <w:jc w:val="both"/>
        <w:rPr>
          <w:b/>
          <w:bCs/>
          <w:i/>
          <w:iCs/>
        </w:rPr>
      </w:pPr>
    </w:p>
    <w:p w14:paraId="24C75DC5" w14:textId="71E3703C" w:rsidR="00983C10" w:rsidRDefault="00983C10" w:rsidP="00983C10">
      <w:pPr>
        <w:rPr>
          <w:b/>
          <w:bCs/>
          <w:lang w:val="en-US"/>
        </w:rPr>
      </w:pPr>
      <w:r>
        <w:rPr>
          <w:b/>
          <w:bCs/>
          <w:lang w:val="en-US"/>
        </w:rPr>
        <w:t xml:space="preserve">7.0 IPCU </w:t>
      </w:r>
      <w:r w:rsidRPr="009747CF">
        <w:rPr>
          <w:b/>
          <w:bCs/>
          <w:lang w:val="en-US"/>
        </w:rPr>
        <w:t>Grievance Mechanism/</w:t>
      </w:r>
      <w:r>
        <w:rPr>
          <w:b/>
          <w:bCs/>
          <w:lang w:val="en-US"/>
        </w:rPr>
        <w:t xml:space="preserve"> IPCU </w:t>
      </w:r>
      <w:r w:rsidRPr="009747CF">
        <w:rPr>
          <w:b/>
          <w:bCs/>
          <w:lang w:val="en-US"/>
        </w:rPr>
        <w:t>Complaint Handling Policy</w:t>
      </w:r>
    </w:p>
    <w:p w14:paraId="3D55B199" w14:textId="5FA872D3" w:rsidR="00953A1D" w:rsidRDefault="00953A1D" w:rsidP="00983C10">
      <w:pPr>
        <w:rPr>
          <w:b/>
          <w:bCs/>
          <w:lang w:val="en-US"/>
        </w:rPr>
      </w:pPr>
    </w:p>
    <w:p w14:paraId="375A0F2A" w14:textId="39ABD9DE" w:rsidR="003A10C6" w:rsidRDefault="003A10C6" w:rsidP="003A10C6">
      <w:pPr>
        <w:ind w:right="-144"/>
        <w:rPr>
          <w:lang w:val="en-US"/>
        </w:rPr>
      </w:pPr>
      <w:r w:rsidRPr="00626AC5">
        <w:rPr>
          <w:lang w:val="en-US"/>
        </w:rPr>
        <w:t>IPCU Complaint Handling policy expresses the guidelines of managing grievances, complaints, suggestions from third parties; public, IPCU related parties’ employees to ensure that all comments, suggestions, objections received to handle appropriately, fairly, efficiently and effectively.</w:t>
      </w:r>
    </w:p>
    <w:p w14:paraId="10D1FDD5" w14:textId="77777777" w:rsidR="000F156B" w:rsidRPr="00626AC5" w:rsidRDefault="000F156B" w:rsidP="003A10C6">
      <w:pPr>
        <w:ind w:right="-144"/>
        <w:rPr>
          <w:lang w:val="en-US"/>
        </w:rPr>
      </w:pPr>
    </w:p>
    <w:p w14:paraId="15048A50" w14:textId="3E508DD2" w:rsidR="003A10C6" w:rsidRDefault="003A10C6" w:rsidP="003A10C6">
      <w:pPr>
        <w:ind w:right="-144"/>
        <w:rPr>
          <w:lang w:val="en-US"/>
        </w:rPr>
      </w:pPr>
      <w:r w:rsidRPr="00626AC5">
        <w:rPr>
          <w:lang w:val="en-US"/>
        </w:rPr>
        <w:t>The non-conformances if any, corrective actions, responsible parties and close-out dates will be identified and recorded in track list,</w:t>
      </w:r>
    </w:p>
    <w:p w14:paraId="335D8296" w14:textId="77777777" w:rsidR="000F156B" w:rsidRPr="00626AC5" w:rsidRDefault="000F156B" w:rsidP="003A10C6">
      <w:pPr>
        <w:ind w:right="-144"/>
        <w:rPr>
          <w:lang w:val="en-US"/>
        </w:rPr>
      </w:pPr>
    </w:p>
    <w:p w14:paraId="6FC5519E" w14:textId="270165CD" w:rsidR="003A10C6" w:rsidRPr="00626AC5" w:rsidRDefault="003A10C6" w:rsidP="003A10C6">
      <w:pPr>
        <w:ind w:right="-144"/>
        <w:rPr>
          <w:lang w:val="en-US"/>
        </w:rPr>
      </w:pPr>
      <w:r w:rsidRPr="00626AC5">
        <w:rPr>
          <w:lang w:val="en-US"/>
        </w:rPr>
        <w:t>Then the complaints, suggestions will be distributed to the related departments in order to take necessary actions.</w:t>
      </w:r>
      <w:r w:rsidR="000F156B">
        <w:rPr>
          <w:lang w:val="en-US"/>
        </w:rPr>
        <w:t xml:space="preserve"> </w:t>
      </w:r>
      <w:r w:rsidRPr="00626AC5">
        <w:rPr>
          <w:lang w:val="en-US"/>
        </w:rPr>
        <w:t>Remedial action plan will be recorded in tract list and followed.</w:t>
      </w:r>
    </w:p>
    <w:p w14:paraId="7FD916C7" w14:textId="77777777" w:rsidR="003A10C6" w:rsidRPr="00626AC5" w:rsidRDefault="003A10C6" w:rsidP="003A10C6">
      <w:pPr>
        <w:ind w:right="-144"/>
        <w:rPr>
          <w:lang w:val="en-US"/>
        </w:rPr>
      </w:pPr>
      <w:r w:rsidRPr="00626AC5">
        <w:rPr>
          <w:lang w:val="en-US"/>
        </w:rPr>
        <w:t xml:space="preserve">When complaint is closed, closing date shall be recorded in the same list. </w:t>
      </w:r>
    </w:p>
    <w:p w14:paraId="464BBE36" w14:textId="77777777" w:rsidR="003A10C6" w:rsidRPr="00626AC5" w:rsidRDefault="003A10C6" w:rsidP="003A10C6">
      <w:pPr>
        <w:ind w:right="-144"/>
        <w:rPr>
          <w:lang w:val="en-US"/>
        </w:rPr>
      </w:pPr>
      <w:r w:rsidRPr="00626AC5">
        <w:rPr>
          <w:lang w:val="en-US"/>
        </w:rPr>
        <w:t>Our complaint management system is intended to:</w:t>
      </w:r>
    </w:p>
    <w:p w14:paraId="62CD0970" w14:textId="09595B74" w:rsidR="003A10C6" w:rsidRPr="008318DF" w:rsidRDefault="003A10C6" w:rsidP="003A10C6">
      <w:pPr>
        <w:pStyle w:val="ListParagraph"/>
        <w:numPr>
          <w:ilvl w:val="0"/>
          <w:numId w:val="86"/>
        </w:numPr>
        <w:spacing w:after="120" w:line="264" w:lineRule="auto"/>
      </w:pPr>
      <w:r w:rsidRPr="008318DF">
        <w:t>enable</w:t>
      </w:r>
      <w:r w:rsidR="00F17DC3" w:rsidRPr="008318DF">
        <w:t>s</w:t>
      </w:r>
      <w:r w:rsidRPr="008318DF">
        <w:t xml:space="preserve"> </w:t>
      </w:r>
      <w:r w:rsidR="00F17DC3" w:rsidRPr="008318DF">
        <w:t>IPCU</w:t>
      </w:r>
      <w:r w:rsidRPr="008318DF">
        <w:t xml:space="preserve"> to respond to issues raised by people making complaints, suggestions and comments in a timely and cost-effective way (for instance via e-mail: </w:t>
      </w:r>
      <w:r w:rsidRPr="008318DF">
        <w:rPr>
          <w:color w:val="365F91" w:themeColor="accent1" w:themeShade="BF"/>
          <w:u w:val="single"/>
        </w:rPr>
        <w:t>info@ipkb.gov.tr</w:t>
      </w:r>
      <w:r w:rsidRPr="008318DF">
        <w:t>)</w:t>
      </w:r>
    </w:p>
    <w:p w14:paraId="6EEFF623" w14:textId="15CBD2FB" w:rsidR="003A10C6" w:rsidRPr="008318DF" w:rsidRDefault="003A10C6" w:rsidP="003A10C6">
      <w:pPr>
        <w:pStyle w:val="ListParagraph"/>
        <w:numPr>
          <w:ilvl w:val="0"/>
          <w:numId w:val="86"/>
        </w:numPr>
        <w:spacing w:after="120" w:line="264" w:lineRule="auto"/>
      </w:pPr>
      <w:r w:rsidRPr="008318DF">
        <w:t>boost</w:t>
      </w:r>
      <w:r w:rsidR="00F17DC3" w:rsidRPr="008318DF">
        <w:t>s</w:t>
      </w:r>
      <w:r w:rsidRPr="008318DF">
        <w:t xml:space="preserve"> public confidence in </w:t>
      </w:r>
      <w:r w:rsidR="00F17DC3" w:rsidRPr="008318DF">
        <w:t>IPCU’s</w:t>
      </w:r>
      <w:r w:rsidRPr="008318DF">
        <w:t xml:space="preserve"> administrative process, and</w:t>
      </w:r>
    </w:p>
    <w:p w14:paraId="06C27E80" w14:textId="3C551740" w:rsidR="003A10C6" w:rsidRPr="008318DF" w:rsidRDefault="003A10C6" w:rsidP="003A10C6">
      <w:pPr>
        <w:pStyle w:val="ListParagraph"/>
        <w:numPr>
          <w:ilvl w:val="0"/>
          <w:numId w:val="86"/>
        </w:numPr>
        <w:spacing w:after="120" w:line="264" w:lineRule="auto"/>
        <w:ind w:right="-144"/>
        <w:rPr>
          <w:rFonts w:cs="Arial"/>
        </w:rPr>
      </w:pPr>
      <w:r w:rsidRPr="008318DF">
        <w:t xml:space="preserve">provide information that can be used by </w:t>
      </w:r>
      <w:r w:rsidR="002559C0" w:rsidRPr="008318DF">
        <w:t>IPCU</w:t>
      </w:r>
      <w:r w:rsidRPr="008318DF">
        <w:t xml:space="preserve"> to deliver quality improvements ISMEP activities </w:t>
      </w:r>
    </w:p>
    <w:p w14:paraId="6E7BA99F" w14:textId="6ACF606B" w:rsidR="003A10C6" w:rsidRPr="00B16427" w:rsidRDefault="003A10C6" w:rsidP="003A10C6">
      <w:pPr>
        <w:pStyle w:val="ListParagraph"/>
        <w:numPr>
          <w:ilvl w:val="0"/>
          <w:numId w:val="86"/>
        </w:numPr>
        <w:spacing w:after="120" w:line="264" w:lineRule="auto"/>
        <w:ind w:right="-144"/>
        <w:rPr>
          <w:rFonts w:cs="Arial"/>
        </w:rPr>
      </w:pPr>
      <w:r w:rsidRPr="008318DF">
        <w:rPr>
          <w:rFonts w:cs="Arial"/>
        </w:rPr>
        <w:t xml:space="preserve">This policy provides guidance to our staff and people who wish to make a complaint on the key principles and </w:t>
      </w:r>
      <w:r w:rsidRPr="00B16427">
        <w:rPr>
          <w:rFonts w:cs="Arial"/>
        </w:rPr>
        <w:t>concepts of our complaint management system.</w:t>
      </w:r>
    </w:p>
    <w:p w14:paraId="09F27232" w14:textId="5EEF291E" w:rsidR="00F73036" w:rsidRDefault="000D26F8" w:rsidP="00F73036">
      <w:pPr>
        <w:spacing w:after="120" w:line="264" w:lineRule="auto"/>
      </w:pPr>
      <w:r w:rsidRPr="00B16427">
        <w:t xml:space="preserve">The </w:t>
      </w:r>
      <w:r w:rsidR="000F156B" w:rsidRPr="00B16427">
        <w:t>Complaint Handling Policy</w:t>
      </w:r>
      <w:r w:rsidRPr="00B16427">
        <w:t xml:space="preserve"> of IPCU is given in detail in Annex</w:t>
      </w:r>
      <w:r w:rsidR="008C33B9" w:rsidRPr="00626AC5">
        <w:t xml:space="preserve"> 6</w:t>
      </w:r>
      <w:r w:rsidRPr="00B16427">
        <w:t>.</w:t>
      </w:r>
    </w:p>
    <w:p w14:paraId="667BADAA" w14:textId="77777777" w:rsidR="00F37511" w:rsidRPr="00562CED" w:rsidRDefault="00F37511" w:rsidP="00626AC5">
      <w:pPr>
        <w:spacing w:after="120" w:line="264" w:lineRule="auto"/>
      </w:pPr>
    </w:p>
    <w:p w14:paraId="3096FE48" w14:textId="7F88D8EA" w:rsidR="00F37511" w:rsidRPr="00626AC5" w:rsidRDefault="001E0A6C" w:rsidP="00AF281C">
      <w:pPr>
        <w:spacing w:after="120" w:line="264" w:lineRule="auto"/>
        <w:ind w:right="-144"/>
        <w:rPr>
          <w:rFonts w:cs="Arial"/>
          <w:b/>
          <w:bCs/>
        </w:rPr>
      </w:pPr>
      <w:r w:rsidRPr="001E0A6C">
        <w:rPr>
          <w:rFonts w:cs="Arial"/>
          <w:b/>
          <w:bCs/>
        </w:rPr>
        <w:t>8.0 IMPLEMENTATION</w:t>
      </w:r>
      <w:r w:rsidR="00AF281C" w:rsidRPr="00626AC5">
        <w:rPr>
          <w:rFonts w:cs="Arial"/>
          <w:b/>
          <w:bCs/>
        </w:rPr>
        <w:t xml:space="preserve"> ARRANGEMENTS, ROLES AND RESPONSIBILITIES</w:t>
      </w:r>
    </w:p>
    <w:p w14:paraId="711E847E" w14:textId="64D73632" w:rsidR="00AF281C" w:rsidRDefault="00AF281C" w:rsidP="00AF281C">
      <w:pPr>
        <w:spacing w:after="120" w:line="264" w:lineRule="auto"/>
        <w:ind w:right="-144"/>
        <w:rPr>
          <w:rFonts w:cs="Arial"/>
          <w:b/>
          <w:bCs/>
        </w:rPr>
      </w:pPr>
      <w:r w:rsidRPr="00626AC5">
        <w:rPr>
          <w:rFonts w:cs="Arial"/>
          <w:b/>
          <w:bCs/>
        </w:rPr>
        <w:t xml:space="preserve">8.1 Contractor’s and Supervision Engineer’s Responsibilities </w:t>
      </w:r>
    </w:p>
    <w:p w14:paraId="73DAF3B7" w14:textId="180954AB" w:rsidR="00E227C3" w:rsidRPr="009747CF" w:rsidRDefault="001522E4" w:rsidP="001522E4">
      <w:pPr>
        <w:jc w:val="both"/>
        <w:rPr>
          <w:lang w:val="en-US"/>
        </w:rPr>
      </w:pPr>
      <w:r w:rsidRPr="009747CF">
        <w:rPr>
          <w:lang w:val="en-US"/>
        </w:rPr>
        <w:t>This section will provide the recommended details to be incorporated into Supervision Engineers TOR and Contractor’s tender documents to ensure implementation of mitigation measures as depicted within this report.</w:t>
      </w:r>
    </w:p>
    <w:p w14:paraId="2F471733" w14:textId="77777777" w:rsidR="00D3656E" w:rsidRPr="00626AC5" w:rsidRDefault="00D3656E" w:rsidP="00626AC5">
      <w:pPr>
        <w:jc w:val="both"/>
        <w:rPr>
          <w:rFonts w:cs="Arial"/>
          <w:b/>
          <w:bCs/>
        </w:rPr>
      </w:pPr>
    </w:p>
    <w:p w14:paraId="3ACDBE00" w14:textId="7861BBA2" w:rsidR="00AF281C" w:rsidRPr="00626AC5" w:rsidRDefault="00AF281C" w:rsidP="00AF281C">
      <w:pPr>
        <w:spacing w:after="120" w:line="264" w:lineRule="auto"/>
        <w:ind w:right="-144"/>
        <w:rPr>
          <w:rFonts w:cs="Arial"/>
          <w:b/>
          <w:bCs/>
        </w:rPr>
      </w:pPr>
      <w:r w:rsidRPr="00626AC5">
        <w:rPr>
          <w:rFonts w:cs="Arial"/>
          <w:b/>
          <w:bCs/>
        </w:rPr>
        <w:t>8.1</w:t>
      </w:r>
      <w:r w:rsidR="00C94675">
        <w:rPr>
          <w:rFonts w:cs="Arial"/>
          <w:b/>
          <w:bCs/>
        </w:rPr>
        <w:t>.1</w:t>
      </w:r>
      <w:r w:rsidRPr="00626AC5">
        <w:rPr>
          <w:rFonts w:cs="Arial"/>
          <w:b/>
          <w:bCs/>
        </w:rPr>
        <w:t xml:space="preserve"> Contractor’s Responsibilities</w:t>
      </w:r>
    </w:p>
    <w:p w14:paraId="2B997BC7" w14:textId="12F158D2" w:rsidR="00F35499" w:rsidRPr="00F35499" w:rsidRDefault="004903D5" w:rsidP="00F35499">
      <w:pPr>
        <w:spacing w:after="120" w:line="264" w:lineRule="auto"/>
        <w:ind w:right="-144"/>
        <w:rPr>
          <w:lang w:val="en-US"/>
        </w:rPr>
      </w:pPr>
      <w:r>
        <w:rPr>
          <w:lang w:val="en-US"/>
        </w:rPr>
        <w:t>T</w:t>
      </w:r>
      <w:r w:rsidR="00F35499" w:rsidRPr="00F35499">
        <w:rPr>
          <w:lang w:val="en-US"/>
        </w:rPr>
        <w:t>he construction works shall be carried out with a view to minimize the adverse impacts on both the physical environment and the nearby settlement areas. The current environmental regulations (including specific measures below) will be obeyed by the contractor.</w:t>
      </w:r>
    </w:p>
    <w:p w14:paraId="1BF2C0FD" w14:textId="0E654295" w:rsidR="00F35499" w:rsidRPr="00F35499" w:rsidRDefault="00F35499" w:rsidP="00F35499">
      <w:pPr>
        <w:spacing w:after="120" w:line="264" w:lineRule="auto"/>
        <w:ind w:right="-144"/>
        <w:rPr>
          <w:lang w:val="en-US"/>
        </w:rPr>
      </w:pPr>
      <w:r w:rsidRPr="00F35499">
        <w:rPr>
          <w:lang w:val="en-US"/>
        </w:rPr>
        <w:t>During the construction activities the following mitigation measures shall be taken for the issues specified below.</w:t>
      </w:r>
    </w:p>
    <w:p w14:paraId="6A30C49B" w14:textId="0160E672" w:rsidR="00F35499" w:rsidRPr="00626AC5" w:rsidRDefault="00F35499" w:rsidP="00F35499">
      <w:pPr>
        <w:spacing w:after="120" w:line="264" w:lineRule="auto"/>
        <w:ind w:right="-144"/>
        <w:rPr>
          <w:b/>
          <w:bCs/>
          <w:lang w:val="en-US"/>
        </w:rPr>
      </w:pPr>
      <w:r w:rsidRPr="00626AC5">
        <w:rPr>
          <w:b/>
          <w:bCs/>
          <w:lang w:val="en-US"/>
        </w:rPr>
        <w:t>Air Quality</w:t>
      </w:r>
    </w:p>
    <w:p w14:paraId="74E08963" w14:textId="31D8CC68" w:rsidR="00F35499" w:rsidRPr="00626AC5" w:rsidRDefault="00F35499" w:rsidP="00F35499">
      <w:pPr>
        <w:spacing w:after="120" w:line="264" w:lineRule="auto"/>
        <w:ind w:right="-144"/>
        <w:rPr>
          <w:b/>
          <w:bCs/>
          <w:lang w:val="en-US"/>
        </w:rPr>
      </w:pPr>
      <w:r w:rsidRPr="00626AC5">
        <w:rPr>
          <w:b/>
          <w:bCs/>
          <w:lang w:val="en-US"/>
        </w:rPr>
        <w:t>1. Dust prevention;</w:t>
      </w:r>
    </w:p>
    <w:p w14:paraId="56F44BE7" w14:textId="25B2FCA1" w:rsidR="00F35499" w:rsidRPr="00F35499" w:rsidRDefault="00F35499" w:rsidP="00F35499">
      <w:pPr>
        <w:spacing w:after="120" w:line="264" w:lineRule="auto"/>
        <w:ind w:right="-144"/>
        <w:rPr>
          <w:lang w:val="en-US"/>
        </w:rPr>
      </w:pPr>
      <w:r w:rsidRPr="00F35499">
        <w:rPr>
          <w:lang w:val="en-US"/>
        </w:rPr>
        <w:lastRenderedPageBreak/>
        <w:t>The following mitigation measures will be executed by contractor to keep “Ambient Particulate Matter under 300 ppm as a maximum 24hr mean within the 100m (or alternative location agreed to by the supervision engineer and IPCU) vicinity of the construction site.</w:t>
      </w:r>
    </w:p>
    <w:p w14:paraId="7510AF09" w14:textId="77777777" w:rsidR="00F35499" w:rsidRPr="00F35499" w:rsidRDefault="00F35499" w:rsidP="00F35499">
      <w:pPr>
        <w:spacing w:after="120" w:line="264" w:lineRule="auto"/>
        <w:ind w:right="-144"/>
        <w:rPr>
          <w:lang w:val="en-US"/>
        </w:rPr>
      </w:pPr>
      <w:r w:rsidRPr="00F35499">
        <w:rPr>
          <w:lang w:val="en-US"/>
        </w:rPr>
        <w:t>-Dust prevention measures and good house keeping practices such as water spraying to prevent dust and use of curtains and screening of the construction area.</w:t>
      </w:r>
    </w:p>
    <w:p w14:paraId="1C17EF79" w14:textId="77777777" w:rsidR="00F35499" w:rsidRPr="00F35499" w:rsidRDefault="00F35499" w:rsidP="00F35499">
      <w:pPr>
        <w:spacing w:after="120" w:line="264" w:lineRule="auto"/>
        <w:ind w:right="-144"/>
        <w:rPr>
          <w:lang w:val="en-US"/>
        </w:rPr>
      </w:pPr>
      <w:r w:rsidRPr="00F35499">
        <w:rPr>
          <w:lang w:val="en-US"/>
        </w:rPr>
        <w:t>-Use of masks, work gloves and clothes by workers.</w:t>
      </w:r>
    </w:p>
    <w:p w14:paraId="5D4AAA88" w14:textId="77777777" w:rsidR="00F35499" w:rsidRPr="00F35499" w:rsidRDefault="00F35499" w:rsidP="00F35499">
      <w:pPr>
        <w:spacing w:after="120" w:line="264" w:lineRule="auto"/>
        <w:ind w:right="-144"/>
        <w:rPr>
          <w:lang w:val="en-US"/>
        </w:rPr>
      </w:pPr>
      <w:r w:rsidRPr="00F35499">
        <w:rPr>
          <w:lang w:val="en-US"/>
        </w:rPr>
        <w:t>-All vehicles delivering dusty construction materials to the site or removing debris    will be enclosed and covered to prevent release of dust.</w:t>
      </w:r>
    </w:p>
    <w:p w14:paraId="195153F8" w14:textId="718BB0DD" w:rsidR="00F35499" w:rsidRPr="00F35499" w:rsidRDefault="00F35499" w:rsidP="00F35499">
      <w:pPr>
        <w:spacing w:after="120" w:line="264" w:lineRule="auto"/>
        <w:ind w:right="-144"/>
        <w:rPr>
          <w:lang w:val="en-US"/>
        </w:rPr>
      </w:pPr>
      <w:r w:rsidRPr="00F35499">
        <w:rPr>
          <w:lang w:val="en-US"/>
        </w:rPr>
        <w:t>-Special measures might be required for the hospitals to protect the health of   patients and staff in    parts of buildings that are still under operation.</w:t>
      </w:r>
    </w:p>
    <w:p w14:paraId="3B0408A7" w14:textId="0FFA5303" w:rsidR="00F35499" w:rsidRPr="00626AC5" w:rsidRDefault="00F35499" w:rsidP="00F35499">
      <w:pPr>
        <w:spacing w:after="120" w:line="264" w:lineRule="auto"/>
        <w:ind w:right="-144"/>
        <w:rPr>
          <w:b/>
          <w:bCs/>
          <w:lang w:val="en-US"/>
        </w:rPr>
      </w:pPr>
      <w:r w:rsidRPr="00626AC5">
        <w:rPr>
          <w:b/>
          <w:bCs/>
          <w:lang w:val="en-US"/>
        </w:rPr>
        <w:t>2. Vehicle exhaust emissions</w:t>
      </w:r>
    </w:p>
    <w:p w14:paraId="5CE7AF69" w14:textId="0978503D" w:rsidR="00F35499" w:rsidRPr="00F35499" w:rsidRDefault="00F35499" w:rsidP="00F35499">
      <w:pPr>
        <w:spacing w:after="120" w:line="264" w:lineRule="auto"/>
        <w:ind w:right="-144"/>
        <w:rPr>
          <w:lang w:val="en-US"/>
        </w:rPr>
      </w:pPr>
      <w:r w:rsidRPr="00F35499">
        <w:rPr>
          <w:lang w:val="en-US"/>
        </w:rPr>
        <w:t>The Exhaust Emission Control Regulation which was enacted on 8th July 2005 was invalidated and a new regulation published in the Official Gazette No. 27190 on 4th April 2009, this regulation defines emission levels for different categories of vehicles. The last updated version of regulation was published at Official Gazette (30004) on 11th March 2017. This regulation must be taken into consideration during retrofitting studies. There are various regulations passed by the Ministry of Industry and Trade regarding the approval of types of the provisions taken against the air pollutants emitted from the engines of different vehicles, which are follow ups of EC regulations. All these regulations ought to be closely followed by the contractor.</w:t>
      </w:r>
    </w:p>
    <w:p w14:paraId="3F41295C" w14:textId="77777777" w:rsidR="00F35499" w:rsidRPr="00F35499" w:rsidRDefault="00F35499" w:rsidP="00F35499">
      <w:pPr>
        <w:spacing w:after="120" w:line="264" w:lineRule="auto"/>
        <w:ind w:right="-144"/>
        <w:rPr>
          <w:lang w:val="en-US"/>
        </w:rPr>
      </w:pPr>
      <w:r w:rsidRPr="00F35499">
        <w:rPr>
          <w:lang w:val="en-US"/>
        </w:rPr>
        <w:t>To achieve these limits contractor will;</w:t>
      </w:r>
    </w:p>
    <w:p w14:paraId="41DC7C93" w14:textId="77777777" w:rsidR="00F35499" w:rsidRPr="00F35499" w:rsidRDefault="00F35499" w:rsidP="00F35499">
      <w:pPr>
        <w:spacing w:after="120" w:line="264" w:lineRule="auto"/>
        <w:ind w:right="-144"/>
        <w:rPr>
          <w:lang w:val="en-US"/>
        </w:rPr>
      </w:pPr>
    </w:p>
    <w:p w14:paraId="42A3D830" w14:textId="77777777" w:rsidR="00F35499" w:rsidRPr="00F35499" w:rsidRDefault="00F35499" w:rsidP="00F35499">
      <w:pPr>
        <w:spacing w:after="120" w:line="264" w:lineRule="auto"/>
        <w:ind w:right="-144"/>
        <w:rPr>
          <w:lang w:val="en-US"/>
        </w:rPr>
      </w:pPr>
      <w:r w:rsidRPr="00F35499">
        <w:rPr>
          <w:lang w:val="en-US"/>
        </w:rPr>
        <w:t>-Select and use vehicles/engines with appropriate emission control technologies and equipment</w:t>
      </w:r>
    </w:p>
    <w:p w14:paraId="5AA85D47" w14:textId="4D496351" w:rsidR="00F35499" w:rsidRPr="00F35499" w:rsidRDefault="00F35499" w:rsidP="00F35499">
      <w:pPr>
        <w:spacing w:after="120" w:line="264" w:lineRule="auto"/>
        <w:ind w:right="-144"/>
        <w:rPr>
          <w:lang w:val="en-US"/>
        </w:rPr>
      </w:pPr>
      <w:r w:rsidRPr="00F35499">
        <w:rPr>
          <w:lang w:val="en-US"/>
        </w:rPr>
        <w:t>-Maintain all vehicles and equipment engines and exhaust systems in order not to breach the aforementioned limits set for that vehicle/equipment type and mode of operation.</w:t>
      </w:r>
    </w:p>
    <w:p w14:paraId="4CD089A0" w14:textId="156A02D1" w:rsidR="00F35499" w:rsidRPr="00626AC5" w:rsidRDefault="004903D5" w:rsidP="00F35499">
      <w:pPr>
        <w:spacing w:after="120" w:line="264" w:lineRule="auto"/>
        <w:ind w:right="-144"/>
        <w:rPr>
          <w:b/>
          <w:bCs/>
          <w:lang w:val="en-US"/>
        </w:rPr>
      </w:pPr>
      <w:r>
        <w:rPr>
          <w:b/>
          <w:bCs/>
          <w:lang w:val="en-US"/>
        </w:rPr>
        <w:t xml:space="preserve">3. </w:t>
      </w:r>
      <w:r w:rsidR="00F35499" w:rsidRPr="00626AC5">
        <w:rPr>
          <w:b/>
          <w:bCs/>
          <w:lang w:val="en-US"/>
        </w:rPr>
        <w:t>Noise Prevention</w:t>
      </w:r>
    </w:p>
    <w:p w14:paraId="6E06A7E5" w14:textId="713ADD8E" w:rsidR="00F35499" w:rsidRPr="00F35499" w:rsidRDefault="00F35499" w:rsidP="00F35499">
      <w:pPr>
        <w:spacing w:after="120" w:line="264" w:lineRule="auto"/>
        <w:ind w:right="-144"/>
        <w:rPr>
          <w:lang w:val="en-US"/>
        </w:rPr>
      </w:pPr>
      <w:r w:rsidRPr="00F35499">
        <w:rPr>
          <w:lang w:val="en-US"/>
        </w:rPr>
        <w:t>The following mitigation measures will be executed by the contractor to keep noise levels under 70 Leq (dB (AD)) within the 100m (or alternative location agreed to by the supervision engineer and IPCU) vicinity of the construction in accordance with the Noise Control Regulation.</w:t>
      </w:r>
    </w:p>
    <w:p w14:paraId="1063F61A" w14:textId="77777777" w:rsidR="00F35499" w:rsidRPr="00F35499" w:rsidRDefault="00F35499" w:rsidP="00F35499">
      <w:pPr>
        <w:spacing w:after="120" w:line="264" w:lineRule="auto"/>
        <w:ind w:right="-144"/>
        <w:rPr>
          <w:lang w:val="en-US"/>
        </w:rPr>
      </w:pPr>
      <w:r w:rsidRPr="00F35499">
        <w:rPr>
          <w:lang w:val="en-US"/>
        </w:rPr>
        <w:t>-To ensure the use of noise control techniques on noisy equipment such as use by machines equipped with appropriate mufflers also located appropriately.</w:t>
      </w:r>
    </w:p>
    <w:p w14:paraId="65E50B4D" w14:textId="77777777" w:rsidR="00F35499" w:rsidRPr="00F35499" w:rsidRDefault="00F35499" w:rsidP="00F35499">
      <w:pPr>
        <w:spacing w:after="120" w:line="264" w:lineRule="auto"/>
        <w:ind w:right="-144"/>
        <w:rPr>
          <w:lang w:val="en-US"/>
        </w:rPr>
      </w:pPr>
      <w:r w:rsidRPr="00F35499">
        <w:rPr>
          <w:lang w:val="en-US"/>
        </w:rPr>
        <w:t>-Operating times limited to normal working hours to be determined with due sensitivity to the citizens private life (such as working on weekends, near schools, hospitals, mosques, churches, praying times).</w:t>
      </w:r>
    </w:p>
    <w:p w14:paraId="61CB2A6E" w14:textId="14409578" w:rsidR="00F35499" w:rsidRPr="00F35499" w:rsidRDefault="00F35499" w:rsidP="00F35499">
      <w:pPr>
        <w:spacing w:after="120" w:line="264" w:lineRule="auto"/>
        <w:ind w:right="-144"/>
        <w:rPr>
          <w:lang w:val="en-US"/>
        </w:rPr>
      </w:pPr>
      <w:r w:rsidRPr="00F35499">
        <w:rPr>
          <w:lang w:val="en-US"/>
        </w:rPr>
        <w:t>-In the event of nighttime working, working hours will be discussed and agreed with the relevant authorities and after consultation with nearby communities.</w:t>
      </w:r>
    </w:p>
    <w:p w14:paraId="6DFFADBC" w14:textId="088BA9B6" w:rsidR="00F35499" w:rsidRPr="00626AC5" w:rsidRDefault="00F35499" w:rsidP="00F35499">
      <w:pPr>
        <w:spacing w:after="120" w:line="264" w:lineRule="auto"/>
        <w:ind w:right="-144"/>
        <w:rPr>
          <w:b/>
          <w:bCs/>
          <w:lang w:val="en-US"/>
        </w:rPr>
      </w:pPr>
      <w:r w:rsidRPr="00626AC5">
        <w:rPr>
          <w:b/>
          <w:bCs/>
          <w:lang w:val="en-US"/>
        </w:rPr>
        <w:t>Waste Management</w:t>
      </w:r>
    </w:p>
    <w:p w14:paraId="04B8F40B" w14:textId="77777777" w:rsidR="00F35499" w:rsidRPr="00626AC5" w:rsidRDefault="00F35499" w:rsidP="00F35499">
      <w:pPr>
        <w:spacing w:after="120" w:line="264" w:lineRule="auto"/>
        <w:ind w:right="-144"/>
        <w:rPr>
          <w:b/>
          <w:bCs/>
          <w:lang w:val="en-US"/>
        </w:rPr>
      </w:pPr>
      <w:r w:rsidRPr="00626AC5">
        <w:rPr>
          <w:b/>
          <w:bCs/>
          <w:lang w:val="en-US"/>
        </w:rPr>
        <w:t xml:space="preserve">1. Demolition Debris Handling </w:t>
      </w:r>
    </w:p>
    <w:p w14:paraId="6098BD97" w14:textId="63824F64" w:rsidR="00F35499" w:rsidRPr="00F35499" w:rsidRDefault="00F35499" w:rsidP="00F35499">
      <w:pPr>
        <w:spacing w:after="120" w:line="264" w:lineRule="auto"/>
        <w:ind w:right="-144"/>
        <w:rPr>
          <w:lang w:val="en-US"/>
        </w:rPr>
      </w:pPr>
      <w:r w:rsidRPr="00F35499">
        <w:rPr>
          <w:lang w:val="en-US"/>
        </w:rPr>
        <w:lastRenderedPageBreak/>
        <w:t>Contractor is expected to implement the following rules for demolition debris handling;</w:t>
      </w:r>
    </w:p>
    <w:p w14:paraId="5EAE2BA3" w14:textId="77777777" w:rsidR="00F35499" w:rsidRPr="00F35499" w:rsidRDefault="00F35499" w:rsidP="00F35499">
      <w:pPr>
        <w:spacing w:after="120" w:line="264" w:lineRule="auto"/>
        <w:ind w:right="-144"/>
        <w:rPr>
          <w:lang w:val="en-US"/>
        </w:rPr>
      </w:pPr>
      <w:r w:rsidRPr="00F35499">
        <w:rPr>
          <w:lang w:val="en-US"/>
        </w:rPr>
        <w:t>-Prepare a plan for handling of Demolition Debris in accordance with the “Debris Removal Regulation 18th March 2004” with revisions on some items on 26th March 2010.</w:t>
      </w:r>
    </w:p>
    <w:p w14:paraId="5ACCE7A0" w14:textId="77777777" w:rsidR="00F35499" w:rsidRPr="00F35499" w:rsidRDefault="00F35499" w:rsidP="00F35499">
      <w:pPr>
        <w:spacing w:after="120" w:line="264" w:lineRule="auto"/>
        <w:ind w:right="-144"/>
        <w:rPr>
          <w:lang w:val="en-US"/>
        </w:rPr>
      </w:pPr>
      <w:r w:rsidRPr="00F35499">
        <w:rPr>
          <w:lang w:val="en-US"/>
        </w:rPr>
        <w:t>-Get approval of the Istanbul Metropolitan Municipality for the plan.</w:t>
      </w:r>
    </w:p>
    <w:p w14:paraId="5CC63392" w14:textId="32D9210B" w:rsidR="00F35499" w:rsidRPr="00F35499" w:rsidRDefault="00F35499" w:rsidP="00F35499">
      <w:pPr>
        <w:spacing w:after="120" w:line="264" w:lineRule="auto"/>
        <w:ind w:right="-144"/>
        <w:rPr>
          <w:lang w:val="en-US"/>
        </w:rPr>
      </w:pPr>
      <w:r w:rsidRPr="00F35499">
        <w:rPr>
          <w:lang w:val="en-US"/>
        </w:rPr>
        <w:t>-Provide storage, transportation and disposal activities in accordance with the plan.</w:t>
      </w:r>
    </w:p>
    <w:p w14:paraId="3AB53E22" w14:textId="77777777" w:rsidR="00F35499" w:rsidRPr="00626AC5" w:rsidRDefault="00F35499" w:rsidP="00F35499">
      <w:pPr>
        <w:spacing w:after="120" w:line="264" w:lineRule="auto"/>
        <w:ind w:right="-144"/>
        <w:rPr>
          <w:b/>
          <w:bCs/>
          <w:lang w:val="en-US"/>
        </w:rPr>
      </w:pPr>
      <w:r w:rsidRPr="00626AC5">
        <w:rPr>
          <w:b/>
          <w:bCs/>
          <w:lang w:val="en-US"/>
        </w:rPr>
        <w:t xml:space="preserve">2. Hazardous Waste Handling </w:t>
      </w:r>
    </w:p>
    <w:p w14:paraId="45592D4C" w14:textId="3EBE4DC5" w:rsidR="00F35499" w:rsidRPr="00F35499" w:rsidRDefault="00F35499" w:rsidP="00F35499">
      <w:pPr>
        <w:spacing w:after="120" w:line="264" w:lineRule="auto"/>
        <w:ind w:right="-144"/>
        <w:rPr>
          <w:lang w:val="en-US"/>
        </w:rPr>
      </w:pPr>
      <w:r w:rsidRPr="00F35499">
        <w:rPr>
          <w:lang w:val="en-US"/>
        </w:rPr>
        <w:t>Contractor is expected to implement the following rules for handling hazardous wate;</w:t>
      </w:r>
    </w:p>
    <w:p w14:paraId="092B9F4B" w14:textId="77777777" w:rsidR="00F35499" w:rsidRPr="00F35499" w:rsidRDefault="00F35499" w:rsidP="00F35499">
      <w:pPr>
        <w:spacing w:after="120" w:line="264" w:lineRule="auto"/>
        <w:ind w:right="-144"/>
        <w:rPr>
          <w:lang w:val="en-US"/>
        </w:rPr>
      </w:pPr>
      <w:r w:rsidRPr="00F35499">
        <w:rPr>
          <w:lang w:val="en-US"/>
        </w:rPr>
        <w:t>-Determine potential hazardous waste to be handled during retrofitting in accordance with the “Waste Management Regulation</w:t>
      </w:r>
      <w:proofErr w:type="gramStart"/>
      <w:r w:rsidRPr="00F35499">
        <w:rPr>
          <w:lang w:val="en-US"/>
        </w:rPr>
        <w:t>_”April</w:t>
      </w:r>
      <w:proofErr w:type="gramEnd"/>
      <w:r w:rsidRPr="00F35499">
        <w:rPr>
          <w:lang w:val="en-US"/>
        </w:rPr>
        <w:t xml:space="preserve">  2015” and in consultation with the owner/management of the Public Building. </w:t>
      </w:r>
    </w:p>
    <w:p w14:paraId="698ABC30" w14:textId="77777777" w:rsidR="00F35499" w:rsidRPr="00F35499" w:rsidRDefault="00F35499" w:rsidP="00F35499">
      <w:pPr>
        <w:spacing w:after="120" w:line="264" w:lineRule="auto"/>
        <w:ind w:right="-144"/>
        <w:rPr>
          <w:lang w:val="en-US"/>
        </w:rPr>
      </w:pPr>
      <w:r w:rsidRPr="00F35499">
        <w:rPr>
          <w:lang w:val="en-US"/>
        </w:rPr>
        <w:t>-Prepare a plan for handling these wastes in accordance with this regulation and in consultation with Istanbul Metropolitan Municipality.</w:t>
      </w:r>
    </w:p>
    <w:p w14:paraId="7B86FBC5" w14:textId="6BC241B4" w:rsidR="00F35499" w:rsidRPr="00F35499" w:rsidRDefault="00F35499" w:rsidP="00F35499">
      <w:pPr>
        <w:spacing w:after="120" w:line="264" w:lineRule="auto"/>
        <w:ind w:right="-144"/>
        <w:rPr>
          <w:lang w:val="en-US"/>
        </w:rPr>
      </w:pPr>
      <w:r w:rsidRPr="00F35499">
        <w:rPr>
          <w:lang w:val="en-US"/>
        </w:rPr>
        <w:t>-Provide handling, storage, transportation and disposal/destruction activities in accordance with the plan.</w:t>
      </w:r>
    </w:p>
    <w:p w14:paraId="0475AD21" w14:textId="77777777" w:rsidR="00F35499" w:rsidRPr="00626AC5" w:rsidRDefault="00F35499" w:rsidP="00F35499">
      <w:pPr>
        <w:spacing w:after="120" w:line="264" w:lineRule="auto"/>
        <w:ind w:right="-144"/>
        <w:rPr>
          <w:b/>
          <w:bCs/>
          <w:lang w:val="en-US"/>
        </w:rPr>
      </w:pPr>
      <w:r w:rsidRPr="00626AC5">
        <w:rPr>
          <w:b/>
          <w:bCs/>
          <w:lang w:val="en-US"/>
        </w:rPr>
        <w:t>3. Handling Medical Wastes</w:t>
      </w:r>
    </w:p>
    <w:p w14:paraId="04A49B94" w14:textId="0A3E8EF9" w:rsidR="00F35499" w:rsidRPr="00F35499" w:rsidRDefault="00F35499" w:rsidP="00F35499">
      <w:pPr>
        <w:spacing w:after="120" w:line="264" w:lineRule="auto"/>
        <w:ind w:right="-144"/>
        <w:rPr>
          <w:lang w:val="en-US"/>
        </w:rPr>
      </w:pPr>
      <w:r w:rsidRPr="00F35499">
        <w:rPr>
          <w:lang w:val="en-US"/>
        </w:rPr>
        <w:t>Contractor is expected to consult the hospital management about the medical waste management plan prepared by management.</w:t>
      </w:r>
    </w:p>
    <w:p w14:paraId="39F120A8" w14:textId="77777777" w:rsidR="00F35499" w:rsidRPr="00F35499" w:rsidRDefault="00F35499" w:rsidP="00F35499">
      <w:pPr>
        <w:spacing w:after="120" w:line="264" w:lineRule="auto"/>
        <w:ind w:right="-144"/>
        <w:rPr>
          <w:lang w:val="en-US"/>
        </w:rPr>
      </w:pPr>
      <w:r w:rsidRPr="00F35499">
        <w:rPr>
          <w:lang w:val="en-US"/>
        </w:rPr>
        <w:t>- Not to interfere with the plan</w:t>
      </w:r>
    </w:p>
    <w:p w14:paraId="727EA718" w14:textId="77777777" w:rsidR="00F35499" w:rsidRPr="00F35499" w:rsidRDefault="00F35499" w:rsidP="00F35499">
      <w:pPr>
        <w:spacing w:after="120" w:line="264" w:lineRule="auto"/>
        <w:ind w:right="-144"/>
        <w:rPr>
          <w:lang w:val="en-US"/>
        </w:rPr>
      </w:pPr>
      <w:r w:rsidRPr="00F35499">
        <w:rPr>
          <w:lang w:val="en-US"/>
        </w:rPr>
        <w:t>- Take the necessary measures to prevent the likely contacts of workers with the medical wastes.</w:t>
      </w:r>
    </w:p>
    <w:p w14:paraId="62AC72B5" w14:textId="1A60846A" w:rsidR="00F35499" w:rsidRPr="00F35499" w:rsidRDefault="00F35499" w:rsidP="00F35499">
      <w:pPr>
        <w:spacing w:after="120" w:line="264" w:lineRule="auto"/>
        <w:ind w:right="-144"/>
        <w:rPr>
          <w:lang w:val="en-US"/>
        </w:rPr>
      </w:pPr>
      <w:r w:rsidRPr="00F35499">
        <w:rPr>
          <w:lang w:val="en-US"/>
        </w:rPr>
        <w:t>- Take all the precautions to prevent mixing of medical and other wastes.</w:t>
      </w:r>
    </w:p>
    <w:p w14:paraId="0CB98683" w14:textId="77777777" w:rsidR="00F35499" w:rsidRPr="00626AC5" w:rsidRDefault="00F35499" w:rsidP="00F35499">
      <w:pPr>
        <w:spacing w:after="120" w:line="264" w:lineRule="auto"/>
        <w:ind w:right="-144"/>
        <w:rPr>
          <w:b/>
          <w:bCs/>
          <w:lang w:val="en-US"/>
        </w:rPr>
      </w:pPr>
      <w:r w:rsidRPr="00626AC5">
        <w:rPr>
          <w:b/>
          <w:bCs/>
          <w:lang w:val="en-US"/>
        </w:rPr>
        <w:t>4. Handling Asbestos Containing Material</w:t>
      </w:r>
    </w:p>
    <w:p w14:paraId="347FB845" w14:textId="7123559D" w:rsidR="00F35499" w:rsidRPr="00F35499" w:rsidRDefault="00F35499" w:rsidP="00F35499">
      <w:pPr>
        <w:spacing w:after="120" w:line="264" w:lineRule="auto"/>
        <w:ind w:right="-144"/>
        <w:rPr>
          <w:lang w:val="en-US"/>
        </w:rPr>
      </w:pPr>
      <w:r w:rsidRPr="00F35499">
        <w:rPr>
          <w:lang w:val="en-US"/>
        </w:rPr>
        <w:t>Contractor is expected to implement the following rules for handling asbestos containing material.</w:t>
      </w:r>
    </w:p>
    <w:p w14:paraId="22CCEC0F" w14:textId="77777777" w:rsidR="00F35499" w:rsidRPr="00F35499" w:rsidRDefault="00F35499" w:rsidP="00F35499">
      <w:pPr>
        <w:spacing w:after="120" w:line="264" w:lineRule="auto"/>
        <w:ind w:right="-144"/>
        <w:rPr>
          <w:lang w:val="en-US"/>
        </w:rPr>
      </w:pPr>
      <w:r w:rsidRPr="00F35499">
        <w:rPr>
          <w:lang w:val="en-US"/>
        </w:rPr>
        <w:t>-Consult the owner/manager of the building for possible existing material containing asbestos (it is envisaged that design drawings and specifications will provide input for this issue).</w:t>
      </w:r>
    </w:p>
    <w:p w14:paraId="2A88CFBF" w14:textId="77777777" w:rsidR="00F35499" w:rsidRPr="00F35499" w:rsidRDefault="00F35499" w:rsidP="00F35499">
      <w:pPr>
        <w:spacing w:after="120" w:line="264" w:lineRule="auto"/>
        <w:ind w:right="-144"/>
        <w:rPr>
          <w:lang w:val="en-US"/>
        </w:rPr>
      </w:pPr>
      <w:r w:rsidRPr="00F35499">
        <w:rPr>
          <w:lang w:val="en-US"/>
        </w:rPr>
        <w:t>-Prepare a plan for handling the asbestos containing material in accordance with the “Regulation for Handling of Asbestos Products_ January 2013”.</w:t>
      </w:r>
    </w:p>
    <w:p w14:paraId="5D969320" w14:textId="697EFFA1" w:rsidR="00F35499" w:rsidRPr="00F35499" w:rsidRDefault="00F35499" w:rsidP="00F35499">
      <w:pPr>
        <w:spacing w:after="120" w:line="264" w:lineRule="auto"/>
        <w:ind w:right="-144"/>
        <w:rPr>
          <w:lang w:val="en-US"/>
        </w:rPr>
      </w:pPr>
      <w:r w:rsidRPr="00F35499">
        <w:rPr>
          <w:lang w:val="en-US"/>
        </w:rPr>
        <w:t>-Take the necessary measures, make necessary arrangements for the transportation and final disposal of asbestos containing material in licenced disposal sites/plants (such as IZAYDAS (company for burning of wastes and residues)).</w:t>
      </w:r>
    </w:p>
    <w:p w14:paraId="616A070A" w14:textId="3AB60F83" w:rsidR="00F35499" w:rsidRPr="00F35499" w:rsidRDefault="00F35499" w:rsidP="00F35499">
      <w:pPr>
        <w:spacing w:after="120" w:line="264" w:lineRule="auto"/>
        <w:ind w:right="-144"/>
        <w:rPr>
          <w:lang w:val="en-US"/>
        </w:rPr>
      </w:pPr>
      <w:r w:rsidRPr="00F35499">
        <w:rPr>
          <w:lang w:val="en-US"/>
        </w:rPr>
        <w:t>-Execute mitigation measures during retrofitting activities in accordance with this plan.</w:t>
      </w:r>
    </w:p>
    <w:p w14:paraId="0F6E2B2E" w14:textId="73122084" w:rsidR="00F35499" w:rsidRPr="00626AC5" w:rsidRDefault="004903D5" w:rsidP="00F35499">
      <w:pPr>
        <w:spacing w:after="120" w:line="264" w:lineRule="auto"/>
        <w:ind w:right="-144"/>
        <w:rPr>
          <w:b/>
          <w:bCs/>
          <w:lang w:val="en-US"/>
        </w:rPr>
      </w:pPr>
      <w:r w:rsidRPr="00626AC5">
        <w:rPr>
          <w:b/>
          <w:bCs/>
          <w:lang w:val="en-US"/>
        </w:rPr>
        <w:t xml:space="preserve">5. </w:t>
      </w:r>
      <w:r w:rsidR="00F35499" w:rsidRPr="00626AC5">
        <w:rPr>
          <w:b/>
          <w:bCs/>
          <w:lang w:val="en-US"/>
        </w:rPr>
        <w:t>Transportation</w:t>
      </w:r>
    </w:p>
    <w:p w14:paraId="107B44D4" w14:textId="77777777" w:rsidR="00F35499" w:rsidRPr="00F35499" w:rsidRDefault="00F35499" w:rsidP="00F35499">
      <w:pPr>
        <w:spacing w:after="120" w:line="264" w:lineRule="auto"/>
        <w:ind w:right="-144"/>
        <w:rPr>
          <w:lang w:val="en-US"/>
        </w:rPr>
      </w:pPr>
      <w:r w:rsidRPr="00F35499">
        <w:rPr>
          <w:lang w:val="en-US"/>
        </w:rPr>
        <w:t>Contractor in consultation with the Transportation Department of Istanbul Metropolitan Municipality is expected to determine routes of transportation for;</w:t>
      </w:r>
    </w:p>
    <w:p w14:paraId="640C2692" w14:textId="77777777" w:rsidR="00F35499" w:rsidRPr="00F35499" w:rsidRDefault="00F35499" w:rsidP="00F35499">
      <w:pPr>
        <w:spacing w:after="120" w:line="264" w:lineRule="auto"/>
        <w:ind w:right="-144"/>
        <w:rPr>
          <w:lang w:val="en-US"/>
        </w:rPr>
      </w:pPr>
      <w:r w:rsidRPr="00F35499">
        <w:rPr>
          <w:lang w:val="en-US"/>
        </w:rPr>
        <w:t xml:space="preserve"> -Demolition Debris;</w:t>
      </w:r>
    </w:p>
    <w:p w14:paraId="413099AA" w14:textId="77777777" w:rsidR="00F35499" w:rsidRPr="00F35499" w:rsidRDefault="00F35499" w:rsidP="00F35499">
      <w:pPr>
        <w:spacing w:after="120" w:line="264" w:lineRule="auto"/>
        <w:ind w:right="-144"/>
        <w:rPr>
          <w:lang w:val="en-US"/>
        </w:rPr>
      </w:pPr>
      <w:r w:rsidRPr="00F35499">
        <w:rPr>
          <w:lang w:val="en-US"/>
        </w:rPr>
        <w:lastRenderedPageBreak/>
        <w:t>Hazardous and Asbestos Containing Waste, also in accordance with the relevant plans and,</w:t>
      </w:r>
    </w:p>
    <w:p w14:paraId="0083D472" w14:textId="77777777" w:rsidR="00F35499" w:rsidRPr="00F35499" w:rsidRDefault="00F35499" w:rsidP="00F35499">
      <w:pPr>
        <w:spacing w:after="120" w:line="264" w:lineRule="auto"/>
        <w:ind w:right="-144"/>
        <w:rPr>
          <w:lang w:val="en-US"/>
        </w:rPr>
      </w:pPr>
      <w:r w:rsidRPr="00F35499">
        <w:rPr>
          <w:lang w:val="en-US"/>
        </w:rPr>
        <w:t>-Construction material (concrete, stone, steel, etc.);</w:t>
      </w:r>
    </w:p>
    <w:p w14:paraId="4748DD6A" w14:textId="2A23E81A" w:rsidR="00F35499" w:rsidRPr="00F35499" w:rsidRDefault="00F35499" w:rsidP="00F35499">
      <w:pPr>
        <w:spacing w:after="120" w:line="264" w:lineRule="auto"/>
        <w:ind w:right="-144"/>
        <w:rPr>
          <w:lang w:val="en-US"/>
        </w:rPr>
      </w:pPr>
      <w:r w:rsidRPr="00F35499">
        <w:rPr>
          <w:lang w:val="en-US"/>
        </w:rPr>
        <w:t>To prevent disturbance to the resident, roads and regular traffic management in addition contractor is also expected dumpers of the trucks to be covered during transportation.</w:t>
      </w:r>
    </w:p>
    <w:p w14:paraId="60F0408F" w14:textId="3901E5C2" w:rsidR="00F35499" w:rsidRPr="00626AC5" w:rsidRDefault="00F35499" w:rsidP="00F35499">
      <w:pPr>
        <w:spacing w:after="120" w:line="264" w:lineRule="auto"/>
        <w:ind w:right="-144"/>
        <w:rPr>
          <w:b/>
          <w:bCs/>
          <w:lang w:val="en-US"/>
        </w:rPr>
      </w:pPr>
      <w:r w:rsidRPr="00626AC5">
        <w:rPr>
          <w:b/>
          <w:bCs/>
          <w:lang w:val="en-US"/>
        </w:rPr>
        <w:t>Waste Water (Point/Non</w:t>
      </w:r>
      <w:r w:rsidR="0059467A">
        <w:rPr>
          <w:b/>
          <w:bCs/>
          <w:lang w:val="en-US"/>
        </w:rPr>
        <w:t>-</w:t>
      </w:r>
      <w:r w:rsidRPr="00626AC5">
        <w:rPr>
          <w:b/>
          <w:bCs/>
          <w:lang w:val="en-US"/>
        </w:rPr>
        <w:t>point) Handling</w:t>
      </w:r>
    </w:p>
    <w:p w14:paraId="7BE9A216" w14:textId="77777777" w:rsidR="00F35499" w:rsidRPr="00F35499" w:rsidRDefault="00F35499" w:rsidP="00F35499">
      <w:pPr>
        <w:spacing w:after="120" w:line="264" w:lineRule="auto"/>
        <w:ind w:right="-144"/>
        <w:rPr>
          <w:lang w:val="en-US"/>
        </w:rPr>
      </w:pPr>
      <w:r w:rsidRPr="00F35499">
        <w:rPr>
          <w:lang w:val="en-US"/>
        </w:rPr>
        <w:t xml:space="preserve">Contractor is expected to provide facilities for discharge of wastewater produced and/or soil erosion during construction; </w:t>
      </w:r>
    </w:p>
    <w:p w14:paraId="4CFC14A9" w14:textId="77777777" w:rsidR="00F35499" w:rsidRPr="00F35499" w:rsidRDefault="00F35499" w:rsidP="00F35499">
      <w:pPr>
        <w:spacing w:after="120" w:line="264" w:lineRule="auto"/>
        <w:ind w:right="-144"/>
        <w:rPr>
          <w:lang w:val="en-US"/>
        </w:rPr>
      </w:pPr>
      <w:r w:rsidRPr="00F35499">
        <w:rPr>
          <w:lang w:val="en-US"/>
        </w:rPr>
        <w:t>-either to the city sewerage system (if available) directly, or</w:t>
      </w:r>
    </w:p>
    <w:p w14:paraId="1CF58997" w14:textId="545BF183" w:rsidR="00F35499" w:rsidRPr="00F35499" w:rsidRDefault="00F35499" w:rsidP="00F35499">
      <w:pPr>
        <w:spacing w:after="120" w:line="264" w:lineRule="auto"/>
        <w:ind w:right="-144"/>
        <w:rPr>
          <w:lang w:val="en-US"/>
        </w:rPr>
      </w:pPr>
      <w:r w:rsidRPr="00F35499">
        <w:rPr>
          <w:lang w:val="en-US"/>
        </w:rPr>
        <w:t>-through septic tanks to be constructed in sufficient capacity, and periodically   evacuated.</w:t>
      </w:r>
    </w:p>
    <w:p w14:paraId="71150F60" w14:textId="762B45F8" w:rsidR="00F35499" w:rsidRPr="00F35499" w:rsidRDefault="00F35499" w:rsidP="00F35499">
      <w:pPr>
        <w:spacing w:after="120" w:line="264" w:lineRule="auto"/>
        <w:ind w:right="-144"/>
        <w:rPr>
          <w:lang w:val="en-US"/>
        </w:rPr>
      </w:pPr>
      <w:r w:rsidRPr="00F35499">
        <w:rPr>
          <w:lang w:val="en-US"/>
        </w:rPr>
        <w:t>Additional necessary precaution shall be taken to prevent the pollution of the nearby water courses by the wastewater resulting from construction activities.</w:t>
      </w:r>
    </w:p>
    <w:p w14:paraId="06E401F8" w14:textId="4D9FEFAD" w:rsidR="00F35499" w:rsidRPr="00626AC5" w:rsidRDefault="00F35499" w:rsidP="00F35499">
      <w:pPr>
        <w:spacing w:after="120" w:line="264" w:lineRule="auto"/>
        <w:ind w:right="-144"/>
        <w:rPr>
          <w:b/>
          <w:bCs/>
          <w:lang w:val="en-US"/>
        </w:rPr>
      </w:pPr>
      <w:r w:rsidRPr="00626AC5">
        <w:rPr>
          <w:b/>
          <w:bCs/>
          <w:lang w:val="en-US"/>
        </w:rPr>
        <w:t>Reporting Responsibilities of the Contractor</w:t>
      </w:r>
    </w:p>
    <w:p w14:paraId="1DE76E3E" w14:textId="742C4D86" w:rsidR="00E227C3" w:rsidRDefault="00F35499" w:rsidP="00F35499">
      <w:pPr>
        <w:spacing w:after="120" w:line="264" w:lineRule="auto"/>
        <w:ind w:right="-144"/>
        <w:rPr>
          <w:rFonts w:cs="Arial"/>
          <w:b/>
          <w:bCs/>
        </w:rPr>
      </w:pPr>
      <w:r w:rsidRPr="00F35499">
        <w:rPr>
          <w:lang w:val="en-US"/>
        </w:rPr>
        <w:t>Contractor is expected to frequently inform the supervision engineer regarding EMP related issues, in addition to the environment related section to be included in the progress reports.</w:t>
      </w:r>
    </w:p>
    <w:p w14:paraId="35B2D8A1" w14:textId="6EFA9307" w:rsidR="006753AB" w:rsidRPr="00626AC5" w:rsidRDefault="00AF281C" w:rsidP="00626AC5">
      <w:pPr>
        <w:spacing w:after="120" w:line="264" w:lineRule="auto"/>
        <w:ind w:right="-144"/>
        <w:rPr>
          <w:rFonts w:cs="Arial"/>
          <w:b/>
          <w:bCs/>
        </w:rPr>
      </w:pPr>
      <w:r w:rsidRPr="00626AC5">
        <w:rPr>
          <w:rFonts w:cs="Arial"/>
          <w:b/>
          <w:bCs/>
        </w:rPr>
        <w:t>8.2 Supervision Engineer’s Responsibilities</w:t>
      </w:r>
    </w:p>
    <w:p w14:paraId="767D03FF" w14:textId="77777777" w:rsidR="004903D5" w:rsidRPr="004903D5" w:rsidRDefault="004903D5" w:rsidP="004903D5">
      <w:pPr>
        <w:spacing w:after="120" w:line="264" w:lineRule="auto"/>
        <w:ind w:right="-144"/>
        <w:rPr>
          <w:bCs/>
          <w:lang w:val="en-US"/>
        </w:rPr>
      </w:pPr>
      <w:r w:rsidRPr="004903D5">
        <w:rPr>
          <w:bCs/>
          <w:lang w:val="en-US"/>
        </w:rPr>
        <w:t>Supervision Engineer by hiring an:</w:t>
      </w:r>
    </w:p>
    <w:p w14:paraId="350F3D0E" w14:textId="77777777" w:rsidR="004903D5" w:rsidRPr="004903D5" w:rsidRDefault="004903D5" w:rsidP="004903D5">
      <w:pPr>
        <w:spacing w:after="120" w:line="264" w:lineRule="auto"/>
        <w:ind w:right="-144"/>
        <w:rPr>
          <w:bCs/>
          <w:lang w:val="en-US"/>
        </w:rPr>
      </w:pPr>
      <w:r w:rsidRPr="004903D5">
        <w:rPr>
          <w:bCs/>
          <w:lang w:val="en-US"/>
        </w:rPr>
        <w:t>Environmental Engineer within his team will ensure that all mitigation measures proposed within the Environmental Management Plan of this report are. Implemented by the responsible parties. On these lines Environmental Management Plan Report should be an Annex to the Terms of Reference of the consultant.</w:t>
      </w:r>
    </w:p>
    <w:p w14:paraId="24A61FD3" w14:textId="77777777" w:rsidR="004903D5" w:rsidRPr="004903D5" w:rsidRDefault="004903D5" w:rsidP="004903D5">
      <w:pPr>
        <w:spacing w:after="120" w:line="264" w:lineRule="auto"/>
        <w:ind w:right="-144"/>
        <w:rPr>
          <w:bCs/>
          <w:lang w:val="en-US"/>
        </w:rPr>
      </w:pPr>
    </w:p>
    <w:p w14:paraId="141F9E0C" w14:textId="18D821D0" w:rsidR="004903D5" w:rsidRPr="004903D5" w:rsidRDefault="004903D5" w:rsidP="004903D5">
      <w:pPr>
        <w:spacing w:after="120" w:line="264" w:lineRule="auto"/>
        <w:ind w:right="-144"/>
        <w:rPr>
          <w:bCs/>
          <w:lang w:val="en-US"/>
        </w:rPr>
      </w:pPr>
      <w:r w:rsidRPr="004903D5">
        <w:rPr>
          <w:bCs/>
          <w:lang w:val="en-US"/>
        </w:rPr>
        <w:t>- Supervision Engineer is also expected to provide coordination between the contractor and other responsible authorities, such as;</w:t>
      </w:r>
    </w:p>
    <w:p w14:paraId="1BFEF546" w14:textId="3FA0943F" w:rsidR="004903D5" w:rsidRPr="004903D5" w:rsidRDefault="004903D5" w:rsidP="004903D5">
      <w:pPr>
        <w:spacing w:after="120" w:line="264" w:lineRule="auto"/>
        <w:ind w:right="-144"/>
        <w:rPr>
          <w:bCs/>
          <w:lang w:val="en-US"/>
        </w:rPr>
      </w:pPr>
      <w:r w:rsidRPr="004903D5">
        <w:rPr>
          <w:bCs/>
          <w:lang w:val="en-US"/>
        </w:rPr>
        <w:t>•</w:t>
      </w:r>
      <w:r w:rsidR="00947E54">
        <w:rPr>
          <w:bCs/>
          <w:lang w:val="en-US"/>
        </w:rPr>
        <w:t xml:space="preserve"> </w:t>
      </w:r>
      <w:r w:rsidRPr="004903D5">
        <w:rPr>
          <w:bCs/>
          <w:lang w:val="en-US"/>
        </w:rPr>
        <w:t>Istanbul Metropolitan Municipality (relevant directorates)</w:t>
      </w:r>
    </w:p>
    <w:p w14:paraId="1F1439C6" w14:textId="3695F657" w:rsidR="004903D5" w:rsidRPr="004903D5" w:rsidRDefault="004903D5" w:rsidP="004903D5">
      <w:pPr>
        <w:spacing w:after="120" w:line="264" w:lineRule="auto"/>
        <w:ind w:right="-144"/>
        <w:rPr>
          <w:bCs/>
          <w:lang w:val="en-US"/>
        </w:rPr>
      </w:pPr>
      <w:r w:rsidRPr="004903D5">
        <w:rPr>
          <w:bCs/>
          <w:lang w:val="en-US"/>
        </w:rPr>
        <w:t>•</w:t>
      </w:r>
      <w:r w:rsidR="00947E54">
        <w:rPr>
          <w:bCs/>
          <w:lang w:val="en-US"/>
        </w:rPr>
        <w:t xml:space="preserve"> </w:t>
      </w:r>
      <w:r w:rsidRPr="004903D5">
        <w:rPr>
          <w:bCs/>
          <w:lang w:val="en-US"/>
        </w:rPr>
        <w:t xml:space="preserve">Provincial </w:t>
      </w:r>
      <w:r w:rsidRPr="0059467A">
        <w:rPr>
          <w:bCs/>
          <w:lang w:val="en-US"/>
        </w:rPr>
        <w:t xml:space="preserve">Directorate of </w:t>
      </w:r>
      <w:r w:rsidR="004A7E9D" w:rsidRPr="00626AC5">
        <w:rPr>
          <w:bCs/>
          <w:lang w:val="en-US"/>
        </w:rPr>
        <w:t>MoEUC</w:t>
      </w:r>
      <w:r w:rsidRPr="0059467A">
        <w:rPr>
          <w:bCs/>
          <w:lang w:val="en-US"/>
        </w:rPr>
        <w:t xml:space="preserve"> and</w:t>
      </w:r>
    </w:p>
    <w:p w14:paraId="65F9355F" w14:textId="0B83EE61" w:rsidR="004903D5" w:rsidRPr="004903D5" w:rsidRDefault="004903D5" w:rsidP="004903D5">
      <w:pPr>
        <w:spacing w:after="120" w:line="264" w:lineRule="auto"/>
        <w:ind w:right="-144"/>
        <w:rPr>
          <w:bCs/>
          <w:lang w:val="en-US"/>
        </w:rPr>
      </w:pPr>
      <w:r w:rsidRPr="004903D5">
        <w:rPr>
          <w:bCs/>
          <w:lang w:val="en-US"/>
        </w:rPr>
        <w:t>•</w:t>
      </w:r>
      <w:r w:rsidR="00947E54">
        <w:rPr>
          <w:bCs/>
          <w:lang w:val="en-US"/>
        </w:rPr>
        <w:t xml:space="preserve"> </w:t>
      </w:r>
      <w:r w:rsidRPr="004903D5">
        <w:rPr>
          <w:bCs/>
          <w:lang w:val="en-US"/>
        </w:rPr>
        <w:t>TAEK.</w:t>
      </w:r>
    </w:p>
    <w:p w14:paraId="2481728D" w14:textId="77777777" w:rsidR="004903D5" w:rsidRPr="004903D5" w:rsidRDefault="004903D5" w:rsidP="004903D5">
      <w:pPr>
        <w:spacing w:after="120" w:line="264" w:lineRule="auto"/>
        <w:ind w:right="-144"/>
        <w:rPr>
          <w:bCs/>
          <w:lang w:val="en-US"/>
        </w:rPr>
      </w:pPr>
      <w:r w:rsidRPr="004903D5">
        <w:rPr>
          <w:bCs/>
          <w:lang w:val="en-US"/>
        </w:rPr>
        <w:t xml:space="preserve"> - Supervision Engineer will provide monthly reports to IPCU in regards to activities for implementing the EMP.</w:t>
      </w:r>
    </w:p>
    <w:p w14:paraId="15145A6D" w14:textId="77777777" w:rsidR="004903D5" w:rsidRPr="004903D5" w:rsidRDefault="004903D5" w:rsidP="004903D5">
      <w:pPr>
        <w:spacing w:after="120" w:line="264" w:lineRule="auto"/>
        <w:ind w:right="-144"/>
        <w:rPr>
          <w:bCs/>
          <w:lang w:val="en-US"/>
        </w:rPr>
      </w:pPr>
      <w:r w:rsidRPr="004903D5">
        <w:rPr>
          <w:bCs/>
          <w:lang w:val="en-US"/>
        </w:rPr>
        <w:t>- In the case of new updates or changes in regulations or applications Supervision Engineer may suggest changes to the EMP and with the approval of the IPCU ensure implementation of such changes.</w:t>
      </w:r>
    </w:p>
    <w:p w14:paraId="7F6A7768" w14:textId="7A10EC38" w:rsidR="00C71643" w:rsidRPr="009747CF" w:rsidRDefault="004903D5" w:rsidP="004B3863">
      <w:pPr>
        <w:jc w:val="both"/>
        <w:rPr>
          <w:color w:val="0000FF"/>
          <w:lang w:val="en-US"/>
        </w:rPr>
      </w:pPr>
      <w:r w:rsidRPr="004903D5">
        <w:rPr>
          <w:bCs/>
        </w:rPr>
        <w:t xml:space="preserve">- Supervision engineer is expected to submit frequent environmental monitoring reports to </w:t>
      </w:r>
      <w:r w:rsidR="003436F3" w:rsidRPr="004903D5">
        <w:rPr>
          <w:bCs/>
        </w:rPr>
        <w:t>IPCU and</w:t>
      </w:r>
      <w:r w:rsidRPr="004903D5">
        <w:rPr>
          <w:bCs/>
        </w:rPr>
        <w:t xml:space="preserve"> inform IPCU regarding EMP compliance or incompliance of the contractor, and the necessary actions to be taken.</w:t>
      </w:r>
    </w:p>
    <w:p w14:paraId="1EFDD0AF" w14:textId="44A94167" w:rsidR="00B42BDC" w:rsidRDefault="00B42BDC" w:rsidP="004B3863">
      <w:pPr>
        <w:jc w:val="both"/>
        <w:rPr>
          <w:b/>
          <w:lang w:val="en-US"/>
        </w:rPr>
      </w:pPr>
    </w:p>
    <w:p w14:paraId="2C3EF6AB" w14:textId="09161766" w:rsidR="00B42BDC" w:rsidRDefault="00B42BDC" w:rsidP="004B3863">
      <w:pPr>
        <w:jc w:val="both"/>
        <w:rPr>
          <w:b/>
          <w:bCs/>
          <w:lang w:val="en-US"/>
        </w:rPr>
      </w:pPr>
      <w:r>
        <w:rPr>
          <w:b/>
          <w:bCs/>
          <w:lang w:val="en-US"/>
        </w:rPr>
        <w:t>9</w:t>
      </w:r>
      <w:r w:rsidRPr="009747CF">
        <w:rPr>
          <w:b/>
          <w:bCs/>
          <w:lang w:val="en-US"/>
        </w:rPr>
        <w:t>.0 MONITORING AND REPORTING</w:t>
      </w:r>
    </w:p>
    <w:p w14:paraId="2F8C6C70" w14:textId="64C322EF" w:rsidR="00F4385A" w:rsidRDefault="00F4385A" w:rsidP="004B3863">
      <w:pPr>
        <w:jc w:val="both"/>
        <w:rPr>
          <w:b/>
          <w:bCs/>
          <w:lang w:val="en-US"/>
        </w:rPr>
      </w:pPr>
    </w:p>
    <w:p w14:paraId="4661F143" w14:textId="047E9810" w:rsidR="00626C07" w:rsidRPr="00626AC5" w:rsidRDefault="00D71DD4" w:rsidP="004B3863">
      <w:pPr>
        <w:jc w:val="both"/>
        <w:rPr>
          <w:lang w:val="en-US"/>
        </w:rPr>
      </w:pPr>
      <w:r>
        <w:rPr>
          <w:lang w:val="en-US"/>
        </w:rPr>
        <w:lastRenderedPageBreak/>
        <w:t>IPCU</w:t>
      </w:r>
      <w:r w:rsidRPr="00626AC5">
        <w:rPr>
          <w:lang w:val="en-US"/>
        </w:rPr>
        <w:t xml:space="preserve"> will ensure that environmental and social safeguard impacts and risks are adequately addressed. Monitoring of the ESMPF and the implementation of subproject level E&amp;S instruments will be the responsibility of </w:t>
      </w:r>
      <w:r>
        <w:rPr>
          <w:lang w:val="en-US"/>
        </w:rPr>
        <w:t>IPCU</w:t>
      </w:r>
      <w:r w:rsidRPr="00626AC5">
        <w:rPr>
          <w:lang w:val="en-US"/>
        </w:rPr>
        <w:t xml:space="preserve">. </w:t>
      </w:r>
      <w:r>
        <w:rPr>
          <w:lang w:val="en-US"/>
        </w:rPr>
        <w:t>IPCU</w:t>
      </w:r>
      <w:r w:rsidRPr="00626AC5">
        <w:rPr>
          <w:lang w:val="en-US"/>
        </w:rPr>
        <w:t xml:space="preserve"> will collect data on the E&amp;S performance of contractors and subprojects during the </w:t>
      </w:r>
      <w:r w:rsidR="0089545A">
        <w:rPr>
          <w:lang w:val="en-US"/>
        </w:rPr>
        <w:t>monthly</w:t>
      </w:r>
      <w:r w:rsidRPr="00626AC5">
        <w:rPr>
          <w:lang w:val="en-US"/>
        </w:rPr>
        <w:t xml:space="preserve"> meetings. </w:t>
      </w:r>
      <w:r w:rsidR="00626C07" w:rsidRPr="00626C07">
        <w:rPr>
          <w:lang w:val="en-US"/>
        </w:rPr>
        <w:t xml:space="preserve">The monthly activity report </w:t>
      </w:r>
      <w:r w:rsidR="00626C07" w:rsidRPr="0059467A">
        <w:rPr>
          <w:lang w:val="en-US"/>
        </w:rPr>
        <w:t xml:space="preserve">template requested by IPCU is given in Annex </w:t>
      </w:r>
      <w:r w:rsidR="00972CFB" w:rsidRPr="00626AC5">
        <w:rPr>
          <w:lang w:val="en-US"/>
        </w:rPr>
        <w:t>7</w:t>
      </w:r>
      <w:r w:rsidR="00626C07" w:rsidRPr="0059467A">
        <w:rPr>
          <w:lang w:val="en-US"/>
        </w:rPr>
        <w:t>.</w:t>
      </w:r>
    </w:p>
    <w:p w14:paraId="5051F461" w14:textId="77777777" w:rsidR="00D71DD4" w:rsidRDefault="00D71DD4" w:rsidP="004B3863">
      <w:pPr>
        <w:jc w:val="both"/>
        <w:rPr>
          <w:b/>
          <w:bCs/>
          <w:lang w:val="en-US"/>
        </w:rPr>
      </w:pPr>
    </w:p>
    <w:p w14:paraId="15A5E73F" w14:textId="51CD696A" w:rsidR="00F4385A" w:rsidRPr="00626AC5" w:rsidRDefault="003436F3" w:rsidP="004B3863">
      <w:pPr>
        <w:jc w:val="both"/>
        <w:rPr>
          <w:bCs/>
          <w:lang w:val="en-US"/>
        </w:rPr>
      </w:pPr>
      <w:r w:rsidRPr="00626AC5">
        <w:rPr>
          <w:bCs/>
          <w:lang w:val="en-US"/>
        </w:rPr>
        <w:t>Mitigation Plan is shown on Table 1 and Monitoring Plan is given in Table 2.</w:t>
      </w:r>
    </w:p>
    <w:p w14:paraId="58C22E1A" w14:textId="63CE556F" w:rsidR="004B3863" w:rsidRPr="009747CF" w:rsidRDefault="004B3863" w:rsidP="00626AC5">
      <w:pPr>
        <w:jc w:val="both"/>
        <w:rPr>
          <w:lang w:val="en-US"/>
        </w:rPr>
      </w:pPr>
    </w:p>
    <w:p w14:paraId="6812175D" w14:textId="77777777" w:rsidR="004B3863" w:rsidRPr="009747CF" w:rsidRDefault="004B3863" w:rsidP="004B3863">
      <w:pPr>
        <w:pStyle w:val="NormalWeb"/>
        <w:spacing w:before="0" w:beforeAutospacing="0" w:after="0" w:afterAutospacing="0"/>
        <w:rPr>
          <w:lang w:val="en-US" w:eastAsia="en-US"/>
        </w:rPr>
        <w:sectPr w:rsidR="004B3863" w:rsidRPr="009747CF" w:rsidSect="00CB7C02">
          <w:footerReference w:type="default" r:id="rId9"/>
          <w:pgSz w:w="11906" w:h="16838"/>
          <w:pgMar w:top="1440" w:right="1418" w:bottom="1440" w:left="1418" w:header="709" w:footer="567" w:gutter="0"/>
          <w:pgNumType w:start="0"/>
          <w:cols w:space="708"/>
          <w:titlePg/>
          <w:docGrid w:linePitch="360"/>
        </w:sectPr>
      </w:pPr>
    </w:p>
    <w:p w14:paraId="191741A0" w14:textId="77777777" w:rsidR="004B3863" w:rsidRPr="009747CF" w:rsidRDefault="004B3863" w:rsidP="004B3863">
      <w:pPr>
        <w:pStyle w:val="Heading1"/>
      </w:pPr>
      <w:bookmarkStart w:id="3" w:name="_Hlk20456929"/>
      <w:r w:rsidRPr="009747CF">
        <w:rPr>
          <w:lang w:eastAsia="en-US"/>
        </w:rPr>
        <w:lastRenderedPageBreak/>
        <w:t xml:space="preserve">Table 1. </w:t>
      </w:r>
      <w:r w:rsidRPr="009747CF">
        <w:t xml:space="preserve"> MITIGATION PLAN</w:t>
      </w:r>
    </w:p>
    <w:p w14:paraId="2C3D4DC0" w14:textId="77777777" w:rsidR="00981592" w:rsidRPr="00626AC5" w:rsidRDefault="00981592">
      <w:pPr>
        <w:rPr>
          <w:lang w:val="en-US"/>
        </w:rPr>
      </w:pPr>
    </w:p>
    <w:p w14:paraId="46DC822F" w14:textId="77777777" w:rsidR="00981592" w:rsidRPr="00626AC5" w:rsidRDefault="00981592">
      <w:pPr>
        <w:rPr>
          <w:b/>
          <w:bCs/>
          <w:lang w:val="en-US"/>
        </w:rPr>
      </w:pPr>
    </w:p>
    <w:p w14:paraId="147B3133" w14:textId="77777777" w:rsidR="004B3863" w:rsidRPr="009747CF" w:rsidRDefault="004B3863" w:rsidP="004B3863">
      <w:pPr>
        <w:ind w:left="360"/>
        <w:jc w:val="center"/>
        <w:rPr>
          <w:b/>
          <w:bCs/>
          <w:lang w:val="en-US"/>
        </w:rPr>
      </w:pPr>
    </w:p>
    <w:tbl>
      <w:tblPr>
        <w:tblW w:w="20654"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
        <w:gridCol w:w="6300"/>
        <w:gridCol w:w="6276"/>
        <w:gridCol w:w="204"/>
        <w:gridCol w:w="16"/>
        <w:gridCol w:w="3487"/>
        <w:gridCol w:w="7"/>
        <w:gridCol w:w="3356"/>
      </w:tblGrid>
      <w:tr w:rsidR="004B3863" w:rsidRPr="009747CF" w14:paraId="0C5052F0" w14:textId="77777777" w:rsidTr="00FF054C">
        <w:trPr>
          <w:cantSplit/>
          <w:trHeight w:val="686"/>
        </w:trPr>
        <w:tc>
          <w:tcPr>
            <w:tcW w:w="1008" w:type="dxa"/>
            <w:vAlign w:val="center"/>
          </w:tcPr>
          <w:p w14:paraId="551B2920" w14:textId="77777777" w:rsidR="004B3863" w:rsidRPr="009747CF" w:rsidRDefault="004B3863" w:rsidP="00A9692E">
            <w:pPr>
              <w:jc w:val="center"/>
              <w:rPr>
                <w:b/>
                <w:bCs/>
                <w:lang w:val="en-US"/>
              </w:rPr>
            </w:pPr>
            <w:r w:rsidRPr="009747CF">
              <w:rPr>
                <w:b/>
                <w:bCs/>
                <w:lang w:val="en-US"/>
              </w:rPr>
              <w:t>Phase</w:t>
            </w:r>
          </w:p>
        </w:tc>
        <w:tc>
          <w:tcPr>
            <w:tcW w:w="6300" w:type="dxa"/>
            <w:vAlign w:val="center"/>
          </w:tcPr>
          <w:p w14:paraId="0E0581ED" w14:textId="77777777" w:rsidR="004B3863" w:rsidRPr="009747CF" w:rsidRDefault="004B3863" w:rsidP="00A9692E">
            <w:pPr>
              <w:pStyle w:val="Heading2"/>
              <w:rPr>
                <w:lang w:val="en-US"/>
              </w:rPr>
            </w:pPr>
            <w:r w:rsidRPr="009747CF">
              <w:rPr>
                <w:lang w:val="en-US"/>
              </w:rPr>
              <w:t>Issue</w:t>
            </w:r>
          </w:p>
        </w:tc>
        <w:tc>
          <w:tcPr>
            <w:tcW w:w="6276" w:type="dxa"/>
            <w:vAlign w:val="center"/>
          </w:tcPr>
          <w:p w14:paraId="045617A6" w14:textId="77777777" w:rsidR="004B3863" w:rsidRPr="009747CF" w:rsidRDefault="004B3863" w:rsidP="00A9692E">
            <w:pPr>
              <w:jc w:val="center"/>
              <w:rPr>
                <w:b/>
                <w:bCs/>
                <w:lang w:val="en-US"/>
              </w:rPr>
            </w:pPr>
            <w:r w:rsidRPr="009747CF">
              <w:rPr>
                <w:b/>
                <w:bCs/>
                <w:lang w:val="en-US"/>
              </w:rPr>
              <w:t>Mitigating Measure</w:t>
            </w:r>
          </w:p>
        </w:tc>
        <w:tc>
          <w:tcPr>
            <w:tcW w:w="3707" w:type="dxa"/>
            <w:gridSpan w:val="3"/>
            <w:vAlign w:val="center"/>
          </w:tcPr>
          <w:p w14:paraId="75D5F7C5" w14:textId="77777777" w:rsidR="004B3863" w:rsidRPr="009747CF" w:rsidRDefault="004B3863" w:rsidP="00A9692E">
            <w:pPr>
              <w:jc w:val="center"/>
              <w:rPr>
                <w:b/>
                <w:bCs/>
                <w:lang w:val="en-US"/>
              </w:rPr>
            </w:pPr>
            <w:r w:rsidRPr="009747CF">
              <w:rPr>
                <w:b/>
                <w:bCs/>
                <w:lang w:val="en-US"/>
              </w:rPr>
              <w:t>Cost</w:t>
            </w:r>
          </w:p>
        </w:tc>
        <w:tc>
          <w:tcPr>
            <w:tcW w:w="3363" w:type="dxa"/>
            <w:gridSpan w:val="2"/>
            <w:vAlign w:val="center"/>
          </w:tcPr>
          <w:p w14:paraId="2C8F30CF" w14:textId="77777777" w:rsidR="004B3863" w:rsidRPr="009747CF" w:rsidRDefault="004B3863" w:rsidP="00A9692E">
            <w:pPr>
              <w:jc w:val="center"/>
              <w:rPr>
                <w:b/>
                <w:bCs/>
                <w:lang w:val="en-US"/>
              </w:rPr>
            </w:pPr>
            <w:r w:rsidRPr="009747CF">
              <w:rPr>
                <w:b/>
                <w:bCs/>
                <w:lang w:val="en-US"/>
              </w:rPr>
              <w:t>Institutional Responsibility</w:t>
            </w:r>
          </w:p>
        </w:tc>
      </w:tr>
      <w:tr w:rsidR="00F10B34" w:rsidRPr="009747CF" w14:paraId="5D7D0F5F" w14:textId="77777777" w:rsidTr="00FF054C">
        <w:trPr>
          <w:cantSplit/>
        </w:trPr>
        <w:tc>
          <w:tcPr>
            <w:tcW w:w="1008" w:type="dxa"/>
            <w:vMerge w:val="restart"/>
            <w:textDirection w:val="btLr"/>
            <w:vAlign w:val="center"/>
          </w:tcPr>
          <w:p w14:paraId="008A7D95" w14:textId="77777777" w:rsidR="00F10B34" w:rsidRPr="009747CF" w:rsidRDefault="00F10B34" w:rsidP="00F10B34">
            <w:pPr>
              <w:jc w:val="center"/>
              <w:rPr>
                <w:sz w:val="23"/>
                <w:lang w:val="en-US"/>
              </w:rPr>
            </w:pPr>
            <w:r w:rsidRPr="009747CF">
              <w:rPr>
                <w:b/>
                <w:bCs/>
                <w:lang w:val="en-US"/>
              </w:rPr>
              <w:t>CONSTRUCTION</w:t>
            </w:r>
          </w:p>
        </w:tc>
        <w:tc>
          <w:tcPr>
            <w:tcW w:w="6300" w:type="dxa"/>
          </w:tcPr>
          <w:p w14:paraId="5C00800A" w14:textId="77777777" w:rsidR="00F10B34" w:rsidRPr="009747CF" w:rsidRDefault="00F10B34" w:rsidP="00A9692E">
            <w:pPr>
              <w:jc w:val="both"/>
              <w:rPr>
                <w:sz w:val="23"/>
                <w:lang w:val="en-US"/>
              </w:rPr>
            </w:pPr>
          </w:p>
          <w:p w14:paraId="1A3CE158" w14:textId="77777777" w:rsidR="00F10B34" w:rsidRPr="009747CF" w:rsidRDefault="00F10B34" w:rsidP="00A9692E">
            <w:pPr>
              <w:numPr>
                <w:ilvl w:val="0"/>
                <w:numId w:val="6"/>
              </w:numPr>
              <w:jc w:val="both"/>
              <w:rPr>
                <w:lang w:val="en-US"/>
              </w:rPr>
            </w:pPr>
            <w:r w:rsidRPr="009747CF">
              <w:rPr>
                <w:b/>
                <w:bCs/>
                <w:lang w:val="en-US"/>
              </w:rPr>
              <w:t>Air Quality</w:t>
            </w:r>
          </w:p>
          <w:p w14:paraId="2C9DA684" w14:textId="77777777" w:rsidR="00F10B34" w:rsidRPr="009747CF" w:rsidRDefault="00F10B34" w:rsidP="00A9692E">
            <w:pPr>
              <w:jc w:val="both"/>
              <w:rPr>
                <w:sz w:val="23"/>
                <w:lang w:val="en-US"/>
              </w:rPr>
            </w:pPr>
          </w:p>
          <w:p w14:paraId="3709DC9D" w14:textId="77777777" w:rsidR="00F10B34" w:rsidRPr="009747CF" w:rsidRDefault="00F10B34" w:rsidP="00A9692E">
            <w:pPr>
              <w:pStyle w:val="BodyTextIndent"/>
              <w:ind w:left="-3"/>
              <w:jc w:val="both"/>
              <w:rPr>
                <w:i/>
                <w:iCs/>
                <w:sz w:val="23"/>
              </w:rPr>
            </w:pPr>
            <w:r w:rsidRPr="009747CF">
              <w:rPr>
                <w:i/>
                <w:iCs/>
                <w:sz w:val="23"/>
              </w:rPr>
              <w:t>Dust emissions; during retrofitting or demolition activities would be minor and temporary.</w:t>
            </w:r>
          </w:p>
          <w:p w14:paraId="10613187" w14:textId="77777777" w:rsidR="00F10B34" w:rsidRPr="009747CF" w:rsidRDefault="00F10B34" w:rsidP="00A9692E">
            <w:pPr>
              <w:jc w:val="both"/>
              <w:rPr>
                <w:sz w:val="23"/>
                <w:lang w:val="en-US"/>
              </w:rPr>
            </w:pPr>
          </w:p>
          <w:p w14:paraId="7BB5CE3F" w14:textId="77777777" w:rsidR="00F10B34" w:rsidRPr="009747CF" w:rsidRDefault="00F10B34" w:rsidP="00A9692E">
            <w:pPr>
              <w:jc w:val="both"/>
              <w:rPr>
                <w:sz w:val="23"/>
                <w:lang w:val="en-US"/>
              </w:rPr>
            </w:pPr>
          </w:p>
          <w:p w14:paraId="08B64EA9" w14:textId="77777777" w:rsidR="00F10B34" w:rsidRPr="009747CF" w:rsidRDefault="00F10B34" w:rsidP="00A9692E">
            <w:pPr>
              <w:jc w:val="both"/>
              <w:rPr>
                <w:sz w:val="23"/>
                <w:lang w:val="en-US"/>
              </w:rPr>
            </w:pPr>
          </w:p>
          <w:p w14:paraId="54F461F7" w14:textId="77777777" w:rsidR="00F10B34" w:rsidRPr="009747CF" w:rsidRDefault="00F10B34" w:rsidP="00A9692E">
            <w:pPr>
              <w:jc w:val="both"/>
              <w:rPr>
                <w:sz w:val="23"/>
                <w:lang w:val="en-US"/>
              </w:rPr>
            </w:pPr>
          </w:p>
          <w:p w14:paraId="3E5F1FE4" w14:textId="77777777" w:rsidR="00F10B34" w:rsidRPr="009747CF" w:rsidRDefault="00F10B34" w:rsidP="00A9692E">
            <w:pPr>
              <w:jc w:val="both"/>
              <w:rPr>
                <w:sz w:val="23"/>
                <w:lang w:val="en-US"/>
              </w:rPr>
            </w:pPr>
          </w:p>
          <w:p w14:paraId="62573B87" w14:textId="77777777" w:rsidR="00F10B34" w:rsidRPr="009747CF" w:rsidRDefault="00F10B34" w:rsidP="00A9692E">
            <w:pPr>
              <w:jc w:val="both"/>
              <w:rPr>
                <w:i/>
                <w:iCs/>
                <w:sz w:val="23"/>
                <w:lang w:val="en-US"/>
              </w:rPr>
            </w:pPr>
          </w:p>
          <w:p w14:paraId="479391BE" w14:textId="77777777" w:rsidR="00F10B34" w:rsidRPr="009747CF" w:rsidRDefault="00F10B34" w:rsidP="00A9692E">
            <w:pPr>
              <w:jc w:val="both"/>
              <w:rPr>
                <w:sz w:val="23"/>
                <w:lang w:val="en-US"/>
              </w:rPr>
            </w:pPr>
            <w:r w:rsidRPr="009747CF">
              <w:rPr>
                <w:i/>
                <w:iCs/>
                <w:sz w:val="23"/>
                <w:lang w:val="en-US"/>
              </w:rPr>
              <w:t>Vehicle exhaust emissions; carbon monoxide (CO), nitrogen oxides (NO</w:t>
            </w:r>
            <w:r w:rsidRPr="009747CF">
              <w:rPr>
                <w:i/>
                <w:iCs/>
                <w:sz w:val="23"/>
                <w:vertAlign w:val="subscript"/>
                <w:lang w:val="en-US"/>
              </w:rPr>
              <w:t>x</w:t>
            </w:r>
            <w:r w:rsidRPr="009747CF">
              <w:rPr>
                <w:i/>
                <w:iCs/>
                <w:sz w:val="23"/>
                <w:lang w:val="en-US"/>
              </w:rPr>
              <w:t>), sulphur oxides (SO</w:t>
            </w:r>
            <w:r w:rsidRPr="009747CF">
              <w:rPr>
                <w:i/>
                <w:iCs/>
                <w:sz w:val="23"/>
                <w:vertAlign w:val="subscript"/>
                <w:lang w:val="en-US"/>
              </w:rPr>
              <w:t>x</w:t>
            </w:r>
            <w:r w:rsidRPr="009747CF">
              <w:rPr>
                <w:i/>
                <w:iCs/>
                <w:sz w:val="23"/>
                <w:lang w:val="en-US"/>
              </w:rPr>
              <w:t>) and fugitive hydrocarbons.</w:t>
            </w:r>
          </w:p>
          <w:p w14:paraId="034B0EDA" w14:textId="77777777" w:rsidR="00F10B34" w:rsidRPr="009747CF" w:rsidRDefault="00F10B34" w:rsidP="00A9692E">
            <w:pPr>
              <w:jc w:val="both"/>
              <w:rPr>
                <w:sz w:val="23"/>
                <w:lang w:val="en-US"/>
              </w:rPr>
            </w:pPr>
          </w:p>
          <w:p w14:paraId="71857917" w14:textId="77777777" w:rsidR="00F10B34" w:rsidRPr="009747CF" w:rsidRDefault="00F10B34" w:rsidP="00A9692E">
            <w:pPr>
              <w:jc w:val="both"/>
              <w:rPr>
                <w:sz w:val="23"/>
                <w:lang w:val="en-US"/>
              </w:rPr>
            </w:pPr>
          </w:p>
        </w:tc>
        <w:tc>
          <w:tcPr>
            <w:tcW w:w="6276" w:type="dxa"/>
          </w:tcPr>
          <w:p w14:paraId="28835488" w14:textId="77777777" w:rsidR="00F10B34" w:rsidRPr="009747CF" w:rsidRDefault="00F10B34">
            <w:pPr>
              <w:rPr>
                <w:sz w:val="23"/>
                <w:lang w:val="en-US"/>
              </w:rPr>
            </w:pPr>
          </w:p>
          <w:p w14:paraId="514EA279" w14:textId="77777777" w:rsidR="00F10B34" w:rsidRPr="009747CF" w:rsidRDefault="00F10B34">
            <w:pPr>
              <w:rPr>
                <w:sz w:val="23"/>
                <w:lang w:val="en-US"/>
              </w:rPr>
            </w:pPr>
          </w:p>
          <w:p w14:paraId="50BBD738" w14:textId="77777777" w:rsidR="00F10B34" w:rsidRPr="009747CF" w:rsidRDefault="00F10B34">
            <w:pPr>
              <w:rPr>
                <w:sz w:val="23"/>
                <w:lang w:val="en-US"/>
              </w:rPr>
            </w:pPr>
            <w:r w:rsidRPr="009747CF">
              <w:rPr>
                <w:sz w:val="23"/>
                <w:lang w:val="en-US"/>
              </w:rPr>
              <w:t>Dust prevention measures and good house keeping practices such as water spraying to prevent dust and use of curtains and screening of the construction area.</w:t>
            </w:r>
          </w:p>
          <w:p w14:paraId="513C6253" w14:textId="77777777" w:rsidR="00F10B34" w:rsidRPr="009747CF" w:rsidRDefault="00F10B34">
            <w:pPr>
              <w:rPr>
                <w:sz w:val="23"/>
                <w:lang w:val="en-US"/>
              </w:rPr>
            </w:pPr>
          </w:p>
          <w:p w14:paraId="1494E1F9" w14:textId="77777777" w:rsidR="00F10B34" w:rsidRPr="009747CF" w:rsidRDefault="00F10B34">
            <w:pPr>
              <w:rPr>
                <w:sz w:val="23"/>
                <w:lang w:val="en-US"/>
              </w:rPr>
            </w:pPr>
            <w:r w:rsidRPr="009747CF">
              <w:rPr>
                <w:sz w:val="23"/>
                <w:lang w:val="en-US"/>
              </w:rPr>
              <w:t>Use of masks, work gloves and clothes by workers.</w:t>
            </w:r>
          </w:p>
          <w:p w14:paraId="2EADBC70" w14:textId="77777777" w:rsidR="00F10B34" w:rsidRPr="009747CF" w:rsidRDefault="00F10B34">
            <w:pPr>
              <w:rPr>
                <w:sz w:val="23"/>
                <w:lang w:val="en-US"/>
              </w:rPr>
            </w:pPr>
          </w:p>
          <w:p w14:paraId="5A22EA41" w14:textId="77777777" w:rsidR="00F10B34" w:rsidRPr="009747CF" w:rsidRDefault="00F10B34">
            <w:pPr>
              <w:rPr>
                <w:sz w:val="23"/>
                <w:lang w:val="en-US"/>
              </w:rPr>
            </w:pPr>
            <w:r w:rsidRPr="009747CF">
              <w:rPr>
                <w:sz w:val="23"/>
                <w:lang w:val="en-US"/>
              </w:rPr>
              <w:t>All vehicles delivering dusty construction materials to the site or removing debris will be enclosed and covered to prevent release of dust.</w:t>
            </w:r>
          </w:p>
          <w:p w14:paraId="0881AA17" w14:textId="77777777" w:rsidR="00F10B34" w:rsidRPr="009747CF" w:rsidRDefault="00F10B34">
            <w:pPr>
              <w:rPr>
                <w:sz w:val="23"/>
                <w:lang w:val="en-US"/>
              </w:rPr>
            </w:pPr>
          </w:p>
          <w:p w14:paraId="7166EC19" w14:textId="77777777" w:rsidR="00F10B34" w:rsidRPr="009747CF" w:rsidRDefault="00F10B34">
            <w:pPr>
              <w:rPr>
                <w:sz w:val="23"/>
                <w:lang w:val="en-US"/>
              </w:rPr>
            </w:pPr>
            <w:r w:rsidRPr="009747CF">
              <w:rPr>
                <w:sz w:val="23"/>
                <w:lang w:val="en-US"/>
              </w:rPr>
              <w:t>Selection and use of vehicles/engines with appropriate emission control technologies and equipment.</w:t>
            </w:r>
          </w:p>
          <w:p w14:paraId="147C80AF" w14:textId="77777777" w:rsidR="00F10B34" w:rsidRPr="009747CF" w:rsidRDefault="00F10B34">
            <w:pPr>
              <w:rPr>
                <w:sz w:val="23"/>
                <w:lang w:val="en-US"/>
              </w:rPr>
            </w:pPr>
          </w:p>
          <w:p w14:paraId="076167F5" w14:textId="77777777" w:rsidR="00F10B34" w:rsidRPr="009747CF" w:rsidRDefault="00F10B34">
            <w:pPr>
              <w:rPr>
                <w:sz w:val="23"/>
                <w:lang w:val="en-US"/>
              </w:rPr>
            </w:pPr>
            <w:r w:rsidRPr="009747CF">
              <w:rPr>
                <w:sz w:val="23"/>
                <w:lang w:val="en-US"/>
              </w:rPr>
              <w:t>Maintaining of all vehicles and equipment engines and exhaust systems in order not to breach Regulation limits set for that vehicle/equipment type and mode of operation.</w:t>
            </w:r>
          </w:p>
          <w:p w14:paraId="61D4A484" w14:textId="77777777" w:rsidR="00F10B34" w:rsidRPr="009747CF" w:rsidRDefault="00F10B34">
            <w:pPr>
              <w:rPr>
                <w:sz w:val="23"/>
                <w:lang w:val="en-US"/>
              </w:rPr>
            </w:pPr>
          </w:p>
        </w:tc>
        <w:tc>
          <w:tcPr>
            <w:tcW w:w="3707" w:type="dxa"/>
            <w:gridSpan w:val="3"/>
            <w:vAlign w:val="center"/>
          </w:tcPr>
          <w:p w14:paraId="35B83711" w14:textId="77777777" w:rsidR="00F10B34" w:rsidRPr="009747CF" w:rsidRDefault="00F10B34">
            <w:pPr>
              <w:rPr>
                <w:sz w:val="23"/>
                <w:lang w:val="en-US"/>
              </w:rPr>
            </w:pPr>
            <w:r w:rsidRPr="009747CF">
              <w:rPr>
                <w:sz w:val="23"/>
                <w:lang w:val="en-US"/>
              </w:rPr>
              <w:t>Criteria / specifications to be incorporated into bidding and contract documents.</w:t>
            </w:r>
          </w:p>
          <w:p w14:paraId="77255C37" w14:textId="77777777" w:rsidR="00F10B34" w:rsidRPr="009747CF" w:rsidRDefault="00F10B34">
            <w:pPr>
              <w:rPr>
                <w:sz w:val="23"/>
                <w:lang w:val="en-US"/>
              </w:rPr>
            </w:pPr>
            <w:r w:rsidRPr="009747CF">
              <w:rPr>
                <w:sz w:val="23"/>
                <w:lang w:val="en-US"/>
              </w:rPr>
              <w:t>It is not considered as a separate cost item.</w:t>
            </w:r>
          </w:p>
        </w:tc>
        <w:tc>
          <w:tcPr>
            <w:tcW w:w="3363" w:type="dxa"/>
            <w:gridSpan w:val="2"/>
          </w:tcPr>
          <w:p w14:paraId="6F4FB066" w14:textId="77777777" w:rsidR="00F10B34" w:rsidRPr="009747CF" w:rsidRDefault="00F10B34">
            <w:pPr>
              <w:rPr>
                <w:sz w:val="23"/>
                <w:lang w:val="en-US"/>
              </w:rPr>
            </w:pPr>
          </w:p>
          <w:p w14:paraId="5F2F3429" w14:textId="77777777" w:rsidR="00F10B34" w:rsidRPr="009747CF" w:rsidRDefault="00F10B34">
            <w:pPr>
              <w:rPr>
                <w:sz w:val="23"/>
                <w:lang w:val="en-US"/>
              </w:rPr>
            </w:pPr>
          </w:p>
          <w:p w14:paraId="30F0F385" w14:textId="77777777" w:rsidR="00F10B34" w:rsidRPr="009747CF" w:rsidRDefault="00F10B34">
            <w:pPr>
              <w:rPr>
                <w:sz w:val="23"/>
                <w:lang w:val="en-US"/>
              </w:rPr>
            </w:pPr>
          </w:p>
          <w:p w14:paraId="26BAFB00" w14:textId="77777777" w:rsidR="00F10B34" w:rsidRPr="009747CF" w:rsidRDefault="00F10B34">
            <w:pPr>
              <w:rPr>
                <w:sz w:val="23"/>
                <w:lang w:val="en-US"/>
              </w:rPr>
            </w:pPr>
          </w:p>
          <w:p w14:paraId="6E3C05FD" w14:textId="77777777" w:rsidR="00F10B34" w:rsidRPr="009747CF" w:rsidRDefault="00F10B34">
            <w:pPr>
              <w:rPr>
                <w:sz w:val="23"/>
                <w:lang w:val="en-US"/>
              </w:rPr>
            </w:pPr>
            <w:r w:rsidRPr="009747CF">
              <w:rPr>
                <w:sz w:val="23"/>
                <w:lang w:val="en-US"/>
              </w:rPr>
              <w:t>Engineer is responsible to monitor and supervise the activity.</w:t>
            </w:r>
          </w:p>
          <w:p w14:paraId="0FBEB6B2" w14:textId="77777777" w:rsidR="00F10B34" w:rsidRPr="009747CF" w:rsidRDefault="00F10B34">
            <w:pPr>
              <w:rPr>
                <w:sz w:val="23"/>
                <w:lang w:val="en-US"/>
              </w:rPr>
            </w:pPr>
          </w:p>
          <w:p w14:paraId="227380D7" w14:textId="77777777" w:rsidR="00F10B34" w:rsidRPr="009747CF" w:rsidRDefault="00F10B34">
            <w:pPr>
              <w:rPr>
                <w:sz w:val="23"/>
                <w:lang w:val="en-US"/>
              </w:rPr>
            </w:pPr>
            <w:r w:rsidRPr="009747CF">
              <w:rPr>
                <w:sz w:val="23"/>
                <w:lang w:val="en-US"/>
              </w:rPr>
              <w:t>Contractor is responsible to execute the mitigation measure.</w:t>
            </w:r>
          </w:p>
          <w:p w14:paraId="44227818" w14:textId="77777777" w:rsidR="00F10B34" w:rsidRPr="009747CF" w:rsidRDefault="00F10B34">
            <w:pPr>
              <w:rPr>
                <w:sz w:val="23"/>
                <w:lang w:val="en-US"/>
              </w:rPr>
            </w:pPr>
          </w:p>
          <w:p w14:paraId="79660F33" w14:textId="4D698616" w:rsidR="00F10B34" w:rsidRPr="009747CF" w:rsidRDefault="00F10B34">
            <w:pPr>
              <w:rPr>
                <w:sz w:val="23"/>
                <w:lang w:val="en-US"/>
              </w:rPr>
            </w:pPr>
            <w:r w:rsidRPr="009747CF">
              <w:rPr>
                <w:sz w:val="23"/>
                <w:lang w:val="en-US"/>
              </w:rPr>
              <w:t xml:space="preserve">Provincial Directorate of </w:t>
            </w:r>
            <w:r w:rsidR="004A7E9D" w:rsidRPr="009747CF">
              <w:rPr>
                <w:b/>
                <w:bCs/>
                <w:lang w:val="en-US"/>
              </w:rPr>
              <w:t>MoEU</w:t>
            </w:r>
            <w:r w:rsidR="004A7E9D">
              <w:rPr>
                <w:b/>
                <w:bCs/>
                <w:lang w:val="en-US"/>
              </w:rPr>
              <w:t>C</w:t>
            </w:r>
            <w:r w:rsidRPr="009747CF">
              <w:rPr>
                <w:sz w:val="23"/>
                <w:lang w:val="en-US"/>
              </w:rPr>
              <w:t>, Police Department and Istanbul Metropolitan Municipality is responsible to supervise the activity</w:t>
            </w:r>
          </w:p>
          <w:p w14:paraId="5B62199A" w14:textId="77777777" w:rsidR="00F10B34" w:rsidRPr="009747CF" w:rsidRDefault="00F10B34">
            <w:pPr>
              <w:rPr>
                <w:sz w:val="23"/>
                <w:lang w:val="en-US"/>
              </w:rPr>
            </w:pPr>
          </w:p>
        </w:tc>
      </w:tr>
      <w:tr w:rsidR="00F10B34" w:rsidRPr="009747CF" w14:paraId="23739FD8" w14:textId="77777777" w:rsidTr="00FF054C">
        <w:trPr>
          <w:cantSplit/>
        </w:trPr>
        <w:tc>
          <w:tcPr>
            <w:tcW w:w="1008" w:type="dxa"/>
            <w:vMerge/>
            <w:textDirection w:val="btLr"/>
            <w:vAlign w:val="center"/>
          </w:tcPr>
          <w:p w14:paraId="21C394F7" w14:textId="77777777" w:rsidR="00F10B34" w:rsidRPr="009747CF" w:rsidRDefault="00F10B34" w:rsidP="00A9692E">
            <w:pPr>
              <w:jc w:val="both"/>
              <w:rPr>
                <w:sz w:val="23"/>
                <w:lang w:val="en-US"/>
              </w:rPr>
            </w:pPr>
          </w:p>
        </w:tc>
        <w:tc>
          <w:tcPr>
            <w:tcW w:w="6300" w:type="dxa"/>
          </w:tcPr>
          <w:p w14:paraId="67369F52" w14:textId="77777777" w:rsidR="00F10B34" w:rsidRPr="009747CF" w:rsidRDefault="00F10B34" w:rsidP="00A9692E">
            <w:pPr>
              <w:ind w:left="360"/>
              <w:jc w:val="both"/>
              <w:rPr>
                <w:sz w:val="23"/>
                <w:lang w:val="en-US"/>
              </w:rPr>
            </w:pPr>
          </w:p>
          <w:p w14:paraId="358AF397" w14:textId="77777777" w:rsidR="00F10B34" w:rsidRPr="009747CF" w:rsidRDefault="00F10B34" w:rsidP="00A9692E">
            <w:pPr>
              <w:numPr>
                <w:ilvl w:val="0"/>
                <w:numId w:val="6"/>
              </w:numPr>
              <w:jc w:val="both"/>
              <w:rPr>
                <w:lang w:val="en-US"/>
              </w:rPr>
            </w:pPr>
            <w:r w:rsidRPr="009747CF">
              <w:rPr>
                <w:b/>
                <w:bCs/>
                <w:lang w:val="en-US"/>
              </w:rPr>
              <w:t>Noise</w:t>
            </w:r>
          </w:p>
          <w:p w14:paraId="2EAFC9CA" w14:textId="77777777" w:rsidR="00F10B34" w:rsidRPr="009747CF" w:rsidRDefault="00F10B34" w:rsidP="00A9692E">
            <w:pPr>
              <w:jc w:val="both"/>
              <w:rPr>
                <w:b/>
                <w:bCs/>
                <w:sz w:val="23"/>
                <w:lang w:val="en-US"/>
              </w:rPr>
            </w:pPr>
          </w:p>
          <w:p w14:paraId="28DD0D5F" w14:textId="77777777" w:rsidR="00F10B34" w:rsidRPr="009747CF" w:rsidRDefault="00F10B34" w:rsidP="00A9692E">
            <w:pPr>
              <w:pStyle w:val="BodyText3"/>
              <w:jc w:val="both"/>
              <w:rPr>
                <w:sz w:val="23"/>
                <w:lang w:val="en-US"/>
              </w:rPr>
            </w:pPr>
          </w:p>
          <w:p w14:paraId="4356B7D3" w14:textId="77777777" w:rsidR="00F10B34" w:rsidRPr="009747CF" w:rsidRDefault="00F10B34" w:rsidP="00A9692E">
            <w:pPr>
              <w:pStyle w:val="BodyText3"/>
              <w:jc w:val="both"/>
              <w:rPr>
                <w:sz w:val="23"/>
                <w:lang w:val="en-US"/>
              </w:rPr>
            </w:pPr>
          </w:p>
          <w:p w14:paraId="70D6E9F9" w14:textId="77777777" w:rsidR="00F10B34" w:rsidRPr="009747CF" w:rsidRDefault="00F10B34" w:rsidP="00A9692E">
            <w:pPr>
              <w:pStyle w:val="BodyText3"/>
              <w:jc w:val="both"/>
              <w:rPr>
                <w:b/>
                <w:bCs/>
                <w:sz w:val="23"/>
                <w:lang w:val="en-US"/>
              </w:rPr>
            </w:pPr>
            <w:r w:rsidRPr="009747CF">
              <w:rPr>
                <w:sz w:val="23"/>
                <w:lang w:val="en-US"/>
              </w:rPr>
              <w:t>Equipment and delivery vehicles used during retrofitting or demolition activities would generate noise. Temporary increases in noise levels along truck delivery routes would also occur.</w:t>
            </w:r>
          </w:p>
          <w:p w14:paraId="7FDAEADE" w14:textId="77777777" w:rsidR="00F10B34" w:rsidRPr="009747CF" w:rsidRDefault="00F10B34" w:rsidP="00A9692E">
            <w:pPr>
              <w:jc w:val="both"/>
              <w:rPr>
                <w:b/>
                <w:bCs/>
                <w:sz w:val="23"/>
                <w:lang w:val="en-US"/>
              </w:rPr>
            </w:pPr>
          </w:p>
          <w:p w14:paraId="0C7138C5" w14:textId="77777777" w:rsidR="00F10B34" w:rsidRPr="009747CF" w:rsidRDefault="00F10B34" w:rsidP="00A9692E">
            <w:pPr>
              <w:jc w:val="both"/>
              <w:rPr>
                <w:b/>
                <w:bCs/>
                <w:sz w:val="23"/>
                <w:lang w:val="en-US"/>
              </w:rPr>
            </w:pPr>
          </w:p>
          <w:p w14:paraId="6E9B8341" w14:textId="77777777" w:rsidR="00F10B34" w:rsidRPr="009747CF" w:rsidRDefault="00F10B34" w:rsidP="00A9692E">
            <w:pPr>
              <w:jc w:val="both"/>
              <w:rPr>
                <w:b/>
                <w:bCs/>
                <w:sz w:val="23"/>
                <w:lang w:val="en-US"/>
              </w:rPr>
            </w:pPr>
          </w:p>
          <w:p w14:paraId="5F073C76" w14:textId="77777777" w:rsidR="00F10B34" w:rsidRPr="009747CF" w:rsidRDefault="00F10B34" w:rsidP="00A9692E">
            <w:pPr>
              <w:jc w:val="both"/>
              <w:rPr>
                <w:b/>
                <w:bCs/>
                <w:sz w:val="23"/>
                <w:lang w:val="en-US"/>
              </w:rPr>
            </w:pPr>
          </w:p>
          <w:p w14:paraId="33A771C8" w14:textId="77777777" w:rsidR="00F10B34" w:rsidRPr="009747CF" w:rsidRDefault="00F10B34" w:rsidP="00A9692E">
            <w:pPr>
              <w:jc w:val="both"/>
              <w:rPr>
                <w:b/>
                <w:bCs/>
                <w:sz w:val="23"/>
                <w:lang w:val="en-US"/>
              </w:rPr>
            </w:pPr>
          </w:p>
          <w:p w14:paraId="39C4C33F" w14:textId="77777777" w:rsidR="00F10B34" w:rsidRPr="009747CF" w:rsidRDefault="00F10B34" w:rsidP="00A9692E">
            <w:pPr>
              <w:jc w:val="both"/>
              <w:rPr>
                <w:b/>
                <w:bCs/>
                <w:sz w:val="23"/>
                <w:lang w:val="en-US"/>
              </w:rPr>
            </w:pPr>
          </w:p>
          <w:p w14:paraId="4C832D90" w14:textId="77777777" w:rsidR="00F10B34" w:rsidRPr="009747CF" w:rsidRDefault="00F10B34" w:rsidP="00A9692E">
            <w:pPr>
              <w:jc w:val="both"/>
              <w:rPr>
                <w:b/>
                <w:bCs/>
                <w:sz w:val="23"/>
                <w:lang w:val="en-US"/>
              </w:rPr>
            </w:pPr>
          </w:p>
          <w:p w14:paraId="5F77D9CF" w14:textId="77777777" w:rsidR="00F10B34" w:rsidRPr="009747CF" w:rsidRDefault="00F10B34" w:rsidP="00A9692E">
            <w:pPr>
              <w:jc w:val="both"/>
              <w:rPr>
                <w:sz w:val="23"/>
                <w:lang w:val="en-US"/>
              </w:rPr>
            </w:pPr>
          </w:p>
        </w:tc>
        <w:tc>
          <w:tcPr>
            <w:tcW w:w="6276" w:type="dxa"/>
          </w:tcPr>
          <w:p w14:paraId="13EBB4A4" w14:textId="77777777" w:rsidR="00F10B34" w:rsidRPr="009747CF" w:rsidRDefault="00F10B34">
            <w:pPr>
              <w:rPr>
                <w:sz w:val="23"/>
                <w:lang w:val="en-US"/>
              </w:rPr>
            </w:pPr>
          </w:p>
          <w:p w14:paraId="547DB445" w14:textId="77777777" w:rsidR="00F10B34" w:rsidRPr="009747CF" w:rsidRDefault="00F10B34">
            <w:pPr>
              <w:rPr>
                <w:sz w:val="23"/>
                <w:lang w:val="en-US"/>
              </w:rPr>
            </w:pPr>
            <w:r w:rsidRPr="009747CF">
              <w:rPr>
                <w:sz w:val="23"/>
                <w:lang w:val="en-US"/>
              </w:rPr>
              <w:t>To ensure the use of noise control techniques on noisy equipment such as use of machines equipped with appropriate mufflers also located appropriately</w:t>
            </w:r>
          </w:p>
          <w:p w14:paraId="757999D9" w14:textId="77777777" w:rsidR="00F10B34" w:rsidRPr="009747CF" w:rsidRDefault="00F10B34">
            <w:pPr>
              <w:rPr>
                <w:sz w:val="23"/>
                <w:lang w:val="en-US"/>
              </w:rPr>
            </w:pPr>
          </w:p>
          <w:p w14:paraId="5510116B" w14:textId="77777777" w:rsidR="00F10B34" w:rsidRPr="009747CF" w:rsidRDefault="00F10B34">
            <w:pPr>
              <w:rPr>
                <w:sz w:val="23"/>
                <w:lang w:val="en-US"/>
              </w:rPr>
            </w:pPr>
            <w:r w:rsidRPr="009747CF">
              <w:rPr>
                <w:sz w:val="23"/>
                <w:lang w:val="en-US"/>
              </w:rPr>
              <w:t>To ensure that noise emissions from the site do not result in accidence of Turkish threshold values. Operating times limited to normal working hours to be determined with due sensitivity to the citizens private life (such as, working on weekends near schools, hospitals, mosques, churches praying times)</w:t>
            </w:r>
          </w:p>
          <w:p w14:paraId="64790BD0" w14:textId="77777777" w:rsidR="00F10B34" w:rsidRPr="009747CF" w:rsidRDefault="00F10B34">
            <w:pPr>
              <w:rPr>
                <w:sz w:val="23"/>
                <w:lang w:val="en-US"/>
              </w:rPr>
            </w:pPr>
          </w:p>
          <w:p w14:paraId="12C71184" w14:textId="77777777" w:rsidR="00F10B34" w:rsidRPr="009747CF" w:rsidRDefault="00F10B34">
            <w:pPr>
              <w:rPr>
                <w:sz w:val="23"/>
                <w:lang w:val="en-US"/>
              </w:rPr>
            </w:pPr>
            <w:r w:rsidRPr="009747CF">
              <w:rPr>
                <w:sz w:val="23"/>
                <w:lang w:val="en-US"/>
              </w:rPr>
              <w:t>In the event of nighttime working, working hours will be discussed and agreed with the relevant authorities and after consultation with nearby communities.</w:t>
            </w:r>
          </w:p>
          <w:p w14:paraId="79F7BE74" w14:textId="77777777" w:rsidR="00F10B34" w:rsidRPr="009747CF" w:rsidRDefault="00F10B34">
            <w:pPr>
              <w:rPr>
                <w:sz w:val="23"/>
                <w:lang w:val="en-US"/>
              </w:rPr>
            </w:pPr>
          </w:p>
          <w:p w14:paraId="30526F9D" w14:textId="77777777" w:rsidR="00F10B34" w:rsidRPr="009747CF" w:rsidRDefault="00F10B34" w:rsidP="00AC224F">
            <w:pPr>
              <w:jc w:val="both"/>
              <w:rPr>
                <w:lang w:val="en-US"/>
              </w:rPr>
            </w:pPr>
            <w:r w:rsidRPr="00626AC5">
              <w:rPr>
                <w:lang w:val="en-US"/>
              </w:rPr>
              <w:t>In case night operations are deemed necessary and the noise levels would be high, public will be informed 1 week in advance.</w:t>
            </w:r>
          </w:p>
          <w:p w14:paraId="65909D18" w14:textId="77777777" w:rsidR="00F10B34" w:rsidRPr="009747CF" w:rsidRDefault="00F10B34">
            <w:pPr>
              <w:rPr>
                <w:sz w:val="23"/>
                <w:lang w:val="en-US"/>
              </w:rPr>
            </w:pPr>
          </w:p>
          <w:p w14:paraId="09C068FE" w14:textId="77777777" w:rsidR="00F10B34" w:rsidRPr="009747CF" w:rsidRDefault="00F10B34">
            <w:pPr>
              <w:rPr>
                <w:sz w:val="23"/>
                <w:lang w:val="en-US"/>
              </w:rPr>
            </w:pPr>
          </w:p>
          <w:p w14:paraId="35888169" w14:textId="77777777" w:rsidR="00F10B34" w:rsidRPr="009747CF" w:rsidRDefault="00F10B34">
            <w:pPr>
              <w:rPr>
                <w:sz w:val="23"/>
                <w:lang w:val="en-US"/>
              </w:rPr>
            </w:pPr>
          </w:p>
        </w:tc>
        <w:tc>
          <w:tcPr>
            <w:tcW w:w="3707" w:type="dxa"/>
            <w:gridSpan w:val="3"/>
            <w:vAlign w:val="center"/>
          </w:tcPr>
          <w:p w14:paraId="50D96845" w14:textId="77777777" w:rsidR="00F10B34" w:rsidRPr="009747CF" w:rsidRDefault="00F10B34">
            <w:pPr>
              <w:pStyle w:val="BodyText"/>
              <w:jc w:val="left"/>
              <w:rPr>
                <w:sz w:val="23"/>
              </w:rPr>
            </w:pPr>
            <w:r w:rsidRPr="009747CF">
              <w:rPr>
                <w:sz w:val="23"/>
              </w:rPr>
              <w:t>Criteria / specifications to be incorporated into bidding and contract documents.</w:t>
            </w:r>
          </w:p>
          <w:p w14:paraId="3F81F1B6" w14:textId="77777777" w:rsidR="00F10B34" w:rsidRPr="009747CF" w:rsidRDefault="00F10B34">
            <w:pPr>
              <w:rPr>
                <w:sz w:val="23"/>
                <w:lang w:val="en-US"/>
              </w:rPr>
            </w:pPr>
            <w:r w:rsidRPr="009747CF">
              <w:rPr>
                <w:sz w:val="23"/>
                <w:lang w:val="en-US"/>
              </w:rPr>
              <w:t>It is not considered as a separate cost item</w:t>
            </w:r>
          </w:p>
        </w:tc>
        <w:tc>
          <w:tcPr>
            <w:tcW w:w="3363" w:type="dxa"/>
            <w:gridSpan w:val="2"/>
          </w:tcPr>
          <w:p w14:paraId="7722BA5E" w14:textId="77777777" w:rsidR="00F10B34" w:rsidRPr="009747CF" w:rsidRDefault="00F10B34">
            <w:pPr>
              <w:rPr>
                <w:sz w:val="23"/>
                <w:lang w:val="en-US"/>
              </w:rPr>
            </w:pPr>
          </w:p>
          <w:p w14:paraId="0A548D88" w14:textId="77777777" w:rsidR="00F10B34" w:rsidRPr="009747CF" w:rsidRDefault="00F10B34">
            <w:pPr>
              <w:rPr>
                <w:sz w:val="23"/>
                <w:lang w:val="en-US"/>
              </w:rPr>
            </w:pPr>
          </w:p>
          <w:p w14:paraId="68C644BD" w14:textId="77777777" w:rsidR="00F10B34" w:rsidRPr="009747CF" w:rsidRDefault="00F10B34">
            <w:pPr>
              <w:rPr>
                <w:sz w:val="23"/>
                <w:lang w:val="en-US"/>
              </w:rPr>
            </w:pPr>
          </w:p>
          <w:p w14:paraId="1947F88E" w14:textId="77777777" w:rsidR="00F10B34" w:rsidRPr="009747CF" w:rsidRDefault="00F10B34">
            <w:pPr>
              <w:rPr>
                <w:sz w:val="23"/>
                <w:lang w:val="en-US"/>
              </w:rPr>
            </w:pPr>
            <w:r w:rsidRPr="009747CF">
              <w:rPr>
                <w:sz w:val="23"/>
                <w:lang w:val="en-US"/>
              </w:rPr>
              <w:t>Engineer is responsible to monitor and supervise the activity.</w:t>
            </w:r>
          </w:p>
          <w:p w14:paraId="791716A8" w14:textId="77777777" w:rsidR="00F10B34" w:rsidRPr="009747CF" w:rsidRDefault="00F10B34">
            <w:pPr>
              <w:rPr>
                <w:sz w:val="23"/>
                <w:lang w:val="en-US"/>
              </w:rPr>
            </w:pPr>
          </w:p>
          <w:p w14:paraId="05CD1848" w14:textId="77777777" w:rsidR="00F10B34" w:rsidRPr="009747CF" w:rsidRDefault="00F10B34">
            <w:pPr>
              <w:rPr>
                <w:sz w:val="23"/>
                <w:lang w:val="en-US"/>
              </w:rPr>
            </w:pPr>
            <w:r w:rsidRPr="009747CF">
              <w:rPr>
                <w:sz w:val="23"/>
                <w:lang w:val="en-US"/>
              </w:rPr>
              <w:t>Contractor is responsible to execute the mitigation measure.</w:t>
            </w:r>
          </w:p>
          <w:p w14:paraId="28292F57" w14:textId="77777777" w:rsidR="00F10B34" w:rsidRPr="009747CF" w:rsidRDefault="00F10B34">
            <w:pPr>
              <w:rPr>
                <w:sz w:val="23"/>
                <w:lang w:val="en-US"/>
              </w:rPr>
            </w:pPr>
          </w:p>
          <w:p w14:paraId="4F09E463" w14:textId="7E5EEEE9" w:rsidR="00F10B34" w:rsidRPr="009747CF" w:rsidRDefault="00F10B34">
            <w:pPr>
              <w:rPr>
                <w:sz w:val="23"/>
                <w:lang w:val="en-US"/>
              </w:rPr>
            </w:pPr>
            <w:r w:rsidRPr="009747CF">
              <w:rPr>
                <w:sz w:val="23"/>
                <w:lang w:val="en-US"/>
              </w:rPr>
              <w:t xml:space="preserve">Provincial Directorate of </w:t>
            </w:r>
            <w:r w:rsidR="004A7E9D" w:rsidRPr="009747CF">
              <w:rPr>
                <w:b/>
                <w:bCs/>
                <w:lang w:val="en-US"/>
              </w:rPr>
              <w:t>MoEU</w:t>
            </w:r>
            <w:r w:rsidR="004A7E9D">
              <w:rPr>
                <w:b/>
                <w:bCs/>
                <w:lang w:val="en-US"/>
              </w:rPr>
              <w:t>C</w:t>
            </w:r>
            <w:r w:rsidR="009C7918" w:rsidRPr="009747CF">
              <w:rPr>
                <w:sz w:val="23"/>
                <w:lang w:val="en-US"/>
              </w:rPr>
              <w:t xml:space="preserve"> </w:t>
            </w:r>
            <w:r w:rsidRPr="009747CF">
              <w:rPr>
                <w:sz w:val="23"/>
                <w:lang w:val="en-US"/>
              </w:rPr>
              <w:t>is responsible to supervise the activity.</w:t>
            </w:r>
          </w:p>
          <w:p w14:paraId="498B8441" w14:textId="77777777" w:rsidR="00F10B34" w:rsidRPr="009747CF" w:rsidRDefault="00F10B34">
            <w:pPr>
              <w:rPr>
                <w:sz w:val="23"/>
                <w:lang w:val="en-US"/>
              </w:rPr>
            </w:pPr>
          </w:p>
          <w:p w14:paraId="085D86BC" w14:textId="77777777" w:rsidR="00F10B34" w:rsidRPr="009747CF" w:rsidRDefault="00F10B34">
            <w:pPr>
              <w:rPr>
                <w:sz w:val="23"/>
                <w:lang w:val="en-US"/>
              </w:rPr>
            </w:pPr>
            <w:r w:rsidRPr="009747CF">
              <w:rPr>
                <w:sz w:val="23"/>
                <w:lang w:val="en-US"/>
              </w:rPr>
              <w:t>Istanbul Metropolitan Municipality is responsible to supervise the activity</w:t>
            </w:r>
          </w:p>
          <w:p w14:paraId="07069AF7" w14:textId="77777777" w:rsidR="00F10B34" w:rsidRPr="009747CF" w:rsidRDefault="00F10B34">
            <w:pPr>
              <w:rPr>
                <w:sz w:val="23"/>
                <w:lang w:val="en-US"/>
              </w:rPr>
            </w:pPr>
          </w:p>
        </w:tc>
      </w:tr>
      <w:tr w:rsidR="00F10B34" w:rsidRPr="009747CF" w14:paraId="31C12DEF" w14:textId="77777777" w:rsidTr="00FF054C">
        <w:trPr>
          <w:cantSplit/>
        </w:trPr>
        <w:tc>
          <w:tcPr>
            <w:tcW w:w="1008" w:type="dxa"/>
            <w:vMerge w:val="restart"/>
            <w:textDirection w:val="btLr"/>
            <w:vAlign w:val="center"/>
          </w:tcPr>
          <w:p w14:paraId="25C7D818" w14:textId="77777777" w:rsidR="00F10B34" w:rsidRPr="009747CF" w:rsidRDefault="00F10B34" w:rsidP="00A9692E">
            <w:pPr>
              <w:ind w:left="113" w:right="113"/>
              <w:jc w:val="center"/>
              <w:rPr>
                <w:b/>
                <w:bCs/>
                <w:lang w:val="en-US"/>
              </w:rPr>
            </w:pPr>
            <w:r w:rsidRPr="009747CF">
              <w:rPr>
                <w:b/>
                <w:bCs/>
                <w:lang w:val="en-US"/>
              </w:rPr>
              <w:lastRenderedPageBreak/>
              <w:t>CONSTRUCTION</w:t>
            </w:r>
          </w:p>
        </w:tc>
        <w:tc>
          <w:tcPr>
            <w:tcW w:w="6300" w:type="dxa"/>
          </w:tcPr>
          <w:p w14:paraId="7EB9D427" w14:textId="77777777" w:rsidR="00F10B34" w:rsidRPr="009747CF" w:rsidRDefault="00F10B34" w:rsidP="00A9692E">
            <w:pPr>
              <w:jc w:val="both"/>
              <w:rPr>
                <w:sz w:val="23"/>
                <w:lang w:val="en-US"/>
              </w:rPr>
            </w:pPr>
          </w:p>
          <w:p w14:paraId="3A0CC84A" w14:textId="77777777" w:rsidR="00F10B34" w:rsidRPr="009747CF" w:rsidRDefault="00F10B34" w:rsidP="00A9692E">
            <w:pPr>
              <w:jc w:val="both"/>
              <w:rPr>
                <w:sz w:val="23"/>
                <w:lang w:val="en-US"/>
              </w:rPr>
            </w:pPr>
          </w:p>
          <w:p w14:paraId="176C9CEC" w14:textId="77777777" w:rsidR="00F10B34" w:rsidRPr="009747CF" w:rsidRDefault="00F10B34" w:rsidP="00A9692E">
            <w:pPr>
              <w:pStyle w:val="BodyText"/>
              <w:numPr>
                <w:ilvl w:val="0"/>
                <w:numId w:val="6"/>
              </w:numPr>
              <w:jc w:val="both"/>
              <w:rPr>
                <w:b/>
                <w:bCs/>
              </w:rPr>
            </w:pPr>
            <w:r w:rsidRPr="009747CF">
              <w:rPr>
                <w:b/>
                <w:bCs/>
              </w:rPr>
              <w:t>Transportation</w:t>
            </w:r>
          </w:p>
        </w:tc>
        <w:tc>
          <w:tcPr>
            <w:tcW w:w="6496" w:type="dxa"/>
            <w:gridSpan w:val="3"/>
          </w:tcPr>
          <w:p w14:paraId="3CCCBBA3" w14:textId="77777777" w:rsidR="00F10B34" w:rsidRPr="009747CF" w:rsidRDefault="00F10B34">
            <w:pPr>
              <w:rPr>
                <w:sz w:val="23"/>
                <w:lang w:val="en-US"/>
              </w:rPr>
            </w:pPr>
          </w:p>
          <w:p w14:paraId="15473502" w14:textId="77777777" w:rsidR="00F10B34" w:rsidRPr="009747CF" w:rsidRDefault="00F10B34">
            <w:pPr>
              <w:rPr>
                <w:sz w:val="23"/>
                <w:lang w:val="en-US"/>
              </w:rPr>
            </w:pPr>
            <w:r w:rsidRPr="009747CF">
              <w:rPr>
                <w:sz w:val="23"/>
                <w:lang w:val="en-US"/>
              </w:rPr>
              <w:t>Use of trucks with covered dumpers</w:t>
            </w:r>
          </w:p>
          <w:p w14:paraId="67C94A91" w14:textId="77777777" w:rsidR="00F10B34" w:rsidRPr="009747CF" w:rsidRDefault="00F10B34">
            <w:pPr>
              <w:rPr>
                <w:sz w:val="23"/>
                <w:lang w:val="en-US"/>
              </w:rPr>
            </w:pPr>
          </w:p>
          <w:p w14:paraId="303E8966" w14:textId="77777777" w:rsidR="00F10B34" w:rsidRPr="009747CF" w:rsidRDefault="00F10B34">
            <w:pPr>
              <w:rPr>
                <w:sz w:val="23"/>
                <w:lang w:val="en-US"/>
              </w:rPr>
            </w:pPr>
            <w:r w:rsidRPr="009747CF">
              <w:rPr>
                <w:sz w:val="23"/>
                <w:lang w:val="en-US"/>
              </w:rPr>
              <w:t>Optimal use of alternative roads to prevent disturbance to the visitors and residents.</w:t>
            </w:r>
          </w:p>
          <w:p w14:paraId="6A29D708" w14:textId="77777777" w:rsidR="00F10B34" w:rsidRPr="009747CF" w:rsidRDefault="00F10B34">
            <w:pPr>
              <w:rPr>
                <w:sz w:val="23"/>
                <w:lang w:val="en-US"/>
              </w:rPr>
            </w:pPr>
          </w:p>
          <w:p w14:paraId="622B4AF6" w14:textId="77777777" w:rsidR="00F10B34" w:rsidRPr="009747CF" w:rsidRDefault="00F10B34">
            <w:pPr>
              <w:rPr>
                <w:sz w:val="23"/>
                <w:lang w:val="en-US"/>
              </w:rPr>
            </w:pPr>
          </w:p>
        </w:tc>
        <w:tc>
          <w:tcPr>
            <w:tcW w:w="3487" w:type="dxa"/>
            <w:vAlign w:val="center"/>
          </w:tcPr>
          <w:p w14:paraId="31E79F47" w14:textId="77777777" w:rsidR="00F10B34" w:rsidRPr="009747CF" w:rsidRDefault="00F10B34">
            <w:pPr>
              <w:pStyle w:val="BodyText"/>
              <w:jc w:val="left"/>
              <w:rPr>
                <w:sz w:val="23"/>
              </w:rPr>
            </w:pPr>
            <w:r w:rsidRPr="009747CF">
              <w:rPr>
                <w:sz w:val="23"/>
              </w:rPr>
              <w:t>Criteria / specifications to be incorporated into bidding and contract documents.</w:t>
            </w:r>
          </w:p>
          <w:p w14:paraId="1DD62D74" w14:textId="77777777" w:rsidR="00F10B34" w:rsidRPr="009747CF" w:rsidRDefault="00F10B34">
            <w:pPr>
              <w:rPr>
                <w:sz w:val="23"/>
                <w:lang w:val="en-US"/>
              </w:rPr>
            </w:pPr>
            <w:r w:rsidRPr="009747CF">
              <w:rPr>
                <w:sz w:val="23"/>
                <w:lang w:val="en-US"/>
              </w:rPr>
              <w:t>It is not considered as a separate cost item</w:t>
            </w:r>
          </w:p>
        </w:tc>
        <w:tc>
          <w:tcPr>
            <w:tcW w:w="3363" w:type="dxa"/>
            <w:gridSpan w:val="2"/>
          </w:tcPr>
          <w:p w14:paraId="3C9A79A2" w14:textId="77777777" w:rsidR="00F10B34" w:rsidRPr="009747CF" w:rsidRDefault="00F10B34">
            <w:pPr>
              <w:rPr>
                <w:sz w:val="23"/>
                <w:lang w:val="en-US"/>
              </w:rPr>
            </w:pPr>
          </w:p>
          <w:p w14:paraId="0D390210" w14:textId="77777777" w:rsidR="00F10B34" w:rsidRPr="009747CF" w:rsidRDefault="00F10B34">
            <w:pPr>
              <w:rPr>
                <w:sz w:val="23"/>
                <w:lang w:val="en-US"/>
              </w:rPr>
            </w:pPr>
            <w:r w:rsidRPr="009747CF">
              <w:rPr>
                <w:sz w:val="23"/>
                <w:lang w:val="en-US"/>
              </w:rPr>
              <w:t>Contractor is responsible to implement the Measure</w:t>
            </w:r>
          </w:p>
          <w:p w14:paraId="5F10DADB" w14:textId="77777777" w:rsidR="00F10B34" w:rsidRPr="009747CF" w:rsidRDefault="00F10B34">
            <w:pPr>
              <w:rPr>
                <w:sz w:val="23"/>
                <w:lang w:val="en-US"/>
              </w:rPr>
            </w:pPr>
          </w:p>
          <w:p w14:paraId="24A8E27F" w14:textId="77777777" w:rsidR="00F10B34" w:rsidRPr="009747CF" w:rsidRDefault="00F10B34">
            <w:pPr>
              <w:rPr>
                <w:sz w:val="23"/>
                <w:lang w:val="en-US"/>
              </w:rPr>
            </w:pPr>
            <w:r w:rsidRPr="009747CF">
              <w:rPr>
                <w:sz w:val="23"/>
                <w:lang w:val="en-US"/>
              </w:rPr>
              <w:t>Engineer is responsible to monitor and supervise the activity.</w:t>
            </w:r>
          </w:p>
          <w:p w14:paraId="7E05DAEE" w14:textId="77777777" w:rsidR="00F10B34" w:rsidRPr="009747CF" w:rsidRDefault="00F10B34">
            <w:pPr>
              <w:rPr>
                <w:sz w:val="23"/>
                <w:lang w:val="en-US"/>
              </w:rPr>
            </w:pPr>
          </w:p>
          <w:p w14:paraId="41ACD086" w14:textId="77777777" w:rsidR="00F10B34" w:rsidRPr="009747CF" w:rsidRDefault="00F10B34">
            <w:pPr>
              <w:rPr>
                <w:sz w:val="23"/>
                <w:lang w:val="en-US"/>
              </w:rPr>
            </w:pPr>
            <w:r w:rsidRPr="009747CF">
              <w:rPr>
                <w:sz w:val="23"/>
                <w:lang w:val="en-US"/>
              </w:rPr>
              <w:t>Transportation Department of Istanbul Metropolitan Municipality to assist and supervise the Contractor.</w:t>
            </w:r>
          </w:p>
          <w:p w14:paraId="1DC88C75" w14:textId="77777777" w:rsidR="00F10B34" w:rsidRPr="009747CF" w:rsidRDefault="00F10B34">
            <w:pPr>
              <w:rPr>
                <w:sz w:val="23"/>
                <w:lang w:val="en-US"/>
              </w:rPr>
            </w:pPr>
          </w:p>
        </w:tc>
      </w:tr>
      <w:tr w:rsidR="004B3863" w:rsidRPr="009747CF" w14:paraId="63F429D5" w14:textId="77777777" w:rsidTr="00FF054C">
        <w:trPr>
          <w:cantSplit/>
          <w:trHeight w:val="9524"/>
        </w:trPr>
        <w:tc>
          <w:tcPr>
            <w:tcW w:w="1008" w:type="dxa"/>
            <w:vMerge/>
            <w:tcBorders>
              <w:bottom w:val="single" w:sz="4" w:space="0" w:color="auto"/>
            </w:tcBorders>
          </w:tcPr>
          <w:p w14:paraId="5B0C03F6" w14:textId="77777777" w:rsidR="004B3863" w:rsidRPr="009747CF" w:rsidRDefault="004B3863" w:rsidP="00A9692E">
            <w:pPr>
              <w:jc w:val="both"/>
              <w:rPr>
                <w:b/>
                <w:bCs/>
                <w:sz w:val="23"/>
                <w:lang w:val="en-US"/>
              </w:rPr>
            </w:pPr>
          </w:p>
        </w:tc>
        <w:tc>
          <w:tcPr>
            <w:tcW w:w="6300" w:type="dxa"/>
            <w:tcBorders>
              <w:bottom w:val="single" w:sz="4" w:space="0" w:color="auto"/>
            </w:tcBorders>
          </w:tcPr>
          <w:p w14:paraId="7700E1E9" w14:textId="77777777" w:rsidR="004B3863" w:rsidRPr="009747CF" w:rsidRDefault="004B3863" w:rsidP="00A9692E">
            <w:pPr>
              <w:jc w:val="both"/>
              <w:rPr>
                <w:lang w:val="en-US"/>
              </w:rPr>
            </w:pPr>
          </w:p>
          <w:p w14:paraId="77E796E9" w14:textId="77777777" w:rsidR="004B3863" w:rsidRPr="009747CF" w:rsidRDefault="004B3863" w:rsidP="00A9692E">
            <w:pPr>
              <w:numPr>
                <w:ilvl w:val="0"/>
                <w:numId w:val="6"/>
              </w:numPr>
              <w:jc w:val="both"/>
              <w:rPr>
                <w:b/>
                <w:bCs/>
                <w:lang w:val="en-US"/>
              </w:rPr>
            </w:pPr>
            <w:r w:rsidRPr="009747CF">
              <w:rPr>
                <w:b/>
                <w:bCs/>
                <w:lang w:val="en-US"/>
              </w:rPr>
              <w:t>Waste Management</w:t>
            </w:r>
          </w:p>
          <w:p w14:paraId="0A955ECF" w14:textId="77777777" w:rsidR="004B3863" w:rsidRPr="009747CF" w:rsidRDefault="004B3863" w:rsidP="00A9692E">
            <w:pPr>
              <w:jc w:val="both"/>
              <w:rPr>
                <w:sz w:val="23"/>
                <w:lang w:val="en-US"/>
              </w:rPr>
            </w:pPr>
          </w:p>
          <w:p w14:paraId="1F62EFE9" w14:textId="77777777" w:rsidR="004B3863" w:rsidRPr="009747CF" w:rsidRDefault="004B3863" w:rsidP="00A9692E">
            <w:pPr>
              <w:pStyle w:val="BodyTextIndent"/>
              <w:ind w:left="0"/>
              <w:jc w:val="both"/>
              <w:rPr>
                <w:i/>
                <w:iCs/>
                <w:sz w:val="23"/>
              </w:rPr>
            </w:pPr>
            <w:r w:rsidRPr="009747CF">
              <w:rPr>
                <w:i/>
                <w:iCs/>
                <w:sz w:val="23"/>
                <w:szCs w:val="20"/>
              </w:rPr>
              <w:t>Retrofitting and demolition activities are one of the largest sources of waste.</w:t>
            </w:r>
          </w:p>
          <w:p w14:paraId="319A86C7" w14:textId="77777777" w:rsidR="004B3863" w:rsidRPr="009747CF" w:rsidRDefault="004B3863" w:rsidP="00A9692E">
            <w:pPr>
              <w:pStyle w:val="BodyTextIndent"/>
              <w:ind w:left="-3"/>
              <w:jc w:val="both"/>
              <w:rPr>
                <w:i/>
                <w:iCs/>
                <w:sz w:val="23"/>
              </w:rPr>
            </w:pPr>
          </w:p>
          <w:p w14:paraId="10313E90" w14:textId="77777777" w:rsidR="004B3863" w:rsidRPr="009747CF" w:rsidRDefault="004B3863" w:rsidP="00A9692E">
            <w:pPr>
              <w:pStyle w:val="BodyTextIndent"/>
              <w:numPr>
                <w:ilvl w:val="0"/>
                <w:numId w:val="7"/>
              </w:numPr>
              <w:jc w:val="both"/>
              <w:rPr>
                <w:i/>
                <w:iCs/>
              </w:rPr>
            </w:pPr>
            <w:r w:rsidRPr="009747CF">
              <w:rPr>
                <w:i/>
                <w:iCs/>
              </w:rPr>
              <w:t>Demolition Debris Handling</w:t>
            </w:r>
          </w:p>
          <w:p w14:paraId="4C39CB9D" w14:textId="77777777" w:rsidR="004B3863" w:rsidRPr="009747CF" w:rsidRDefault="004B3863" w:rsidP="00A9692E">
            <w:pPr>
              <w:pStyle w:val="BodyTextIndent"/>
              <w:ind w:left="-3"/>
              <w:jc w:val="both"/>
              <w:rPr>
                <w:i/>
                <w:iCs/>
                <w:sz w:val="23"/>
              </w:rPr>
            </w:pPr>
          </w:p>
          <w:p w14:paraId="604533CE" w14:textId="77777777" w:rsidR="004B3863" w:rsidRPr="009747CF" w:rsidRDefault="004B3863" w:rsidP="00A9692E">
            <w:pPr>
              <w:pStyle w:val="BodyTextIndent"/>
              <w:ind w:left="-3"/>
              <w:jc w:val="both"/>
              <w:rPr>
                <w:i/>
                <w:iCs/>
                <w:sz w:val="23"/>
              </w:rPr>
            </w:pPr>
          </w:p>
          <w:p w14:paraId="59E143A5" w14:textId="77777777" w:rsidR="004B3863" w:rsidRPr="009747CF" w:rsidRDefault="004B3863" w:rsidP="00A9692E">
            <w:pPr>
              <w:pStyle w:val="BodyTextIndent"/>
              <w:ind w:left="-3"/>
              <w:jc w:val="both"/>
              <w:rPr>
                <w:i/>
                <w:iCs/>
                <w:sz w:val="23"/>
              </w:rPr>
            </w:pPr>
          </w:p>
          <w:p w14:paraId="31ECFAAB" w14:textId="77777777" w:rsidR="004B3863" w:rsidRPr="009747CF" w:rsidRDefault="004B3863" w:rsidP="00A9692E">
            <w:pPr>
              <w:pStyle w:val="BodyTextIndent"/>
              <w:ind w:left="-3"/>
              <w:jc w:val="both"/>
              <w:rPr>
                <w:i/>
                <w:iCs/>
                <w:sz w:val="23"/>
              </w:rPr>
            </w:pPr>
          </w:p>
          <w:p w14:paraId="6B5930E9" w14:textId="77777777" w:rsidR="004B3863" w:rsidRPr="009747CF" w:rsidRDefault="004B3863" w:rsidP="00A9692E">
            <w:pPr>
              <w:pStyle w:val="BodyTextIndent"/>
              <w:ind w:left="-3"/>
              <w:jc w:val="both"/>
              <w:rPr>
                <w:i/>
                <w:iCs/>
                <w:sz w:val="23"/>
              </w:rPr>
            </w:pPr>
          </w:p>
          <w:p w14:paraId="57B63CB9" w14:textId="77777777" w:rsidR="004B3863" w:rsidRPr="009747CF" w:rsidRDefault="004B3863" w:rsidP="00A9692E">
            <w:pPr>
              <w:pStyle w:val="BodyTextIndent"/>
              <w:ind w:left="-3"/>
              <w:jc w:val="both"/>
              <w:rPr>
                <w:i/>
                <w:iCs/>
                <w:sz w:val="23"/>
              </w:rPr>
            </w:pPr>
          </w:p>
          <w:p w14:paraId="05447C92" w14:textId="77777777" w:rsidR="004B3863" w:rsidRPr="009747CF" w:rsidRDefault="004B3863" w:rsidP="00A9692E">
            <w:pPr>
              <w:pStyle w:val="BodyTextIndent"/>
              <w:ind w:left="-3"/>
              <w:jc w:val="both"/>
              <w:rPr>
                <w:i/>
                <w:iCs/>
                <w:sz w:val="23"/>
              </w:rPr>
            </w:pPr>
          </w:p>
          <w:p w14:paraId="2F6BAE14" w14:textId="77777777" w:rsidR="004B3863" w:rsidRPr="009747CF" w:rsidRDefault="004B3863" w:rsidP="00A9692E">
            <w:pPr>
              <w:pStyle w:val="BodyTextIndent"/>
              <w:ind w:left="-3"/>
              <w:jc w:val="both"/>
              <w:rPr>
                <w:i/>
                <w:iCs/>
                <w:sz w:val="23"/>
              </w:rPr>
            </w:pPr>
          </w:p>
          <w:p w14:paraId="51020237" w14:textId="77777777" w:rsidR="004B3863" w:rsidRPr="009747CF" w:rsidRDefault="004B3863" w:rsidP="00A9692E">
            <w:pPr>
              <w:pStyle w:val="BodyTextIndent"/>
              <w:ind w:left="-3"/>
              <w:jc w:val="both"/>
              <w:rPr>
                <w:i/>
                <w:iCs/>
                <w:sz w:val="23"/>
              </w:rPr>
            </w:pPr>
          </w:p>
          <w:p w14:paraId="551BE6B9" w14:textId="77777777" w:rsidR="004B3863" w:rsidRPr="009747CF" w:rsidRDefault="004B3863" w:rsidP="00A9692E">
            <w:pPr>
              <w:pStyle w:val="BodyTextIndent"/>
              <w:ind w:left="-3"/>
              <w:jc w:val="both"/>
              <w:rPr>
                <w:i/>
                <w:iCs/>
                <w:sz w:val="23"/>
              </w:rPr>
            </w:pPr>
          </w:p>
          <w:p w14:paraId="2A6F32E1" w14:textId="77777777" w:rsidR="004B3863" w:rsidRPr="009747CF" w:rsidRDefault="004B3863" w:rsidP="00A9692E">
            <w:pPr>
              <w:pStyle w:val="BodyTextIndent"/>
              <w:numPr>
                <w:ilvl w:val="0"/>
                <w:numId w:val="7"/>
              </w:numPr>
              <w:jc w:val="both"/>
              <w:rPr>
                <w:i/>
                <w:iCs/>
              </w:rPr>
            </w:pPr>
            <w:r w:rsidRPr="009747CF">
              <w:rPr>
                <w:i/>
                <w:iCs/>
              </w:rPr>
              <w:t>Hazardous Waste Handling</w:t>
            </w:r>
          </w:p>
          <w:p w14:paraId="06FFBC41" w14:textId="77777777" w:rsidR="004B3863" w:rsidRPr="009747CF" w:rsidRDefault="004B3863" w:rsidP="00A9692E">
            <w:pPr>
              <w:pStyle w:val="BodyTextIndent"/>
              <w:ind w:left="-3"/>
              <w:jc w:val="both"/>
              <w:rPr>
                <w:i/>
                <w:iCs/>
                <w:sz w:val="23"/>
              </w:rPr>
            </w:pPr>
          </w:p>
          <w:p w14:paraId="1BE5CD47" w14:textId="77777777" w:rsidR="004B3863" w:rsidRPr="009747CF" w:rsidRDefault="004B3863" w:rsidP="00A9692E">
            <w:pPr>
              <w:jc w:val="both"/>
              <w:rPr>
                <w:sz w:val="23"/>
                <w:lang w:val="en-US"/>
              </w:rPr>
            </w:pPr>
          </w:p>
          <w:p w14:paraId="5A00D117" w14:textId="77777777" w:rsidR="004B3863" w:rsidRPr="009747CF" w:rsidRDefault="004B3863" w:rsidP="00A9692E">
            <w:pPr>
              <w:jc w:val="both"/>
              <w:rPr>
                <w:sz w:val="23"/>
                <w:lang w:val="en-US"/>
              </w:rPr>
            </w:pPr>
          </w:p>
        </w:tc>
        <w:tc>
          <w:tcPr>
            <w:tcW w:w="6496" w:type="dxa"/>
            <w:gridSpan w:val="3"/>
            <w:tcBorders>
              <w:bottom w:val="single" w:sz="4" w:space="0" w:color="auto"/>
            </w:tcBorders>
          </w:tcPr>
          <w:p w14:paraId="6C625750" w14:textId="77777777" w:rsidR="00981592" w:rsidRPr="009747CF" w:rsidRDefault="00981592">
            <w:pPr>
              <w:rPr>
                <w:sz w:val="23"/>
                <w:lang w:val="en-US"/>
              </w:rPr>
            </w:pPr>
          </w:p>
          <w:p w14:paraId="13BC90DA" w14:textId="77777777" w:rsidR="00981592" w:rsidRPr="009747CF" w:rsidRDefault="00981592">
            <w:pPr>
              <w:pStyle w:val="BodyTextIndent2"/>
              <w:jc w:val="left"/>
              <w:rPr>
                <w:sz w:val="23"/>
              </w:rPr>
            </w:pPr>
          </w:p>
          <w:p w14:paraId="440DA72E" w14:textId="77777777" w:rsidR="00981592" w:rsidRPr="009747CF" w:rsidRDefault="00981592">
            <w:pPr>
              <w:rPr>
                <w:sz w:val="23"/>
                <w:lang w:val="en-US"/>
              </w:rPr>
            </w:pPr>
          </w:p>
          <w:p w14:paraId="5AD35B16" w14:textId="77777777" w:rsidR="00981592" w:rsidRPr="009747CF" w:rsidRDefault="00981592">
            <w:pPr>
              <w:rPr>
                <w:sz w:val="23"/>
                <w:lang w:val="en-US"/>
              </w:rPr>
            </w:pPr>
          </w:p>
          <w:p w14:paraId="795A50DA" w14:textId="77777777" w:rsidR="00981592" w:rsidRPr="009747CF" w:rsidRDefault="004B3863">
            <w:pPr>
              <w:rPr>
                <w:sz w:val="23"/>
                <w:lang w:val="en-US"/>
              </w:rPr>
            </w:pPr>
            <w:r w:rsidRPr="009747CF">
              <w:rPr>
                <w:sz w:val="23"/>
                <w:lang w:val="en-US"/>
              </w:rPr>
              <w:t>Prepare a plan for handling of Demolition Debris in accordance with the Regulation.</w:t>
            </w:r>
          </w:p>
          <w:p w14:paraId="6572FC38" w14:textId="77777777" w:rsidR="00981592" w:rsidRPr="009747CF" w:rsidRDefault="00981592">
            <w:pPr>
              <w:rPr>
                <w:sz w:val="23"/>
                <w:lang w:val="en-US"/>
              </w:rPr>
            </w:pPr>
          </w:p>
          <w:p w14:paraId="0742D799" w14:textId="77777777" w:rsidR="00981592" w:rsidRPr="009747CF" w:rsidRDefault="004B3863">
            <w:pPr>
              <w:rPr>
                <w:sz w:val="23"/>
                <w:lang w:val="en-US"/>
              </w:rPr>
            </w:pPr>
            <w:r w:rsidRPr="009747CF">
              <w:rPr>
                <w:sz w:val="23"/>
                <w:lang w:val="en-US"/>
              </w:rPr>
              <w:t>Get approval of the Istanbul Metropolitan Municipality.</w:t>
            </w:r>
          </w:p>
          <w:p w14:paraId="2A55C799" w14:textId="77777777" w:rsidR="00981592" w:rsidRPr="009747CF" w:rsidRDefault="00981592">
            <w:pPr>
              <w:rPr>
                <w:sz w:val="23"/>
                <w:lang w:val="en-US"/>
              </w:rPr>
            </w:pPr>
          </w:p>
          <w:p w14:paraId="37D70935" w14:textId="77777777" w:rsidR="00981592" w:rsidRPr="009747CF" w:rsidRDefault="004B3863">
            <w:pPr>
              <w:rPr>
                <w:sz w:val="23"/>
                <w:lang w:val="en-US"/>
              </w:rPr>
            </w:pPr>
            <w:r w:rsidRPr="009747CF">
              <w:rPr>
                <w:sz w:val="23"/>
                <w:lang w:val="en-US"/>
              </w:rPr>
              <w:t>Provide storage, transportation and disposal activities in accordance with the Plan.</w:t>
            </w:r>
          </w:p>
          <w:p w14:paraId="4F88FAD0" w14:textId="77777777" w:rsidR="00981592" w:rsidRPr="009747CF" w:rsidRDefault="00981592">
            <w:pPr>
              <w:rPr>
                <w:sz w:val="23"/>
                <w:lang w:val="en-US"/>
              </w:rPr>
            </w:pPr>
          </w:p>
          <w:p w14:paraId="550ADF1E" w14:textId="77777777" w:rsidR="00981592" w:rsidRPr="009747CF" w:rsidRDefault="00981592">
            <w:pPr>
              <w:rPr>
                <w:sz w:val="23"/>
                <w:lang w:val="en-US"/>
              </w:rPr>
            </w:pPr>
          </w:p>
          <w:p w14:paraId="1D1E6EC6" w14:textId="77777777" w:rsidR="00981592" w:rsidRPr="009747CF" w:rsidRDefault="00981592">
            <w:pPr>
              <w:rPr>
                <w:sz w:val="23"/>
                <w:lang w:val="en-US"/>
              </w:rPr>
            </w:pPr>
          </w:p>
          <w:p w14:paraId="338C527C" w14:textId="77777777" w:rsidR="00981592" w:rsidRPr="009747CF" w:rsidRDefault="004B3863">
            <w:pPr>
              <w:rPr>
                <w:sz w:val="23"/>
                <w:lang w:val="en-US"/>
              </w:rPr>
            </w:pPr>
            <w:r w:rsidRPr="009747CF">
              <w:rPr>
                <w:sz w:val="23"/>
                <w:lang w:val="en-US"/>
              </w:rPr>
              <w:t xml:space="preserve">Determine </w:t>
            </w:r>
            <w:proofErr w:type="gramStart"/>
            <w:r w:rsidRPr="009747CF">
              <w:rPr>
                <w:sz w:val="23"/>
                <w:lang w:val="en-US"/>
              </w:rPr>
              <w:t>potential</w:t>
            </w:r>
            <w:proofErr w:type="gramEnd"/>
            <w:r w:rsidRPr="009747CF">
              <w:rPr>
                <w:sz w:val="23"/>
                <w:lang w:val="en-US"/>
              </w:rPr>
              <w:t xml:space="preserve"> hazardous waste to be handled during retrofitting in accordance with the Regulation and in consultation with the owner/management of the Public Building.</w:t>
            </w:r>
          </w:p>
          <w:p w14:paraId="29452D80" w14:textId="77777777" w:rsidR="00981592" w:rsidRPr="009747CF" w:rsidRDefault="00981592">
            <w:pPr>
              <w:rPr>
                <w:sz w:val="23"/>
                <w:lang w:val="en-US"/>
              </w:rPr>
            </w:pPr>
          </w:p>
          <w:p w14:paraId="5DEF41CB" w14:textId="78A175CD" w:rsidR="00981592" w:rsidRPr="009747CF" w:rsidRDefault="004B3863">
            <w:pPr>
              <w:rPr>
                <w:sz w:val="23"/>
                <w:lang w:val="en-US"/>
              </w:rPr>
            </w:pPr>
            <w:r w:rsidRPr="009747CF">
              <w:rPr>
                <w:sz w:val="23"/>
                <w:lang w:val="en-US"/>
              </w:rPr>
              <w:t xml:space="preserve">Prepare a plan for handling these wastes in accordance with the Regulation and in consultation with Istanbul Metropolitan Municipality. </w:t>
            </w:r>
          </w:p>
          <w:p w14:paraId="3EBBEEB9" w14:textId="77777777" w:rsidR="00981592" w:rsidRPr="009747CF" w:rsidRDefault="00981592">
            <w:pPr>
              <w:rPr>
                <w:sz w:val="23"/>
                <w:lang w:val="en-US"/>
              </w:rPr>
            </w:pPr>
          </w:p>
          <w:p w14:paraId="4AC21137" w14:textId="77777777" w:rsidR="00981592" w:rsidRPr="009747CF" w:rsidRDefault="004B3863">
            <w:pPr>
              <w:rPr>
                <w:sz w:val="23"/>
                <w:lang w:val="en-US"/>
              </w:rPr>
            </w:pPr>
            <w:r w:rsidRPr="009747CF">
              <w:rPr>
                <w:sz w:val="23"/>
                <w:lang w:val="en-US"/>
              </w:rPr>
              <w:t>Provide handling, storage, transportation and disposal/destruction activities in accordance with the Plan.</w:t>
            </w:r>
          </w:p>
          <w:p w14:paraId="121B34F0" w14:textId="77777777" w:rsidR="00981592" w:rsidRPr="009747CF" w:rsidRDefault="00981592">
            <w:pPr>
              <w:rPr>
                <w:sz w:val="23"/>
                <w:lang w:val="en-US"/>
              </w:rPr>
            </w:pPr>
          </w:p>
        </w:tc>
        <w:tc>
          <w:tcPr>
            <w:tcW w:w="3487" w:type="dxa"/>
            <w:tcBorders>
              <w:bottom w:val="single" w:sz="4" w:space="0" w:color="auto"/>
            </w:tcBorders>
          </w:tcPr>
          <w:p w14:paraId="38CA9961" w14:textId="77777777" w:rsidR="00981592" w:rsidRPr="009747CF" w:rsidRDefault="00981592">
            <w:pPr>
              <w:pStyle w:val="NormalWeb"/>
              <w:spacing w:before="0" w:beforeAutospacing="0" w:after="0" w:afterAutospacing="0"/>
              <w:rPr>
                <w:sz w:val="23"/>
                <w:lang w:val="en-US" w:eastAsia="en-US"/>
              </w:rPr>
            </w:pPr>
          </w:p>
          <w:p w14:paraId="4F6AEEEF" w14:textId="77777777" w:rsidR="00981592" w:rsidRPr="009747CF" w:rsidRDefault="00981592">
            <w:pPr>
              <w:pStyle w:val="NormalWeb"/>
              <w:spacing w:before="0" w:beforeAutospacing="0" w:after="0" w:afterAutospacing="0"/>
              <w:rPr>
                <w:sz w:val="23"/>
                <w:lang w:val="en-US" w:eastAsia="en-US"/>
              </w:rPr>
            </w:pPr>
          </w:p>
          <w:p w14:paraId="545D38B7" w14:textId="77777777" w:rsidR="00981592" w:rsidRPr="009747CF" w:rsidRDefault="00981592">
            <w:pPr>
              <w:pStyle w:val="NormalWeb"/>
              <w:spacing w:before="0" w:beforeAutospacing="0" w:after="0" w:afterAutospacing="0"/>
              <w:rPr>
                <w:sz w:val="23"/>
                <w:lang w:val="en-US" w:eastAsia="en-US"/>
              </w:rPr>
            </w:pPr>
          </w:p>
          <w:p w14:paraId="1755A1EB" w14:textId="77777777" w:rsidR="00981592" w:rsidRPr="009747CF" w:rsidRDefault="00981592">
            <w:pPr>
              <w:pStyle w:val="NormalWeb"/>
              <w:spacing w:before="0" w:beforeAutospacing="0" w:after="0" w:afterAutospacing="0"/>
              <w:rPr>
                <w:sz w:val="23"/>
                <w:lang w:val="en-US" w:eastAsia="en-US"/>
              </w:rPr>
            </w:pPr>
          </w:p>
          <w:p w14:paraId="4B317B41" w14:textId="77777777" w:rsidR="00981592" w:rsidRPr="009747CF" w:rsidRDefault="00981592">
            <w:pPr>
              <w:pStyle w:val="NormalWeb"/>
              <w:spacing w:before="0" w:beforeAutospacing="0" w:after="0" w:afterAutospacing="0"/>
              <w:rPr>
                <w:sz w:val="23"/>
                <w:lang w:val="en-US" w:eastAsia="en-US"/>
              </w:rPr>
            </w:pPr>
          </w:p>
          <w:p w14:paraId="44524002" w14:textId="77777777" w:rsidR="00981592" w:rsidRPr="009747CF" w:rsidRDefault="00981592">
            <w:pPr>
              <w:pStyle w:val="NormalWeb"/>
              <w:spacing w:before="0" w:beforeAutospacing="0" w:after="0" w:afterAutospacing="0"/>
              <w:rPr>
                <w:sz w:val="23"/>
                <w:lang w:val="en-US" w:eastAsia="en-US"/>
              </w:rPr>
            </w:pPr>
          </w:p>
          <w:p w14:paraId="226E6CF0" w14:textId="77777777" w:rsidR="00981592" w:rsidRPr="009747CF" w:rsidRDefault="004B3863">
            <w:pPr>
              <w:pStyle w:val="NormalWeb"/>
              <w:spacing w:before="0" w:beforeAutospacing="0" w:after="0" w:afterAutospacing="0"/>
              <w:rPr>
                <w:sz w:val="23"/>
                <w:lang w:val="en-US" w:eastAsia="en-US"/>
              </w:rPr>
            </w:pPr>
            <w:r w:rsidRPr="009747CF">
              <w:rPr>
                <w:sz w:val="23"/>
                <w:lang w:val="en-US" w:eastAsia="en-US"/>
              </w:rPr>
              <w:t>Criteria / specifications to be incorporated into bidding and contract documents. It is not considered as a separate cost item.</w:t>
            </w:r>
          </w:p>
          <w:p w14:paraId="0155EF5C" w14:textId="77777777" w:rsidR="00981592" w:rsidRPr="009747CF" w:rsidRDefault="00981592">
            <w:pPr>
              <w:pStyle w:val="NormalWeb"/>
              <w:spacing w:before="0" w:beforeAutospacing="0" w:after="0" w:afterAutospacing="0"/>
              <w:rPr>
                <w:sz w:val="23"/>
                <w:lang w:val="en-US" w:eastAsia="en-US"/>
              </w:rPr>
            </w:pPr>
          </w:p>
          <w:p w14:paraId="58CC4A6D" w14:textId="77777777" w:rsidR="00981592" w:rsidRPr="009747CF" w:rsidRDefault="00981592">
            <w:pPr>
              <w:pStyle w:val="NormalWeb"/>
              <w:spacing w:before="0" w:beforeAutospacing="0" w:after="0" w:afterAutospacing="0"/>
              <w:rPr>
                <w:sz w:val="23"/>
                <w:lang w:val="en-US" w:eastAsia="en-US"/>
              </w:rPr>
            </w:pPr>
          </w:p>
          <w:p w14:paraId="305025AB" w14:textId="77777777" w:rsidR="00981592" w:rsidRPr="009747CF" w:rsidRDefault="00981592">
            <w:pPr>
              <w:pStyle w:val="NormalWeb"/>
              <w:spacing w:before="0" w:beforeAutospacing="0" w:after="0" w:afterAutospacing="0"/>
              <w:rPr>
                <w:sz w:val="23"/>
                <w:lang w:val="en-US" w:eastAsia="en-US"/>
              </w:rPr>
            </w:pPr>
          </w:p>
          <w:p w14:paraId="0DC1EFE9" w14:textId="77777777" w:rsidR="00981592" w:rsidRPr="009747CF" w:rsidRDefault="00981592">
            <w:pPr>
              <w:pStyle w:val="NormalWeb"/>
              <w:spacing w:before="0" w:beforeAutospacing="0" w:after="0" w:afterAutospacing="0"/>
              <w:rPr>
                <w:sz w:val="23"/>
                <w:lang w:val="en-US" w:eastAsia="en-US"/>
              </w:rPr>
            </w:pPr>
          </w:p>
          <w:p w14:paraId="641D6880" w14:textId="77777777" w:rsidR="00981592" w:rsidRPr="009747CF" w:rsidRDefault="00981592">
            <w:pPr>
              <w:pStyle w:val="NormalWeb"/>
              <w:spacing w:before="0" w:beforeAutospacing="0" w:after="0" w:afterAutospacing="0"/>
              <w:rPr>
                <w:sz w:val="23"/>
                <w:lang w:val="en-US" w:eastAsia="en-US"/>
              </w:rPr>
            </w:pPr>
          </w:p>
          <w:p w14:paraId="573EF2CE" w14:textId="77777777" w:rsidR="00981592" w:rsidRPr="009747CF" w:rsidRDefault="00981592">
            <w:pPr>
              <w:pStyle w:val="NormalWeb"/>
              <w:spacing w:before="0" w:beforeAutospacing="0" w:after="0" w:afterAutospacing="0"/>
              <w:rPr>
                <w:sz w:val="23"/>
                <w:lang w:val="en-US" w:eastAsia="en-US"/>
              </w:rPr>
            </w:pPr>
          </w:p>
          <w:p w14:paraId="24F5AFCA" w14:textId="77777777" w:rsidR="00981592" w:rsidRPr="009747CF" w:rsidRDefault="00981592">
            <w:pPr>
              <w:pStyle w:val="NormalWeb"/>
              <w:spacing w:before="0" w:beforeAutospacing="0" w:after="0" w:afterAutospacing="0"/>
              <w:rPr>
                <w:sz w:val="23"/>
                <w:lang w:val="en-US" w:eastAsia="en-US"/>
              </w:rPr>
            </w:pPr>
          </w:p>
          <w:p w14:paraId="0065A1E4" w14:textId="77777777" w:rsidR="00981592" w:rsidRPr="009747CF" w:rsidRDefault="00981592">
            <w:pPr>
              <w:pStyle w:val="NormalWeb"/>
              <w:spacing w:before="0" w:beforeAutospacing="0" w:after="0" w:afterAutospacing="0"/>
              <w:rPr>
                <w:sz w:val="23"/>
                <w:lang w:val="en-US" w:eastAsia="en-US"/>
              </w:rPr>
            </w:pPr>
          </w:p>
          <w:p w14:paraId="56006292" w14:textId="77777777" w:rsidR="00981592" w:rsidRPr="009747CF" w:rsidRDefault="00981592">
            <w:pPr>
              <w:pStyle w:val="NormalWeb"/>
              <w:spacing w:before="0" w:beforeAutospacing="0" w:after="0" w:afterAutospacing="0"/>
              <w:rPr>
                <w:sz w:val="23"/>
                <w:lang w:val="en-US" w:eastAsia="en-US"/>
              </w:rPr>
            </w:pPr>
          </w:p>
          <w:p w14:paraId="67D26476" w14:textId="77777777" w:rsidR="00981592" w:rsidRPr="009747CF" w:rsidRDefault="004B3863">
            <w:pPr>
              <w:pStyle w:val="NormalWeb"/>
              <w:spacing w:before="0" w:beforeAutospacing="0" w:after="0" w:afterAutospacing="0"/>
              <w:rPr>
                <w:sz w:val="23"/>
                <w:lang w:val="en-US" w:eastAsia="en-US"/>
              </w:rPr>
            </w:pPr>
            <w:r w:rsidRPr="009747CF">
              <w:rPr>
                <w:sz w:val="23"/>
                <w:lang w:val="en-US" w:eastAsia="en-US"/>
              </w:rPr>
              <w:t>Criteria / specifications to be incorporated into bidding and contract documents. It is not considered as a separate cost item.</w:t>
            </w:r>
          </w:p>
          <w:p w14:paraId="0D6500E6" w14:textId="77777777" w:rsidR="00981592" w:rsidRPr="009747CF" w:rsidRDefault="00981592">
            <w:pPr>
              <w:pStyle w:val="NormalWeb"/>
              <w:spacing w:before="0" w:beforeAutospacing="0" w:after="0" w:afterAutospacing="0"/>
              <w:rPr>
                <w:sz w:val="23"/>
                <w:lang w:val="en-US" w:eastAsia="en-US"/>
              </w:rPr>
            </w:pPr>
          </w:p>
        </w:tc>
        <w:tc>
          <w:tcPr>
            <w:tcW w:w="3363" w:type="dxa"/>
            <w:gridSpan w:val="2"/>
            <w:tcBorders>
              <w:bottom w:val="single" w:sz="4" w:space="0" w:color="auto"/>
            </w:tcBorders>
          </w:tcPr>
          <w:p w14:paraId="76E03EF5" w14:textId="77777777" w:rsidR="00981592" w:rsidRPr="009747CF" w:rsidRDefault="00981592">
            <w:pPr>
              <w:rPr>
                <w:sz w:val="23"/>
                <w:lang w:val="en-US"/>
              </w:rPr>
            </w:pPr>
          </w:p>
          <w:p w14:paraId="13DC412E" w14:textId="77777777" w:rsidR="00981592" w:rsidRPr="009747CF" w:rsidRDefault="00981592">
            <w:pPr>
              <w:rPr>
                <w:sz w:val="23"/>
                <w:lang w:val="en-US"/>
              </w:rPr>
            </w:pPr>
          </w:p>
          <w:p w14:paraId="03BD4513" w14:textId="77777777" w:rsidR="00981592" w:rsidRPr="009747CF" w:rsidRDefault="00981592">
            <w:pPr>
              <w:rPr>
                <w:sz w:val="23"/>
                <w:lang w:val="en-US"/>
              </w:rPr>
            </w:pPr>
          </w:p>
          <w:p w14:paraId="0F0FA8B2" w14:textId="77777777" w:rsidR="00981592" w:rsidRPr="009747CF" w:rsidRDefault="004B3863">
            <w:pPr>
              <w:rPr>
                <w:sz w:val="23"/>
                <w:lang w:val="en-US"/>
              </w:rPr>
            </w:pPr>
            <w:r w:rsidRPr="009747CF">
              <w:rPr>
                <w:sz w:val="23"/>
                <w:lang w:val="en-US"/>
              </w:rPr>
              <w:t>Engineer is responsible to monitor and supervise the activity.</w:t>
            </w:r>
          </w:p>
          <w:p w14:paraId="66C77061" w14:textId="77777777" w:rsidR="00981592" w:rsidRPr="009747CF" w:rsidRDefault="00981592">
            <w:pPr>
              <w:rPr>
                <w:sz w:val="23"/>
                <w:lang w:val="en-US"/>
              </w:rPr>
            </w:pPr>
          </w:p>
          <w:p w14:paraId="0C2F3087" w14:textId="77777777" w:rsidR="00981592" w:rsidRPr="009747CF" w:rsidRDefault="004B3863">
            <w:pPr>
              <w:rPr>
                <w:sz w:val="23"/>
                <w:lang w:val="en-US"/>
              </w:rPr>
            </w:pPr>
            <w:r w:rsidRPr="009747CF">
              <w:rPr>
                <w:sz w:val="23"/>
                <w:lang w:val="en-US"/>
              </w:rPr>
              <w:t>Contractor is responsible to implement the mitigation measure.</w:t>
            </w:r>
          </w:p>
          <w:p w14:paraId="0965651E" w14:textId="77777777" w:rsidR="00981592" w:rsidRPr="009747CF" w:rsidRDefault="00981592">
            <w:pPr>
              <w:rPr>
                <w:sz w:val="23"/>
                <w:lang w:val="en-US"/>
              </w:rPr>
            </w:pPr>
          </w:p>
          <w:p w14:paraId="11E4DA9C" w14:textId="65312777" w:rsidR="00981592" w:rsidRPr="009747CF" w:rsidRDefault="004B3863">
            <w:pPr>
              <w:rPr>
                <w:sz w:val="23"/>
                <w:lang w:val="en-US"/>
              </w:rPr>
            </w:pPr>
            <w:r w:rsidRPr="009747CF">
              <w:rPr>
                <w:sz w:val="23"/>
                <w:lang w:val="en-US"/>
              </w:rPr>
              <w:t xml:space="preserve">Provincial Directorate of </w:t>
            </w:r>
            <w:r w:rsidR="004A7E9D" w:rsidRPr="009747CF">
              <w:rPr>
                <w:b/>
                <w:bCs/>
                <w:lang w:val="en-US"/>
              </w:rPr>
              <w:t>MoEU</w:t>
            </w:r>
            <w:r w:rsidR="004A7E9D">
              <w:rPr>
                <w:b/>
                <w:bCs/>
                <w:lang w:val="en-US"/>
              </w:rPr>
              <w:t>C</w:t>
            </w:r>
            <w:r w:rsidR="009C7918" w:rsidRPr="009747CF">
              <w:rPr>
                <w:sz w:val="23"/>
                <w:lang w:val="en-US"/>
              </w:rPr>
              <w:t xml:space="preserve"> </w:t>
            </w:r>
            <w:r w:rsidRPr="009747CF">
              <w:rPr>
                <w:sz w:val="23"/>
                <w:lang w:val="en-US"/>
              </w:rPr>
              <w:t>is responsible to monitor and supervise the activity.</w:t>
            </w:r>
          </w:p>
          <w:p w14:paraId="13A35AAE" w14:textId="77777777" w:rsidR="00981592" w:rsidRPr="009747CF" w:rsidRDefault="00981592">
            <w:pPr>
              <w:rPr>
                <w:sz w:val="23"/>
                <w:lang w:val="en-US"/>
              </w:rPr>
            </w:pPr>
          </w:p>
          <w:p w14:paraId="7CDA8E0A" w14:textId="77777777" w:rsidR="00981592" w:rsidRPr="009747CF" w:rsidRDefault="004B3863">
            <w:pPr>
              <w:rPr>
                <w:sz w:val="23"/>
                <w:lang w:val="en-US"/>
              </w:rPr>
            </w:pPr>
            <w:r w:rsidRPr="009747CF">
              <w:rPr>
                <w:sz w:val="23"/>
                <w:lang w:val="en-US"/>
              </w:rPr>
              <w:t xml:space="preserve">Istanbul Metropolitan Municipality is responsible to assist the Contractor, approve the plan and supervise the implementation. </w:t>
            </w:r>
          </w:p>
          <w:p w14:paraId="678804C0" w14:textId="77777777" w:rsidR="00981592" w:rsidRPr="009747CF" w:rsidRDefault="00981592">
            <w:pPr>
              <w:rPr>
                <w:sz w:val="23"/>
                <w:lang w:val="en-US"/>
              </w:rPr>
            </w:pPr>
          </w:p>
          <w:p w14:paraId="682B21F9" w14:textId="77777777" w:rsidR="00981592" w:rsidRPr="009747CF" w:rsidRDefault="004B3863">
            <w:pPr>
              <w:rPr>
                <w:sz w:val="23"/>
                <w:lang w:val="en-US"/>
              </w:rPr>
            </w:pPr>
            <w:r w:rsidRPr="009747CF">
              <w:rPr>
                <w:sz w:val="23"/>
                <w:lang w:val="en-US"/>
              </w:rPr>
              <w:t>Engineer is responsible to monitor and supervise the activity.</w:t>
            </w:r>
          </w:p>
          <w:p w14:paraId="59C340B2" w14:textId="77777777" w:rsidR="00981592" w:rsidRPr="009747CF" w:rsidRDefault="00981592">
            <w:pPr>
              <w:rPr>
                <w:sz w:val="23"/>
                <w:lang w:val="en-US"/>
              </w:rPr>
            </w:pPr>
          </w:p>
          <w:p w14:paraId="3295D471" w14:textId="77777777" w:rsidR="00981592" w:rsidRPr="009747CF" w:rsidRDefault="004B3863">
            <w:pPr>
              <w:rPr>
                <w:sz w:val="23"/>
                <w:lang w:val="en-US"/>
              </w:rPr>
            </w:pPr>
            <w:r w:rsidRPr="009747CF">
              <w:rPr>
                <w:sz w:val="23"/>
                <w:lang w:val="en-US"/>
              </w:rPr>
              <w:t>Contractor is responsible to implement the mitigation measure.</w:t>
            </w:r>
          </w:p>
          <w:p w14:paraId="3903BC7B" w14:textId="77777777" w:rsidR="00981592" w:rsidRPr="009747CF" w:rsidRDefault="00981592">
            <w:pPr>
              <w:rPr>
                <w:sz w:val="23"/>
                <w:lang w:val="en-US"/>
              </w:rPr>
            </w:pPr>
          </w:p>
          <w:p w14:paraId="5F6294D2" w14:textId="77777777" w:rsidR="00981592" w:rsidRPr="009747CF" w:rsidRDefault="004B3863">
            <w:pPr>
              <w:rPr>
                <w:sz w:val="23"/>
                <w:lang w:val="en-US"/>
              </w:rPr>
            </w:pPr>
            <w:r w:rsidRPr="009747CF">
              <w:rPr>
                <w:sz w:val="23"/>
                <w:lang w:val="en-US"/>
              </w:rPr>
              <w:t>Istanbul Metropolitan Municipality is responsible to assist the Contractor, approve the Plan and supervise the Implementation.</w:t>
            </w:r>
          </w:p>
        </w:tc>
      </w:tr>
      <w:tr w:rsidR="00843E9B" w:rsidRPr="009747CF" w14:paraId="08349F91" w14:textId="77777777" w:rsidTr="00FF054C">
        <w:trPr>
          <w:cantSplit/>
          <w:trHeight w:val="3217"/>
        </w:trPr>
        <w:tc>
          <w:tcPr>
            <w:tcW w:w="1008" w:type="dxa"/>
            <w:tcBorders>
              <w:top w:val="single" w:sz="4" w:space="0" w:color="auto"/>
              <w:bottom w:val="nil"/>
            </w:tcBorders>
          </w:tcPr>
          <w:p w14:paraId="28F5BFA6" w14:textId="77777777" w:rsidR="00981592" w:rsidRPr="009747CF" w:rsidRDefault="00981592">
            <w:pPr>
              <w:rPr>
                <w:b/>
                <w:bCs/>
                <w:sz w:val="23"/>
                <w:lang w:val="en-US"/>
              </w:rPr>
            </w:pPr>
          </w:p>
        </w:tc>
        <w:tc>
          <w:tcPr>
            <w:tcW w:w="6300" w:type="dxa"/>
            <w:tcBorders>
              <w:top w:val="single" w:sz="4" w:space="0" w:color="auto"/>
              <w:bottom w:val="single" w:sz="4" w:space="0" w:color="auto"/>
            </w:tcBorders>
          </w:tcPr>
          <w:p w14:paraId="76C61306" w14:textId="77777777" w:rsidR="00981592" w:rsidRPr="009747CF" w:rsidRDefault="00981592">
            <w:pPr>
              <w:rPr>
                <w:lang w:val="en-US"/>
              </w:rPr>
            </w:pPr>
          </w:p>
          <w:p w14:paraId="27D4D793" w14:textId="77777777" w:rsidR="00981592" w:rsidRPr="009747CF" w:rsidRDefault="00843E9B">
            <w:pPr>
              <w:numPr>
                <w:ilvl w:val="0"/>
                <w:numId w:val="69"/>
              </w:numPr>
              <w:rPr>
                <w:i/>
                <w:lang w:val="en-US"/>
              </w:rPr>
            </w:pPr>
            <w:r w:rsidRPr="009747CF">
              <w:rPr>
                <w:i/>
                <w:lang w:val="en-US"/>
              </w:rPr>
              <w:t>Handling Medical Wastes</w:t>
            </w:r>
          </w:p>
          <w:p w14:paraId="2B5EE8C3" w14:textId="77777777" w:rsidR="00981592" w:rsidRPr="009747CF" w:rsidRDefault="00981592">
            <w:pPr>
              <w:rPr>
                <w:i/>
                <w:lang w:val="en-US"/>
              </w:rPr>
            </w:pPr>
          </w:p>
          <w:p w14:paraId="731449D1" w14:textId="77777777" w:rsidR="00981592" w:rsidRPr="009747CF" w:rsidRDefault="00843E9B">
            <w:pPr>
              <w:ind w:left="720"/>
              <w:rPr>
                <w:lang w:val="en-US"/>
              </w:rPr>
            </w:pPr>
            <w:r w:rsidRPr="009747CF">
              <w:rPr>
                <w:lang w:val="en-US"/>
              </w:rPr>
              <w:t>Relevant for retrofitting of hospitals</w:t>
            </w:r>
          </w:p>
          <w:p w14:paraId="6C60D3FB" w14:textId="77777777" w:rsidR="00981592" w:rsidRPr="009747CF" w:rsidRDefault="00981592">
            <w:pPr>
              <w:rPr>
                <w:lang w:val="en-US"/>
              </w:rPr>
            </w:pPr>
          </w:p>
          <w:p w14:paraId="59B1242A" w14:textId="77777777" w:rsidR="00981592" w:rsidRPr="009747CF" w:rsidRDefault="00981592">
            <w:pPr>
              <w:rPr>
                <w:lang w:val="en-US"/>
              </w:rPr>
            </w:pPr>
          </w:p>
          <w:p w14:paraId="7BC55352" w14:textId="77777777" w:rsidR="00981592" w:rsidRPr="009747CF" w:rsidRDefault="00981592">
            <w:pPr>
              <w:rPr>
                <w:lang w:val="en-US"/>
              </w:rPr>
            </w:pPr>
          </w:p>
          <w:p w14:paraId="5C1A587D" w14:textId="77777777" w:rsidR="00981592" w:rsidRPr="009747CF" w:rsidRDefault="00981592">
            <w:pPr>
              <w:rPr>
                <w:lang w:val="en-US"/>
              </w:rPr>
            </w:pPr>
          </w:p>
        </w:tc>
        <w:tc>
          <w:tcPr>
            <w:tcW w:w="6496" w:type="dxa"/>
            <w:gridSpan w:val="3"/>
            <w:tcBorders>
              <w:top w:val="single" w:sz="4" w:space="0" w:color="auto"/>
              <w:bottom w:val="single" w:sz="4" w:space="0" w:color="auto"/>
            </w:tcBorders>
          </w:tcPr>
          <w:p w14:paraId="79C19C3B" w14:textId="77777777" w:rsidR="00981592" w:rsidRPr="009747CF" w:rsidRDefault="00981592">
            <w:pPr>
              <w:rPr>
                <w:lang w:val="en-US"/>
              </w:rPr>
            </w:pPr>
          </w:p>
          <w:p w14:paraId="1393880F" w14:textId="77777777" w:rsidR="00981592" w:rsidRPr="009747CF" w:rsidRDefault="00843E9B">
            <w:pPr>
              <w:rPr>
                <w:lang w:val="en-US"/>
              </w:rPr>
            </w:pPr>
            <w:r w:rsidRPr="009747CF">
              <w:rPr>
                <w:lang w:val="en-US"/>
              </w:rPr>
              <w:t xml:space="preserve">Hospital Management will make plans regarding the collection, storage, and disposal of medical wastes, and provide </w:t>
            </w:r>
            <w:proofErr w:type="gramStart"/>
            <w:r w:rsidRPr="009747CF">
              <w:rPr>
                <w:lang w:val="en-US"/>
              </w:rPr>
              <w:t>the  necessary</w:t>
            </w:r>
            <w:proofErr w:type="gramEnd"/>
            <w:r w:rsidRPr="009747CF">
              <w:rPr>
                <w:lang w:val="en-US"/>
              </w:rPr>
              <w:t xml:space="preserve"> training for the staff in charge.</w:t>
            </w:r>
          </w:p>
          <w:p w14:paraId="1DD76E69" w14:textId="77777777" w:rsidR="00981592" w:rsidRPr="009747CF" w:rsidRDefault="00981592">
            <w:pPr>
              <w:rPr>
                <w:lang w:val="en-US"/>
              </w:rPr>
            </w:pPr>
          </w:p>
          <w:p w14:paraId="6CB36624" w14:textId="77777777" w:rsidR="00981592" w:rsidRPr="009747CF" w:rsidRDefault="00843E9B">
            <w:pPr>
              <w:rPr>
                <w:lang w:val="en-US"/>
              </w:rPr>
            </w:pPr>
            <w:r w:rsidRPr="009747CF">
              <w:rPr>
                <w:lang w:val="en-US"/>
              </w:rPr>
              <w:t xml:space="preserve">Hospital management will take necessary measures for continuous management of medical wastes during retrofitting </w:t>
            </w:r>
            <w:proofErr w:type="gramStart"/>
            <w:r w:rsidRPr="009747CF">
              <w:rPr>
                <w:lang w:val="en-US"/>
              </w:rPr>
              <w:t>activities ,</w:t>
            </w:r>
            <w:proofErr w:type="gramEnd"/>
            <w:r w:rsidRPr="009747CF">
              <w:rPr>
                <w:lang w:val="en-US"/>
              </w:rPr>
              <w:t xml:space="preserve"> if hospital services are continuing.</w:t>
            </w:r>
          </w:p>
          <w:p w14:paraId="39627587" w14:textId="29C3F2F3" w:rsidR="00981592" w:rsidRPr="009747CF" w:rsidRDefault="00981592">
            <w:pPr>
              <w:rPr>
                <w:sz w:val="23"/>
                <w:lang w:val="en-US"/>
              </w:rPr>
            </w:pPr>
          </w:p>
        </w:tc>
        <w:tc>
          <w:tcPr>
            <w:tcW w:w="3487" w:type="dxa"/>
            <w:tcBorders>
              <w:top w:val="single" w:sz="4" w:space="0" w:color="auto"/>
              <w:bottom w:val="single" w:sz="4" w:space="0" w:color="auto"/>
            </w:tcBorders>
            <w:vAlign w:val="center"/>
          </w:tcPr>
          <w:p w14:paraId="11439F07" w14:textId="77777777" w:rsidR="00981592" w:rsidRPr="009747CF" w:rsidRDefault="00843E9B">
            <w:pPr>
              <w:pStyle w:val="NormalWeb"/>
              <w:spacing w:before="0" w:beforeAutospacing="0" w:after="0" w:afterAutospacing="0"/>
              <w:rPr>
                <w:sz w:val="23"/>
                <w:lang w:val="en-US" w:eastAsia="en-US"/>
              </w:rPr>
            </w:pPr>
            <w:r w:rsidRPr="009747CF">
              <w:rPr>
                <w:lang w:val="en-US"/>
              </w:rPr>
              <w:t>Criteria / specifications to be incorporated into bidding and contract documents. It is not considered as a separate cost item.</w:t>
            </w:r>
          </w:p>
        </w:tc>
        <w:tc>
          <w:tcPr>
            <w:tcW w:w="3363" w:type="dxa"/>
            <w:gridSpan w:val="2"/>
            <w:tcBorders>
              <w:top w:val="single" w:sz="4" w:space="0" w:color="auto"/>
              <w:bottom w:val="single" w:sz="4" w:space="0" w:color="auto"/>
            </w:tcBorders>
          </w:tcPr>
          <w:p w14:paraId="6A3880FE" w14:textId="77777777" w:rsidR="00981592" w:rsidRPr="009747CF" w:rsidRDefault="00981592">
            <w:pPr>
              <w:rPr>
                <w:lang w:val="en-US"/>
              </w:rPr>
            </w:pPr>
          </w:p>
          <w:p w14:paraId="14B98BFC" w14:textId="77777777" w:rsidR="00981592" w:rsidRPr="009747CF" w:rsidRDefault="00843E9B">
            <w:pPr>
              <w:rPr>
                <w:u w:val="single"/>
                <w:lang w:val="en-US"/>
              </w:rPr>
            </w:pPr>
            <w:r w:rsidRPr="009747CF">
              <w:rPr>
                <w:lang w:val="en-US"/>
              </w:rPr>
              <w:t>Hospital Management is responsible to prepare and execute the Mitigation Plan.</w:t>
            </w:r>
          </w:p>
          <w:p w14:paraId="2D3BF1C1" w14:textId="77777777" w:rsidR="00981592" w:rsidRPr="009747CF" w:rsidRDefault="00981592">
            <w:pPr>
              <w:rPr>
                <w:lang w:val="en-US"/>
              </w:rPr>
            </w:pPr>
          </w:p>
          <w:p w14:paraId="6FB63D38" w14:textId="77777777" w:rsidR="00981592" w:rsidRPr="009747CF" w:rsidRDefault="00843E9B">
            <w:pPr>
              <w:rPr>
                <w:lang w:val="en-US"/>
              </w:rPr>
            </w:pPr>
            <w:r w:rsidRPr="009747CF">
              <w:rPr>
                <w:lang w:val="en-US"/>
              </w:rPr>
              <w:t>Municipality is responsible for the ultimate disposal of medical wastes.</w:t>
            </w:r>
          </w:p>
          <w:p w14:paraId="3D5791D1" w14:textId="77777777" w:rsidR="00981592" w:rsidRPr="009747CF" w:rsidRDefault="00981592">
            <w:pPr>
              <w:rPr>
                <w:lang w:val="en-US"/>
              </w:rPr>
            </w:pPr>
          </w:p>
          <w:p w14:paraId="6381DE28" w14:textId="77777777" w:rsidR="00981592" w:rsidRPr="009747CF" w:rsidRDefault="00843E9B">
            <w:pPr>
              <w:rPr>
                <w:sz w:val="23"/>
                <w:lang w:val="en-US"/>
              </w:rPr>
            </w:pPr>
            <w:r w:rsidRPr="009747CF">
              <w:rPr>
                <w:lang w:val="en-US"/>
              </w:rPr>
              <w:t>Engineer is responsible to monitor and supervise the activity.</w:t>
            </w:r>
          </w:p>
        </w:tc>
      </w:tr>
      <w:tr w:rsidR="006F155E" w:rsidRPr="009747CF" w14:paraId="735DD835" w14:textId="77777777" w:rsidTr="00FF054C">
        <w:trPr>
          <w:cantSplit/>
        </w:trPr>
        <w:tc>
          <w:tcPr>
            <w:tcW w:w="1008" w:type="dxa"/>
            <w:vMerge w:val="restart"/>
            <w:tcBorders>
              <w:top w:val="nil"/>
            </w:tcBorders>
            <w:textDirection w:val="btLr"/>
            <w:vAlign w:val="center"/>
          </w:tcPr>
          <w:p w14:paraId="65DA3AE4" w14:textId="77777777" w:rsidR="00981592" w:rsidRPr="009747CF" w:rsidRDefault="00843E9B" w:rsidP="00FF054C">
            <w:pPr>
              <w:ind w:left="113" w:right="113"/>
              <w:jc w:val="center"/>
              <w:rPr>
                <w:b/>
                <w:bCs/>
                <w:lang w:val="en-US"/>
              </w:rPr>
            </w:pPr>
            <w:r w:rsidRPr="009747CF">
              <w:rPr>
                <w:b/>
                <w:bCs/>
                <w:lang w:val="en-US"/>
              </w:rPr>
              <w:t>CONSTRUCTION</w:t>
            </w:r>
          </w:p>
        </w:tc>
        <w:tc>
          <w:tcPr>
            <w:tcW w:w="6300" w:type="dxa"/>
            <w:tcBorders>
              <w:top w:val="nil"/>
              <w:bottom w:val="nil"/>
            </w:tcBorders>
          </w:tcPr>
          <w:p w14:paraId="00122608" w14:textId="77777777" w:rsidR="00981592" w:rsidRPr="009747CF" w:rsidRDefault="00981592">
            <w:pPr>
              <w:rPr>
                <w:lang w:val="en-US"/>
              </w:rPr>
            </w:pPr>
          </w:p>
          <w:p w14:paraId="5349B548" w14:textId="77777777" w:rsidR="00981592" w:rsidRPr="009747CF" w:rsidRDefault="006F155E">
            <w:pPr>
              <w:pStyle w:val="BodyText"/>
              <w:numPr>
                <w:ilvl w:val="0"/>
                <w:numId w:val="8"/>
              </w:numPr>
              <w:jc w:val="left"/>
              <w:rPr>
                <w:i/>
                <w:iCs/>
              </w:rPr>
            </w:pPr>
            <w:r w:rsidRPr="009747CF">
              <w:rPr>
                <w:i/>
                <w:iCs/>
              </w:rPr>
              <w:t>Handling Asbestos Containing Material</w:t>
            </w:r>
          </w:p>
        </w:tc>
        <w:tc>
          <w:tcPr>
            <w:tcW w:w="6480" w:type="dxa"/>
            <w:gridSpan w:val="2"/>
            <w:tcBorders>
              <w:top w:val="nil"/>
              <w:bottom w:val="single" w:sz="4" w:space="0" w:color="auto"/>
            </w:tcBorders>
          </w:tcPr>
          <w:p w14:paraId="4DBC63B9" w14:textId="77777777" w:rsidR="00981592" w:rsidRPr="009747CF" w:rsidRDefault="00981592">
            <w:pPr>
              <w:rPr>
                <w:lang w:val="en-US"/>
              </w:rPr>
            </w:pPr>
          </w:p>
          <w:p w14:paraId="4F4A8C25" w14:textId="77777777" w:rsidR="00981592" w:rsidRPr="009747CF" w:rsidRDefault="006F155E">
            <w:pPr>
              <w:rPr>
                <w:lang w:val="en-US"/>
              </w:rPr>
            </w:pPr>
            <w:r w:rsidRPr="009747CF">
              <w:rPr>
                <w:lang w:val="en-US"/>
              </w:rPr>
              <w:t>Consult the owner/manager of the building for possible existing material containing asbestos (It is envisaged that design drawings and specification will provide input for this issue.)</w:t>
            </w:r>
          </w:p>
          <w:p w14:paraId="79EF3C68" w14:textId="77777777" w:rsidR="00981592" w:rsidRPr="009747CF" w:rsidRDefault="00981592">
            <w:pPr>
              <w:rPr>
                <w:lang w:val="en-US"/>
              </w:rPr>
            </w:pPr>
          </w:p>
          <w:p w14:paraId="69ED613B" w14:textId="5D4C0B46" w:rsidR="00981592" w:rsidRPr="009747CF" w:rsidRDefault="006F155E">
            <w:pPr>
              <w:rPr>
                <w:lang w:val="en-US"/>
              </w:rPr>
            </w:pPr>
            <w:r w:rsidRPr="009747CF">
              <w:rPr>
                <w:lang w:val="en-US"/>
              </w:rPr>
              <w:t xml:space="preserve">Prepare a Plan for handling the asbestos containing material in accordance with the Regulation. </w:t>
            </w:r>
          </w:p>
          <w:p w14:paraId="52B81396" w14:textId="77777777" w:rsidR="00981592" w:rsidRPr="009747CF" w:rsidRDefault="00981592">
            <w:pPr>
              <w:rPr>
                <w:lang w:val="en-US"/>
              </w:rPr>
            </w:pPr>
          </w:p>
          <w:p w14:paraId="7AD444B2" w14:textId="77777777" w:rsidR="00981592" w:rsidRPr="009747CF" w:rsidRDefault="006F155E">
            <w:pPr>
              <w:rPr>
                <w:lang w:val="en-US"/>
              </w:rPr>
            </w:pPr>
            <w:r w:rsidRPr="009747CF">
              <w:rPr>
                <w:lang w:val="en-US"/>
              </w:rPr>
              <w:t>Make the necessary arrangements for ultimate disposal of asbestos containing materials in licenced hazardous waste disposal sites such as IZAYDAS.</w:t>
            </w:r>
          </w:p>
          <w:p w14:paraId="3C5C4D63" w14:textId="77777777" w:rsidR="00981592" w:rsidRPr="009747CF" w:rsidRDefault="00981592">
            <w:pPr>
              <w:rPr>
                <w:lang w:val="en-US"/>
              </w:rPr>
            </w:pPr>
          </w:p>
          <w:p w14:paraId="3C119805" w14:textId="77777777" w:rsidR="00981592" w:rsidRPr="009747CF" w:rsidRDefault="006F155E">
            <w:pPr>
              <w:pStyle w:val="BodyText2"/>
              <w:jc w:val="left"/>
            </w:pPr>
            <w:r w:rsidRPr="009747CF">
              <w:t>Execute mitigation measures during retrofitting activities in accordance with this Plan.</w:t>
            </w:r>
          </w:p>
          <w:p w14:paraId="0A01D57B" w14:textId="77777777" w:rsidR="00981592" w:rsidRPr="009747CF" w:rsidRDefault="00981592">
            <w:pPr>
              <w:pStyle w:val="BodyText2"/>
              <w:jc w:val="left"/>
            </w:pPr>
          </w:p>
          <w:p w14:paraId="0367851D" w14:textId="77777777" w:rsidR="00981592" w:rsidRPr="009747CF" w:rsidRDefault="00981592">
            <w:pPr>
              <w:rPr>
                <w:lang w:val="en-US"/>
              </w:rPr>
            </w:pPr>
          </w:p>
        </w:tc>
        <w:tc>
          <w:tcPr>
            <w:tcW w:w="3510" w:type="dxa"/>
            <w:gridSpan w:val="3"/>
            <w:tcBorders>
              <w:top w:val="nil"/>
            </w:tcBorders>
            <w:vAlign w:val="center"/>
          </w:tcPr>
          <w:p w14:paraId="356A4A34" w14:textId="77777777" w:rsidR="00981592" w:rsidRPr="009747CF" w:rsidRDefault="006F155E">
            <w:pPr>
              <w:rPr>
                <w:lang w:val="en-US"/>
              </w:rPr>
            </w:pPr>
            <w:r w:rsidRPr="009747CF">
              <w:rPr>
                <w:lang w:val="en-US"/>
              </w:rPr>
              <w:t>Criteria / specifications to be incorporated into bidding and contract documents. It is not considered as a separate cost item.</w:t>
            </w:r>
          </w:p>
        </w:tc>
        <w:tc>
          <w:tcPr>
            <w:tcW w:w="3356" w:type="dxa"/>
          </w:tcPr>
          <w:p w14:paraId="49AD8E39" w14:textId="77777777" w:rsidR="00981592" w:rsidRPr="009747CF" w:rsidRDefault="00981592">
            <w:pPr>
              <w:rPr>
                <w:lang w:val="en-US"/>
              </w:rPr>
            </w:pPr>
          </w:p>
          <w:p w14:paraId="2235F8AD" w14:textId="77777777" w:rsidR="00981592" w:rsidRPr="009747CF" w:rsidRDefault="00981592">
            <w:pPr>
              <w:rPr>
                <w:lang w:val="en-US"/>
              </w:rPr>
            </w:pPr>
          </w:p>
          <w:p w14:paraId="0B91C1C5" w14:textId="77777777" w:rsidR="00981592" w:rsidRPr="009747CF" w:rsidRDefault="006F155E">
            <w:pPr>
              <w:rPr>
                <w:lang w:val="en-US"/>
              </w:rPr>
            </w:pPr>
            <w:r w:rsidRPr="009747CF">
              <w:rPr>
                <w:lang w:val="en-US"/>
              </w:rPr>
              <w:t>Engineer is responsible to monitor and supervise the actvity.</w:t>
            </w:r>
          </w:p>
          <w:p w14:paraId="71C34987" w14:textId="77777777" w:rsidR="00981592" w:rsidRPr="009747CF" w:rsidRDefault="00981592">
            <w:pPr>
              <w:rPr>
                <w:lang w:val="en-US"/>
              </w:rPr>
            </w:pPr>
          </w:p>
          <w:p w14:paraId="6BE8AB43" w14:textId="77777777" w:rsidR="00981592" w:rsidRPr="009747CF" w:rsidRDefault="006F155E">
            <w:pPr>
              <w:rPr>
                <w:lang w:val="en-US"/>
              </w:rPr>
            </w:pPr>
            <w:r w:rsidRPr="009747CF">
              <w:rPr>
                <w:lang w:val="en-US"/>
              </w:rPr>
              <w:t>Contractor is responsible to implement the Mitigation Measure.</w:t>
            </w:r>
          </w:p>
          <w:p w14:paraId="57FF26D8" w14:textId="77777777" w:rsidR="00981592" w:rsidRPr="009747CF" w:rsidRDefault="00981592">
            <w:pPr>
              <w:rPr>
                <w:lang w:val="en-US"/>
              </w:rPr>
            </w:pPr>
          </w:p>
          <w:p w14:paraId="72820FE5" w14:textId="495962B5" w:rsidR="00981592" w:rsidRPr="009747CF" w:rsidRDefault="004A7E9D">
            <w:pPr>
              <w:pStyle w:val="BodyText2"/>
              <w:jc w:val="left"/>
            </w:pPr>
            <w:r w:rsidRPr="009747CF">
              <w:rPr>
                <w:b/>
                <w:bCs/>
              </w:rPr>
              <w:t>MoEU</w:t>
            </w:r>
            <w:r>
              <w:rPr>
                <w:b/>
                <w:bCs/>
              </w:rPr>
              <w:t>C</w:t>
            </w:r>
            <w:r w:rsidR="00525B58" w:rsidRPr="009747CF">
              <w:t xml:space="preserve"> </w:t>
            </w:r>
            <w:r w:rsidR="006F155E" w:rsidRPr="009747CF">
              <w:t>is responsible to approve the handling plan and supervise its implementation</w:t>
            </w:r>
          </w:p>
          <w:p w14:paraId="02A8C5D2" w14:textId="77777777" w:rsidR="00981592" w:rsidRPr="009747CF" w:rsidRDefault="00981592">
            <w:pPr>
              <w:rPr>
                <w:lang w:val="en-US"/>
              </w:rPr>
            </w:pPr>
          </w:p>
          <w:p w14:paraId="1FB9C60F" w14:textId="77777777" w:rsidR="00981592" w:rsidRPr="009747CF" w:rsidRDefault="006F155E">
            <w:pPr>
              <w:rPr>
                <w:lang w:val="en-US"/>
              </w:rPr>
            </w:pPr>
            <w:r w:rsidRPr="009747CF">
              <w:rPr>
                <w:lang w:val="en-US"/>
              </w:rPr>
              <w:t>Istanbul Metropolitan Municipality is responsible to monitor and supervise the Activity</w:t>
            </w:r>
          </w:p>
          <w:p w14:paraId="34EFECD8" w14:textId="77777777" w:rsidR="00981592" w:rsidRPr="009747CF" w:rsidRDefault="00981592">
            <w:pPr>
              <w:rPr>
                <w:lang w:val="en-US"/>
              </w:rPr>
            </w:pPr>
          </w:p>
        </w:tc>
      </w:tr>
      <w:tr w:rsidR="006F155E" w:rsidRPr="009747CF" w14:paraId="5830F908" w14:textId="77777777" w:rsidTr="00FF054C">
        <w:trPr>
          <w:cantSplit/>
          <w:trHeight w:val="4016"/>
        </w:trPr>
        <w:tc>
          <w:tcPr>
            <w:tcW w:w="1008" w:type="dxa"/>
            <w:vMerge/>
            <w:textDirection w:val="btLr"/>
            <w:vAlign w:val="center"/>
          </w:tcPr>
          <w:p w14:paraId="723C5CDE" w14:textId="77777777" w:rsidR="006F155E" w:rsidRPr="009747CF" w:rsidRDefault="006F155E" w:rsidP="00A9692E">
            <w:pPr>
              <w:ind w:left="113" w:right="113"/>
              <w:jc w:val="both"/>
              <w:rPr>
                <w:b/>
                <w:bCs/>
                <w:lang w:val="en-US"/>
              </w:rPr>
            </w:pPr>
          </w:p>
        </w:tc>
        <w:tc>
          <w:tcPr>
            <w:tcW w:w="6300" w:type="dxa"/>
            <w:tcBorders>
              <w:top w:val="single" w:sz="4" w:space="0" w:color="auto"/>
              <w:bottom w:val="single" w:sz="4" w:space="0" w:color="auto"/>
            </w:tcBorders>
          </w:tcPr>
          <w:p w14:paraId="10C394FB" w14:textId="77777777" w:rsidR="006F155E" w:rsidRPr="009747CF" w:rsidRDefault="006F155E" w:rsidP="00A9692E">
            <w:pPr>
              <w:ind w:left="360"/>
              <w:jc w:val="both"/>
              <w:rPr>
                <w:b/>
                <w:bCs/>
                <w:lang w:val="en-US"/>
              </w:rPr>
            </w:pPr>
          </w:p>
          <w:p w14:paraId="3A371D0D" w14:textId="77777777" w:rsidR="006F155E" w:rsidRPr="009747CF" w:rsidRDefault="006F155E" w:rsidP="00A9692E">
            <w:pPr>
              <w:numPr>
                <w:ilvl w:val="0"/>
                <w:numId w:val="6"/>
              </w:numPr>
              <w:jc w:val="both"/>
              <w:rPr>
                <w:b/>
                <w:bCs/>
                <w:lang w:val="en-US"/>
              </w:rPr>
            </w:pPr>
            <w:r w:rsidRPr="009747CF">
              <w:rPr>
                <w:b/>
                <w:bCs/>
                <w:lang w:val="en-US"/>
              </w:rPr>
              <w:t>Radiation Safety</w:t>
            </w:r>
          </w:p>
          <w:p w14:paraId="6F625A94" w14:textId="77777777" w:rsidR="006F155E" w:rsidRPr="009747CF" w:rsidRDefault="006F155E" w:rsidP="00A9692E">
            <w:pPr>
              <w:ind w:left="360"/>
              <w:jc w:val="both"/>
              <w:rPr>
                <w:b/>
                <w:bCs/>
                <w:lang w:val="en-US"/>
              </w:rPr>
            </w:pPr>
          </w:p>
          <w:p w14:paraId="2B39DE52" w14:textId="77777777" w:rsidR="006F155E" w:rsidRPr="009747CF" w:rsidRDefault="006F155E" w:rsidP="00A9692E">
            <w:pPr>
              <w:numPr>
                <w:ilvl w:val="0"/>
                <w:numId w:val="8"/>
              </w:numPr>
              <w:jc w:val="both"/>
              <w:rPr>
                <w:b/>
                <w:bCs/>
                <w:lang w:val="en-US"/>
              </w:rPr>
            </w:pPr>
            <w:r w:rsidRPr="009747CF">
              <w:rPr>
                <w:lang w:val="en-US"/>
              </w:rPr>
              <w:t>Relevant for Retrofitting of Hospitals</w:t>
            </w:r>
          </w:p>
          <w:p w14:paraId="6612C1AF" w14:textId="77777777" w:rsidR="00981592" w:rsidRPr="009747CF" w:rsidRDefault="00981592" w:rsidP="009D446F">
            <w:pPr>
              <w:jc w:val="both"/>
              <w:rPr>
                <w:b/>
                <w:bCs/>
                <w:lang w:val="en-US"/>
              </w:rPr>
            </w:pPr>
          </w:p>
        </w:tc>
        <w:tc>
          <w:tcPr>
            <w:tcW w:w="6480" w:type="dxa"/>
            <w:gridSpan w:val="2"/>
            <w:tcBorders>
              <w:top w:val="single" w:sz="4" w:space="0" w:color="auto"/>
              <w:bottom w:val="single" w:sz="4" w:space="0" w:color="auto"/>
            </w:tcBorders>
          </w:tcPr>
          <w:p w14:paraId="789D44DE" w14:textId="77777777" w:rsidR="00981592" w:rsidRPr="009747CF" w:rsidRDefault="006F155E">
            <w:pPr>
              <w:rPr>
                <w:lang w:val="en-US"/>
              </w:rPr>
            </w:pPr>
            <w:r w:rsidRPr="009747CF">
              <w:rPr>
                <w:lang w:val="en-US"/>
              </w:rPr>
              <w:t>Hospital Management in accordance with the “Accident and Emergency Plan” of the hospital will prepare a Radiation Safety Plan.</w:t>
            </w:r>
          </w:p>
          <w:p w14:paraId="4467E0E0" w14:textId="77777777" w:rsidR="00981592" w:rsidRPr="009747CF" w:rsidRDefault="00981592">
            <w:pPr>
              <w:rPr>
                <w:lang w:val="en-US"/>
              </w:rPr>
            </w:pPr>
          </w:p>
          <w:p w14:paraId="602ABE53" w14:textId="77777777" w:rsidR="00981592" w:rsidRPr="009747CF" w:rsidRDefault="006F155E">
            <w:pPr>
              <w:rPr>
                <w:lang w:val="en-US"/>
              </w:rPr>
            </w:pPr>
            <w:r w:rsidRPr="009747CF">
              <w:rPr>
                <w:lang w:val="en-US"/>
              </w:rPr>
              <w:t>Hospital will get approval of TAEK for this plan to be implemented during retrofitting activities.</w:t>
            </w:r>
          </w:p>
          <w:p w14:paraId="62D464E5" w14:textId="77777777" w:rsidR="00981592" w:rsidRPr="009747CF" w:rsidRDefault="00981592">
            <w:pPr>
              <w:rPr>
                <w:lang w:val="en-US"/>
              </w:rPr>
            </w:pPr>
          </w:p>
          <w:p w14:paraId="092F90DE" w14:textId="77777777" w:rsidR="00981592" w:rsidRPr="009747CF" w:rsidRDefault="006F155E">
            <w:pPr>
              <w:rPr>
                <w:lang w:val="en-US"/>
              </w:rPr>
            </w:pPr>
            <w:r w:rsidRPr="009747CF">
              <w:rPr>
                <w:lang w:val="en-US"/>
              </w:rPr>
              <w:t>Execute mitigation activities in accordance with this plan.</w:t>
            </w:r>
          </w:p>
          <w:p w14:paraId="1156A423" w14:textId="77777777" w:rsidR="00981592" w:rsidRPr="009747CF" w:rsidRDefault="00981592">
            <w:pPr>
              <w:rPr>
                <w:lang w:val="en-US"/>
              </w:rPr>
            </w:pPr>
          </w:p>
          <w:p w14:paraId="43E38704" w14:textId="77777777" w:rsidR="00981592" w:rsidRPr="009747CF" w:rsidRDefault="00981592">
            <w:pPr>
              <w:rPr>
                <w:lang w:val="en-US"/>
              </w:rPr>
            </w:pPr>
          </w:p>
          <w:p w14:paraId="0ABF818E" w14:textId="77777777" w:rsidR="00981592" w:rsidRPr="009747CF" w:rsidRDefault="00981592">
            <w:pPr>
              <w:rPr>
                <w:lang w:val="en-US"/>
              </w:rPr>
            </w:pPr>
          </w:p>
        </w:tc>
        <w:tc>
          <w:tcPr>
            <w:tcW w:w="3510" w:type="dxa"/>
            <w:gridSpan w:val="3"/>
            <w:tcBorders>
              <w:bottom w:val="single" w:sz="4" w:space="0" w:color="auto"/>
            </w:tcBorders>
            <w:vAlign w:val="center"/>
          </w:tcPr>
          <w:p w14:paraId="6FD9DF54" w14:textId="77777777" w:rsidR="00981592" w:rsidRPr="009747CF" w:rsidRDefault="006F155E">
            <w:pPr>
              <w:rPr>
                <w:lang w:val="en-US"/>
              </w:rPr>
            </w:pPr>
            <w:r w:rsidRPr="009747CF">
              <w:rPr>
                <w:lang w:val="en-US"/>
              </w:rPr>
              <w:t>Criteria / specifications to be incorporated into bidding and contract documents. It is not considered as a separate cost item</w:t>
            </w:r>
          </w:p>
        </w:tc>
        <w:tc>
          <w:tcPr>
            <w:tcW w:w="3356" w:type="dxa"/>
            <w:tcBorders>
              <w:bottom w:val="single" w:sz="4" w:space="0" w:color="auto"/>
            </w:tcBorders>
          </w:tcPr>
          <w:p w14:paraId="145982F1" w14:textId="77777777" w:rsidR="00981592" w:rsidRPr="009747CF" w:rsidRDefault="00981592">
            <w:pPr>
              <w:rPr>
                <w:lang w:val="en-US"/>
              </w:rPr>
            </w:pPr>
          </w:p>
          <w:p w14:paraId="490120E8" w14:textId="77777777" w:rsidR="00981592" w:rsidRPr="009747CF" w:rsidRDefault="00981592">
            <w:pPr>
              <w:rPr>
                <w:lang w:val="en-US"/>
              </w:rPr>
            </w:pPr>
          </w:p>
          <w:p w14:paraId="4B583774" w14:textId="77777777" w:rsidR="00981592" w:rsidRPr="009747CF" w:rsidRDefault="006F155E">
            <w:pPr>
              <w:rPr>
                <w:u w:val="single"/>
                <w:lang w:val="en-US"/>
              </w:rPr>
            </w:pPr>
            <w:r w:rsidRPr="009747CF">
              <w:rPr>
                <w:lang w:val="en-US"/>
              </w:rPr>
              <w:t>Hospital Management is responsible to prepare and execute the Mitigation Plan.</w:t>
            </w:r>
          </w:p>
          <w:p w14:paraId="12542872" w14:textId="77777777" w:rsidR="00981592" w:rsidRPr="009747CF" w:rsidRDefault="00981592">
            <w:pPr>
              <w:rPr>
                <w:lang w:val="en-US"/>
              </w:rPr>
            </w:pPr>
          </w:p>
          <w:p w14:paraId="41A065F2" w14:textId="77777777" w:rsidR="00981592" w:rsidRPr="009747CF" w:rsidRDefault="006F155E">
            <w:pPr>
              <w:rPr>
                <w:u w:val="single"/>
                <w:lang w:val="en-US"/>
              </w:rPr>
            </w:pPr>
            <w:r w:rsidRPr="009747CF">
              <w:rPr>
                <w:lang w:val="en-US"/>
              </w:rPr>
              <w:t>TAEK is responsible to direct, approve and supervise the execution of the plan.</w:t>
            </w:r>
          </w:p>
          <w:p w14:paraId="4173C829" w14:textId="77777777" w:rsidR="00981592" w:rsidRPr="009747CF" w:rsidRDefault="00981592">
            <w:pPr>
              <w:rPr>
                <w:lang w:val="en-US"/>
              </w:rPr>
            </w:pPr>
          </w:p>
          <w:p w14:paraId="11D29F2B" w14:textId="77777777" w:rsidR="00981592" w:rsidRPr="009747CF" w:rsidRDefault="006F155E">
            <w:pPr>
              <w:rPr>
                <w:lang w:val="en-US"/>
              </w:rPr>
            </w:pPr>
            <w:r w:rsidRPr="009747CF">
              <w:rPr>
                <w:lang w:val="en-US"/>
              </w:rPr>
              <w:t>Engineer is responsible to monitor and supervise the activity.</w:t>
            </w:r>
          </w:p>
        </w:tc>
      </w:tr>
      <w:tr w:rsidR="0049503B" w:rsidRPr="009747CF" w14:paraId="40BF2649" w14:textId="77777777" w:rsidTr="00FF054C">
        <w:trPr>
          <w:cantSplit/>
          <w:trHeight w:val="5840"/>
        </w:trPr>
        <w:tc>
          <w:tcPr>
            <w:tcW w:w="1008" w:type="dxa"/>
            <w:vMerge/>
            <w:textDirection w:val="btLr"/>
            <w:vAlign w:val="center"/>
          </w:tcPr>
          <w:p w14:paraId="69CE7B86" w14:textId="77777777" w:rsidR="0049503B" w:rsidRPr="009747CF" w:rsidRDefault="0049503B" w:rsidP="00A9692E">
            <w:pPr>
              <w:ind w:left="113" w:right="113"/>
              <w:jc w:val="both"/>
              <w:rPr>
                <w:b/>
                <w:bCs/>
                <w:lang w:val="en-US"/>
              </w:rPr>
            </w:pPr>
          </w:p>
        </w:tc>
        <w:tc>
          <w:tcPr>
            <w:tcW w:w="6300" w:type="dxa"/>
            <w:tcBorders>
              <w:top w:val="single" w:sz="4" w:space="0" w:color="auto"/>
              <w:bottom w:val="single" w:sz="4" w:space="0" w:color="auto"/>
            </w:tcBorders>
          </w:tcPr>
          <w:p w14:paraId="3165B8CB" w14:textId="77777777" w:rsidR="00981592" w:rsidRPr="009747CF" w:rsidRDefault="00981592" w:rsidP="009D446F">
            <w:pPr>
              <w:ind w:left="720"/>
              <w:jc w:val="both"/>
              <w:rPr>
                <w:b/>
                <w:bCs/>
                <w:lang w:val="en-US"/>
              </w:rPr>
            </w:pPr>
          </w:p>
          <w:p w14:paraId="266F19EA" w14:textId="77777777" w:rsidR="00981592" w:rsidRPr="009747CF" w:rsidRDefault="00981592" w:rsidP="009D446F">
            <w:pPr>
              <w:ind w:left="360"/>
              <w:jc w:val="both"/>
              <w:rPr>
                <w:b/>
                <w:bCs/>
                <w:lang w:val="en-US"/>
              </w:rPr>
            </w:pPr>
          </w:p>
          <w:p w14:paraId="0F41FB81" w14:textId="77777777" w:rsidR="00981592" w:rsidRPr="009747CF" w:rsidRDefault="00981592" w:rsidP="009D446F">
            <w:pPr>
              <w:ind w:left="720"/>
              <w:jc w:val="both"/>
              <w:rPr>
                <w:b/>
                <w:bCs/>
                <w:lang w:val="en-US"/>
              </w:rPr>
            </w:pPr>
          </w:p>
          <w:p w14:paraId="715A4101" w14:textId="77777777" w:rsidR="00981592" w:rsidRPr="009747CF" w:rsidRDefault="0049503B" w:rsidP="009D446F">
            <w:pPr>
              <w:numPr>
                <w:ilvl w:val="0"/>
                <w:numId w:val="6"/>
              </w:numPr>
              <w:jc w:val="both"/>
              <w:rPr>
                <w:b/>
                <w:bCs/>
                <w:lang w:val="en-US"/>
              </w:rPr>
            </w:pPr>
            <w:r w:rsidRPr="009747CF">
              <w:rPr>
                <w:b/>
                <w:bCs/>
                <w:lang w:val="en-US"/>
              </w:rPr>
              <w:t>Workers health and safety</w:t>
            </w:r>
          </w:p>
          <w:p w14:paraId="2E7CA598" w14:textId="77777777" w:rsidR="00981592" w:rsidRPr="009747CF" w:rsidRDefault="00981592" w:rsidP="009D446F">
            <w:pPr>
              <w:ind w:left="720"/>
              <w:jc w:val="both"/>
              <w:rPr>
                <w:b/>
                <w:bCs/>
                <w:lang w:val="en-US"/>
              </w:rPr>
            </w:pPr>
          </w:p>
          <w:p w14:paraId="7EE99726" w14:textId="77777777" w:rsidR="00981592" w:rsidRPr="009747CF" w:rsidRDefault="00981592" w:rsidP="009D446F">
            <w:pPr>
              <w:ind w:left="360"/>
              <w:jc w:val="both"/>
              <w:rPr>
                <w:b/>
                <w:bCs/>
                <w:lang w:val="en-US"/>
              </w:rPr>
            </w:pPr>
          </w:p>
        </w:tc>
        <w:tc>
          <w:tcPr>
            <w:tcW w:w="6480" w:type="dxa"/>
            <w:gridSpan w:val="2"/>
            <w:tcBorders>
              <w:top w:val="single" w:sz="4" w:space="0" w:color="auto"/>
              <w:bottom w:val="single" w:sz="4" w:space="0" w:color="auto"/>
            </w:tcBorders>
          </w:tcPr>
          <w:p w14:paraId="62589253" w14:textId="77777777" w:rsidR="0049503B" w:rsidRPr="009747CF" w:rsidRDefault="0049503B" w:rsidP="009D446F">
            <w:pPr>
              <w:pStyle w:val="BodyText2"/>
              <w:jc w:val="left"/>
            </w:pPr>
            <w:r w:rsidRPr="009747CF">
              <w:t>All necessary protective equipments (hard hat, safety belt, protective clothes, gloves, glasses etc.) will be provided to the workers</w:t>
            </w:r>
            <w:r w:rsidR="009D446F" w:rsidRPr="009747CF">
              <w:t>.</w:t>
            </w:r>
          </w:p>
          <w:p w14:paraId="7AF26E5D" w14:textId="77777777" w:rsidR="009D446F" w:rsidRPr="009747CF" w:rsidRDefault="009D446F" w:rsidP="009D446F">
            <w:pPr>
              <w:pStyle w:val="BodyText2"/>
              <w:jc w:val="left"/>
            </w:pPr>
          </w:p>
          <w:p w14:paraId="4180DB6C" w14:textId="77777777" w:rsidR="0049503B" w:rsidRPr="009747CF" w:rsidRDefault="0049503B" w:rsidP="009D446F">
            <w:pPr>
              <w:pStyle w:val="BodyText2"/>
              <w:jc w:val="left"/>
            </w:pPr>
            <w:r w:rsidRPr="009747CF">
              <w:t>Proper notification signs will be placed to maintain the security of the public and local people</w:t>
            </w:r>
            <w:r w:rsidR="009D446F" w:rsidRPr="009747CF">
              <w:t>.</w:t>
            </w:r>
          </w:p>
          <w:p w14:paraId="076E9EF8" w14:textId="77777777" w:rsidR="009D446F" w:rsidRPr="009747CF" w:rsidRDefault="009D446F" w:rsidP="009D446F">
            <w:pPr>
              <w:pStyle w:val="BodyText2"/>
              <w:jc w:val="left"/>
            </w:pPr>
          </w:p>
          <w:p w14:paraId="39D556AD" w14:textId="77777777" w:rsidR="0049503B" w:rsidRPr="009747CF" w:rsidRDefault="0049503B" w:rsidP="009D446F">
            <w:pPr>
              <w:pStyle w:val="BodyText2"/>
              <w:jc w:val="left"/>
            </w:pPr>
            <w:r w:rsidRPr="009747CF">
              <w:t>The personal will be trained in “labor health and occupational safety” issues</w:t>
            </w:r>
            <w:r w:rsidR="009D446F" w:rsidRPr="009747CF">
              <w:t>.</w:t>
            </w:r>
          </w:p>
          <w:p w14:paraId="486B08BC" w14:textId="77777777" w:rsidR="009D446F" w:rsidRPr="009747CF" w:rsidRDefault="009D446F" w:rsidP="009D446F">
            <w:pPr>
              <w:pStyle w:val="BodyText2"/>
              <w:jc w:val="left"/>
            </w:pPr>
          </w:p>
          <w:p w14:paraId="4D3ADEA0" w14:textId="77777777" w:rsidR="0049503B" w:rsidRPr="009747CF" w:rsidRDefault="0049503B" w:rsidP="009D446F">
            <w:pPr>
              <w:pStyle w:val="BodyText2"/>
              <w:jc w:val="left"/>
            </w:pPr>
            <w:r w:rsidRPr="009747CF">
              <w:t>The related regulations of Labor Law numbered 4857 such as “Regulation on Occupational Health and Safety”, “Regulation on Health and Safety at Construction Works” and “Regulation on Using of Personal Protective Equipments at Work Places” will be followed</w:t>
            </w:r>
            <w:r w:rsidR="009D446F" w:rsidRPr="009747CF">
              <w:t>.</w:t>
            </w:r>
          </w:p>
          <w:p w14:paraId="667B8128" w14:textId="77777777" w:rsidR="0049503B" w:rsidRPr="009747CF" w:rsidRDefault="0049503B" w:rsidP="009D446F">
            <w:pPr>
              <w:rPr>
                <w:lang w:val="en-US"/>
              </w:rPr>
            </w:pPr>
          </w:p>
          <w:p w14:paraId="2B16BDFD" w14:textId="77777777" w:rsidR="0049503B" w:rsidRPr="00626AC5" w:rsidRDefault="0049503B" w:rsidP="0049503B">
            <w:pPr>
              <w:ind w:left="360"/>
              <w:rPr>
                <w:lang w:val="en-US"/>
              </w:rPr>
            </w:pPr>
          </w:p>
          <w:p w14:paraId="22836050" w14:textId="77777777" w:rsidR="0049503B" w:rsidRPr="009747CF" w:rsidDel="00902AF7" w:rsidRDefault="0049503B" w:rsidP="006A5FD4">
            <w:pPr>
              <w:rPr>
                <w:lang w:val="en-US"/>
              </w:rPr>
            </w:pPr>
          </w:p>
        </w:tc>
        <w:tc>
          <w:tcPr>
            <w:tcW w:w="3510" w:type="dxa"/>
            <w:gridSpan w:val="3"/>
            <w:tcBorders>
              <w:bottom w:val="single" w:sz="4" w:space="0" w:color="auto"/>
            </w:tcBorders>
            <w:vAlign w:val="center"/>
          </w:tcPr>
          <w:p w14:paraId="2512A8E4" w14:textId="77777777" w:rsidR="0049503B" w:rsidRPr="009747CF" w:rsidRDefault="0049503B" w:rsidP="0049503B">
            <w:pPr>
              <w:pStyle w:val="BodyText"/>
              <w:jc w:val="left"/>
              <w:rPr>
                <w:sz w:val="23"/>
              </w:rPr>
            </w:pPr>
            <w:r w:rsidRPr="009747CF">
              <w:rPr>
                <w:sz w:val="23"/>
              </w:rPr>
              <w:t>Criteria / specifications to be incorporated into bidding and contract documents.</w:t>
            </w:r>
          </w:p>
          <w:p w14:paraId="57E605C6" w14:textId="77777777" w:rsidR="0049503B" w:rsidRPr="009747CF" w:rsidRDefault="0049503B" w:rsidP="0049503B">
            <w:pPr>
              <w:rPr>
                <w:lang w:val="en-US"/>
              </w:rPr>
            </w:pPr>
            <w:r w:rsidRPr="009747CF">
              <w:rPr>
                <w:sz w:val="23"/>
                <w:lang w:val="en-US"/>
              </w:rPr>
              <w:t>It is not considered as a separate cost item</w:t>
            </w:r>
          </w:p>
        </w:tc>
        <w:tc>
          <w:tcPr>
            <w:tcW w:w="3356" w:type="dxa"/>
            <w:tcBorders>
              <w:bottom w:val="single" w:sz="4" w:space="0" w:color="auto"/>
            </w:tcBorders>
          </w:tcPr>
          <w:p w14:paraId="2E7859B1" w14:textId="77777777" w:rsidR="0049503B" w:rsidRPr="009747CF" w:rsidRDefault="0049503B" w:rsidP="006A5FD4">
            <w:pPr>
              <w:rPr>
                <w:lang w:val="en-US"/>
              </w:rPr>
            </w:pPr>
          </w:p>
          <w:p w14:paraId="5A15B031" w14:textId="77777777" w:rsidR="0049503B" w:rsidRPr="009747CF" w:rsidRDefault="0049503B" w:rsidP="006A5FD4">
            <w:pPr>
              <w:rPr>
                <w:lang w:val="en-US"/>
              </w:rPr>
            </w:pPr>
          </w:p>
          <w:p w14:paraId="0D15404A" w14:textId="77777777" w:rsidR="0049503B" w:rsidRPr="009747CF" w:rsidRDefault="0049503B" w:rsidP="006A5FD4">
            <w:pPr>
              <w:rPr>
                <w:lang w:val="en-US"/>
              </w:rPr>
            </w:pPr>
          </w:p>
          <w:p w14:paraId="03500D5C" w14:textId="77777777" w:rsidR="0049503B" w:rsidRPr="009747CF" w:rsidRDefault="0049503B" w:rsidP="006A5FD4">
            <w:pPr>
              <w:rPr>
                <w:lang w:val="en-US"/>
              </w:rPr>
            </w:pPr>
          </w:p>
          <w:p w14:paraId="311D37EC" w14:textId="77777777" w:rsidR="0049503B" w:rsidRPr="009747CF" w:rsidRDefault="0049503B" w:rsidP="006A5FD4">
            <w:pPr>
              <w:rPr>
                <w:lang w:val="en-US"/>
              </w:rPr>
            </w:pPr>
          </w:p>
          <w:p w14:paraId="48F726BD" w14:textId="77777777" w:rsidR="0049503B" w:rsidRPr="009747CF" w:rsidRDefault="0049503B" w:rsidP="006A5FD4">
            <w:pPr>
              <w:rPr>
                <w:lang w:val="en-US"/>
              </w:rPr>
            </w:pPr>
          </w:p>
          <w:p w14:paraId="4C95EE83" w14:textId="77777777" w:rsidR="0049503B" w:rsidRPr="009747CF" w:rsidRDefault="0049503B" w:rsidP="006A5FD4">
            <w:pPr>
              <w:rPr>
                <w:lang w:val="en-US"/>
              </w:rPr>
            </w:pPr>
          </w:p>
          <w:p w14:paraId="2EEBE6DE" w14:textId="77777777" w:rsidR="0049503B" w:rsidRPr="009747CF" w:rsidRDefault="0049503B" w:rsidP="006A5FD4">
            <w:pPr>
              <w:rPr>
                <w:lang w:val="en-US"/>
              </w:rPr>
            </w:pPr>
          </w:p>
          <w:p w14:paraId="2B048CDF" w14:textId="77777777" w:rsidR="0049503B" w:rsidRPr="009747CF" w:rsidRDefault="0049503B" w:rsidP="006A5FD4">
            <w:pPr>
              <w:rPr>
                <w:lang w:val="en-US"/>
              </w:rPr>
            </w:pPr>
          </w:p>
          <w:p w14:paraId="689CFFA8" w14:textId="77777777" w:rsidR="0049503B" w:rsidRPr="009747CF" w:rsidRDefault="0049503B" w:rsidP="0049503B">
            <w:pPr>
              <w:rPr>
                <w:lang w:val="en-US"/>
              </w:rPr>
            </w:pPr>
            <w:r w:rsidRPr="009747CF">
              <w:rPr>
                <w:lang w:val="en-US"/>
              </w:rPr>
              <w:t>Engineer is responsible to monitor and supervise the actvity.</w:t>
            </w:r>
          </w:p>
          <w:p w14:paraId="6A08B628" w14:textId="77777777" w:rsidR="0049503B" w:rsidRPr="009747CF" w:rsidRDefault="0049503B" w:rsidP="0049503B">
            <w:pPr>
              <w:rPr>
                <w:lang w:val="en-US"/>
              </w:rPr>
            </w:pPr>
          </w:p>
          <w:p w14:paraId="6B410C79" w14:textId="77777777" w:rsidR="0049503B" w:rsidRPr="009747CF" w:rsidRDefault="0049503B" w:rsidP="0049503B">
            <w:pPr>
              <w:rPr>
                <w:lang w:val="en-US"/>
              </w:rPr>
            </w:pPr>
            <w:r w:rsidRPr="009747CF">
              <w:rPr>
                <w:lang w:val="en-US"/>
              </w:rPr>
              <w:t>Contractor is responsible to implement the Mitigation Measure.</w:t>
            </w:r>
          </w:p>
          <w:p w14:paraId="39886608" w14:textId="77777777" w:rsidR="0049503B" w:rsidRPr="009747CF" w:rsidRDefault="0049503B" w:rsidP="006A5FD4">
            <w:pPr>
              <w:rPr>
                <w:lang w:val="en-US"/>
              </w:rPr>
            </w:pPr>
          </w:p>
        </w:tc>
      </w:tr>
      <w:tr w:rsidR="0049503B" w:rsidRPr="009747CF" w14:paraId="7B4C8026" w14:textId="77777777" w:rsidTr="00FF054C">
        <w:trPr>
          <w:cantSplit/>
          <w:trHeight w:val="1680"/>
        </w:trPr>
        <w:tc>
          <w:tcPr>
            <w:tcW w:w="1008" w:type="dxa"/>
            <w:vMerge/>
            <w:textDirection w:val="btLr"/>
            <w:vAlign w:val="center"/>
          </w:tcPr>
          <w:p w14:paraId="002C8F26" w14:textId="77777777" w:rsidR="0049503B" w:rsidRPr="009747CF" w:rsidRDefault="0049503B" w:rsidP="00A9692E">
            <w:pPr>
              <w:ind w:left="113" w:right="113"/>
              <w:jc w:val="both"/>
              <w:rPr>
                <w:b/>
                <w:bCs/>
                <w:lang w:val="en-US"/>
              </w:rPr>
            </w:pPr>
          </w:p>
        </w:tc>
        <w:tc>
          <w:tcPr>
            <w:tcW w:w="6300" w:type="dxa"/>
            <w:tcBorders>
              <w:top w:val="single" w:sz="4" w:space="0" w:color="auto"/>
              <w:bottom w:val="nil"/>
            </w:tcBorders>
          </w:tcPr>
          <w:p w14:paraId="487C4300" w14:textId="77777777" w:rsidR="00981592" w:rsidRPr="009747CF" w:rsidRDefault="00981592" w:rsidP="009D446F">
            <w:pPr>
              <w:ind w:left="720"/>
              <w:jc w:val="both"/>
              <w:rPr>
                <w:b/>
                <w:bCs/>
                <w:lang w:val="en-US"/>
              </w:rPr>
            </w:pPr>
          </w:p>
          <w:p w14:paraId="6223388E" w14:textId="77777777" w:rsidR="00981592" w:rsidRPr="009747CF" w:rsidRDefault="0049503B" w:rsidP="009D446F">
            <w:pPr>
              <w:numPr>
                <w:ilvl w:val="0"/>
                <w:numId w:val="6"/>
              </w:numPr>
              <w:jc w:val="both"/>
              <w:rPr>
                <w:b/>
                <w:bCs/>
                <w:lang w:val="en-US"/>
              </w:rPr>
            </w:pPr>
            <w:r w:rsidRPr="009747CF">
              <w:rPr>
                <w:b/>
                <w:bCs/>
                <w:lang w:val="en-US"/>
              </w:rPr>
              <w:t>Public Safety</w:t>
            </w:r>
          </w:p>
          <w:p w14:paraId="7C3D9AD7" w14:textId="77777777" w:rsidR="0049503B" w:rsidRPr="009747CF" w:rsidRDefault="0049503B" w:rsidP="009D446F">
            <w:pPr>
              <w:ind w:left="720"/>
              <w:jc w:val="both"/>
              <w:rPr>
                <w:b/>
                <w:bCs/>
                <w:lang w:val="en-US"/>
              </w:rPr>
            </w:pPr>
          </w:p>
        </w:tc>
        <w:tc>
          <w:tcPr>
            <w:tcW w:w="6480" w:type="dxa"/>
            <w:gridSpan w:val="2"/>
            <w:tcBorders>
              <w:top w:val="single" w:sz="4" w:space="0" w:color="auto"/>
              <w:bottom w:val="nil"/>
            </w:tcBorders>
          </w:tcPr>
          <w:p w14:paraId="626A2297" w14:textId="77777777" w:rsidR="0049503B" w:rsidRPr="009747CF" w:rsidRDefault="0049503B" w:rsidP="009D446F">
            <w:pPr>
              <w:rPr>
                <w:lang w:val="en-US"/>
              </w:rPr>
            </w:pPr>
            <w:r w:rsidRPr="009747CF">
              <w:rPr>
                <w:lang w:val="en-US"/>
              </w:rPr>
              <w:t>Entrance of public to the construction site will be prevented using warning signs &amp; lights, and barriers etc.</w:t>
            </w:r>
          </w:p>
          <w:p w14:paraId="1CBDD7B2" w14:textId="77777777" w:rsidR="0049503B" w:rsidRPr="009747CF" w:rsidRDefault="0049503B" w:rsidP="0049503B">
            <w:pPr>
              <w:rPr>
                <w:lang w:val="en-US" w:eastAsia="tr-TR"/>
              </w:rPr>
            </w:pPr>
          </w:p>
          <w:p w14:paraId="3A087D2A" w14:textId="77777777" w:rsidR="0049503B" w:rsidRPr="00626AC5" w:rsidRDefault="0049503B" w:rsidP="006A5FD4">
            <w:pPr>
              <w:rPr>
                <w:rFonts w:ascii="Arial" w:hAnsi="Arial" w:cs="Arial"/>
                <w:noProof/>
                <w:color w:val="000000"/>
                <w:lang w:val="en-US"/>
              </w:rPr>
            </w:pPr>
          </w:p>
        </w:tc>
        <w:tc>
          <w:tcPr>
            <w:tcW w:w="3510" w:type="dxa"/>
            <w:gridSpan w:val="3"/>
            <w:tcBorders>
              <w:bottom w:val="nil"/>
            </w:tcBorders>
            <w:vAlign w:val="center"/>
          </w:tcPr>
          <w:p w14:paraId="72B68241" w14:textId="77777777" w:rsidR="0049503B" w:rsidRPr="009747CF" w:rsidRDefault="0049503B" w:rsidP="0049503B">
            <w:pPr>
              <w:pStyle w:val="BodyText"/>
              <w:jc w:val="left"/>
              <w:rPr>
                <w:sz w:val="23"/>
              </w:rPr>
            </w:pPr>
            <w:r w:rsidRPr="009747CF">
              <w:rPr>
                <w:sz w:val="23"/>
              </w:rPr>
              <w:t>Criteria / specifications to be incorporated into bidding and contract documents.</w:t>
            </w:r>
          </w:p>
          <w:p w14:paraId="5EAFFB30" w14:textId="77777777" w:rsidR="0049503B" w:rsidRPr="00626AC5" w:rsidRDefault="0049503B" w:rsidP="0049503B">
            <w:pPr>
              <w:rPr>
                <w:sz w:val="23"/>
                <w:lang w:val="en-US"/>
              </w:rPr>
            </w:pPr>
            <w:r w:rsidRPr="009747CF">
              <w:rPr>
                <w:sz w:val="23"/>
                <w:lang w:val="en-US"/>
              </w:rPr>
              <w:t>It is not considered as a separate cost item</w:t>
            </w:r>
          </w:p>
        </w:tc>
        <w:tc>
          <w:tcPr>
            <w:tcW w:w="3356" w:type="dxa"/>
            <w:tcBorders>
              <w:bottom w:val="nil"/>
            </w:tcBorders>
          </w:tcPr>
          <w:p w14:paraId="204438C8" w14:textId="08655ACF" w:rsidR="0049503B" w:rsidRPr="009747CF" w:rsidRDefault="0049503B" w:rsidP="0049503B">
            <w:pPr>
              <w:rPr>
                <w:lang w:val="en-US"/>
              </w:rPr>
            </w:pPr>
            <w:r w:rsidRPr="009747CF">
              <w:rPr>
                <w:lang w:val="en-US"/>
              </w:rPr>
              <w:t>Engineer is responsible to monitor and supervise the act</w:t>
            </w:r>
            <w:r w:rsidR="00B230F7" w:rsidRPr="009747CF">
              <w:rPr>
                <w:lang w:val="en-US"/>
              </w:rPr>
              <w:t>i</w:t>
            </w:r>
            <w:r w:rsidRPr="009747CF">
              <w:rPr>
                <w:lang w:val="en-US"/>
              </w:rPr>
              <w:t>vity.</w:t>
            </w:r>
          </w:p>
          <w:p w14:paraId="74430A0C" w14:textId="77777777" w:rsidR="0049503B" w:rsidRPr="009747CF" w:rsidRDefault="0049503B" w:rsidP="0049503B">
            <w:pPr>
              <w:rPr>
                <w:lang w:val="en-US"/>
              </w:rPr>
            </w:pPr>
          </w:p>
          <w:p w14:paraId="4AE573CE" w14:textId="77777777" w:rsidR="0049503B" w:rsidRPr="009747CF" w:rsidRDefault="0049503B" w:rsidP="0049503B">
            <w:pPr>
              <w:rPr>
                <w:lang w:val="en-US"/>
              </w:rPr>
            </w:pPr>
            <w:r w:rsidRPr="009747CF">
              <w:rPr>
                <w:lang w:val="en-US"/>
              </w:rPr>
              <w:t>Contractor is responsible to implement the Mitigation Measure.</w:t>
            </w:r>
          </w:p>
          <w:p w14:paraId="5F989301" w14:textId="77777777" w:rsidR="0049503B" w:rsidRPr="009747CF" w:rsidRDefault="0049503B" w:rsidP="006A5FD4">
            <w:pPr>
              <w:rPr>
                <w:lang w:val="en-US"/>
              </w:rPr>
            </w:pPr>
          </w:p>
        </w:tc>
      </w:tr>
      <w:tr w:rsidR="00843E9B" w:rsidRPr="009747CF" w14:paraId="7C389F7F" w14:textId="77777777" w:rsidTr="00FF054C">
        <w:trPr>
          <w:cantSplit/>
          <w:trHeight w:val="522"/>
        </w:trPr>
        <w:tc>
          <w:tcPr>
            <w:tcW w:w="1008" w:type="dxa"/>
            <w:vMerge/>
            <w:textDirection w:val="btLr"/>
            <w:vAlign w:val="center"/>
          </w:tcPr>
          <w:p w14:paraId="40DD3C7F" w14:textId="77777777" w:rsidR="00843E9B" w:rsidRPr="009747CF" w:rsidRDefault="00843E9B" w:rsidP="00A9692E">
            <w:pPr>
              <w:ind w:left="113" w:right="113"/>
              <w:jc w:val="both"/>
              <w:rPr>
                <w:b/>
                <w:bCs/>
                <w:lang w:val="en-US"/>
              </w:rPr>
            </w:pPr>
          </w:p>
        </w:tc>
        <w:tc>
          <w:tcPr>
            <w:tcW w:w="6300" w:type="dxa"/>
            <w:tcBorders>
              <w:top w:val="nil"/>
              <w:bottom w:val="single" w:sz="4" w:space="0" w:color="auto"/>
            </w:tcBorders>
          </w:tcPr>
          <w:p w14:paraId="0266B65F" w14:textId="77777777" w:rsidR="00843E9B" w:rsidRPr="009747CF" w:rsidRDefault="00843E9B" w:rsidP="00A9692E">
            <w:pPr>
              <w:ind w:left="360"/>
              <w:jc w:val="both"/>
              <w:rPr>
                <w:b/>
                <w:bCs/>
                <w:lang w:val="en-US"/>
              </w:rPr>
            </w:pPr>
          </w:p>
        </w:tc>
        <w:tc>
          <w:tcPr>
            <w:tcW w:w="6480" w:type="dxa"/>
            <w:gridSpan w:val="2"/>
            <w:tcBorders>
              <w:top w:val="nil"/>
              <w:bottom w:val="single" w:sz="4" w:space="0" w:color="auto"/>
            </w:tcBorders>
          </w:tcPr>
          <w:p w14:paraId="396F1302" w14:textId="77777777" w:rsidR="00981592" w:rsidRPr="009747CF" w:rsidRDefault="00981592">
            <w:pPr>
              <w:jc w:val="center"/>
              <w:rPr>
                <w:lang w:val="en-US"/>
              </w:rPr>
            </w:pPr>
          </w:p>
        </w:tc>
        <w:tc>
          <w:tcPr>
            <w:tcW w:w="3510" w:type="dxa"/>
            <w:gridSpan w:val="3"/>
            <w:tcBorders>
              <w:top w:val="nil"/>
              <w:bottom w:val="single" w:sz="4" w:space="0" w:color="auto"/>
            </w:tcBorders>
            <w:vAlign w:val="center"/>
          </w:tcPr>
          <w:p w14:paraId="75390BEB" w14:textId="77777777" w:rsidR="00981592" w:rsidRPr="009747CF" w:rsidRDefault="00981592">
            <w:pPr>
              <w:jc w:val="center"/>
              <w:rPr>
                <w:lang w:val="en-US"/>
              </w:rPr>
            </w:pPr>
          </w:p>
        </w:tc>
        <w:tc>
          <w:tcPr>
            <w:tcW w:w="3356" w:type="dxa"/>
            <w:tcBorders>
              <w:top w:val="nil"/>
              <w:bottom w:val="single" w:sz="4" w:space="0" w:color="auto"/>
            </w:tcBorders>
          </w:tcPr>
          <w:p w14:paraId="288B1F33" w14:textId="77777777" w:rsidR="00981592" w:rsidRPr="009747CF" w:rsidRDefault="00981592">
            <w:pPr>
              <w:jc w:val="center"/>
              <w:rPr>
                <w:lang w:val="en-US"/>
              </w:rPr>
            </w:pPr>
          </w:p>
        </w:tc>
      </w:tr>
      <w:tr w:rsidR="006F155E" w:rsidRPr="009747CF" w14:paraId="009E2024" w14:textId="77777777" w:rsidTr="00FF054C">
        <w:trPr>
          <w:cantSplit/>
        </w:trPr>
        <w:tc>
          <w:tcPr>
            <w:tcW w:w="1008" w:type="dxa"/>
            <w:vMerge/>
            <w:textDirection w:val="btLr"/>
            <w:vAlign w:val="center"/>
          </w:tcPr>
          <w:p w14:paraId="234BBF47" w14:textId="77777777" w:rsidR="006F155E" w:rsidRPr="009747CF" w:rsidRDefault="006F155E" w:rsidP="00A9692E">
            <w:pPr>
              <w:ind w:left="113" w:right="113"/>
              <w:jc w:val="both"/>
              <w:rPr>
                <w:b/>
                <w:bCs/>
                <w:lang w:val="en-US"/>
              </w:rPr>
            </w:pPr>
          </w:p>
        </w:tc>
        <w:tc>
          <w:tcPr>
            <w:tcW w:w="6300" w:type="dxa"/>
            <w:tcBorders>
              <w:top w:val="single" w:sz="4" w:space="0" w:color="auto"/>
              <w:bottom w:val="single" w:sz="4" w:space="0" w:color="auto"/>
            </w:tcBorders>
          </w:tcPr>
          <w:p w14:paraId="2BF5CF40" w14:textId="77777777" w:rsidR="006F155E" w:rsidRPr="009747CF" w:rsidRDefault="006F155E" w:rsidP="00A9692E">
            <w:pPr>
              <w:ind w:left="360"/>
              <w:jc w:val="both"/>
              <w:rPr>
                <w:b/>
                <w:bCs/>
                <w:lang w:val="en-US"/>
              </w:rPr>
            </w:pPr>
          </w:p>
          <w:p w14:paraId="101C9688" w14:textId="77777777" w:rsidR="006F155E" w:rsidRPr="009747CF" w:rsidRDefault="006F155E" w:rsidP="00A9692E">
            <w:pPr>
              <w:numPr>
                <w:ilvl w:val="0"/>
                <w:numId w:val="6"/>
              </w:numPr>
              <w:jc w:val="both"/>
              <w:rPr>
                <w:b/>
                <w:bCs/>
                <w:lang w:val="en-US"/>
              </w:rPr>
            </w:pPr>
            <w:r w:rsidRPr="009747CF">
              <w:rPr>
                <w:b/>
                <w:bCs/>
                <w:lang w:val="en-US"/>
              </w:rPr>
              <w:t>Urban Renewal Projects with housing units more than 200.</w:t>
            </w:r>
          </w:p>
        </w:tc>
        <w:tc>
          <w:tcPr>
            <w:tcW w:w="6480" w:type="dxa"/>
            <w:gridSpan w:val="2"/>
            <w:tcBorders>
              <w:top w:val="single" w:sz="4" w:space="0" w:color="auto"/>
              <w:bottom w:val="single" w:sz="4" w:space="0" w:color="auto"/>
            </w:tcBorders>
          </w:tcPr>
          <w:p w14:paraId="33C78F70" w14:textId="77777777" w:rsidR="00981592" w:rsidRPr="009747CF" w:rsidRDefault="00981592">
            <w:pPr>
              <w:rPr>
                <w:lang w:val="en-US"/>
              </w:rPr>
            </w:pPr>
          </w:p>
          <w:p w14:paraId="09D67FBA" w14:textId="77777777" w:rsidR="00981592" w:rsidRPr="009747CF" w:rsidRDefault="006F155E">
            <w:pPr>
              <w:rPr>
                <w:lang w:val="en-US"/>
              </w:rPr>
            </w:pPr>
            <w:r w:rsidRPr="009747CF">
              <w:rPr>
                <w:lang w:val="en-US"/>
              </w:rPr>
              <w:t>Client (Project Implementation Unit) needs to have an EIA report to be prepared.</w:t>
            </w:r>
          </w:p>
          <w:p w14:paraId="04EEB35A" w14:textId="77777777" w:rsidR="00981592" w:rsidRPr="009747CF" w:rsidRDefault="00981592">
            <w:pPr>
              <w:rPr>
                <w:lang w:val="en-US"/>
              </w:rPr>
            </w:pPr>
          </w:p>
          <w:p w14:paraId="546340B0" w14:textId="77777777" w:rsidR="00981592" w:rsidRPr="009747CF" w:rsidRDefault="006F155E">
            <w:pPr>
              <w:rPr>
                <w:lang w:val="en-US"/>
              </w:rPr>
            </w:pPr>
            <w:r w:rsidRPr="009747CF">
              <w:rPr>
                <w:lang w:val="en-US"/>
              </w:rPr>
              <w:t xml:space="preserve">Ministry of Environment </w:t>
            </w:r>
            <w:r w:rsidR="00A117DB" w:rsidRPr="009747CF">
              <w:rPr>
                <w:lang w:val="en-US"/>
              </w:rPr>
              <w:t xml:space="preserve">and Urbanisation </w:t>
            </w:r>
            <w:r w:rsidRPr="009747CF">
              <w:rPr>
                <w:lang w:val="en-US"/>
              </w:rPr>
              <w:t>to approve the report.</w:t>
            </w:r>
          </w:p>
          <w:p w14:paraId="7EB5743A" w14:textId="77777777" w:rsidR="00981592" w:rsidRPr="009747CF" w:rsidRDefault="00981592">
            <w:pPr>
              <w:rPr>
                <w:lang w:val="en-US"/>
              </w:rPr>
            </w:pPr>
          </w:p>
          <w:p w14:paraId="1238E28A" w14:textId="77777777" w:rsidR="00981592" w:rsidRPr="009747CF" w:rsidRDefault="006F155E">
            <w:pPr>
              <w:rPr>
                <w:lang w:val="en-US"/>
              </w:rPr>
            </w:pPr>
            <w:r w:rsidRPr="009747CF">
              <w:rPr>
                <w:lang w:val="en-US"/>
              </w:rPr>
              <w:t>Contractor to implement the measures.</w:t>
            </w:r>
          </w:p>
          <w:p w14:paraId="2B577936" w14:textId="19CDE3E7" w:rsidR="00981592" w:rsidRPr="009747CF" w:rsidRDefault="00981592">
            <w:pPr>
              <w:rPr>
                <w:lang w:val="en-US"/>
              </w:rPr>
            </w:pPr>
          </w:p>
        </w:tc>
        <w:tc>
          <w:tcPr>
            <w:tcW w:w="3510" w:type="dxa"/>
            <w:gridSpan w:val="3"/>
            <w:tcBorders>
              <w:top w:val="single" w:sz="4" w:space="0" w:color="auto"/>
              <w:bottom w:val="single" w:sz="4" w:space="0" w:color="auto"/>
            </w:tcBorders>
            <w:vAlign w:val="center"/>
          </w:tcPr>
          <w:p w14:paraId="55D1E57B" w14:textId="77777777" w:rsidR="00981592" w:rsidRPr="009747CF" w:rsidRDefault="006F155E">
            <w:pPr>
              <w:rPr>
                <w:lang w:val="en-US"/>
              </w:rPr>
            </w:pPr>
            <w:r w:rsidRPr="009747CF">
              <w:rPr>
                <w:lang w:val="en-US"/>
              </w:rPr>
              <w:t xml:space="preserve">App. 50.000 </w:t>
            </w:r>
            <w:proofErr w:type="gramStart"/>
            <w:r w:rsidRPr="009747CF">
              <w:rPr>
                <w:lang w:val="en-US"/>
              </w:rPr>
              <w:t>U.S</w:t>
            </w:r>
            <w:proofErr w:type="gramEnd"/>
            <w:r w:rsidRPr="009747CF">
              <w:rPr>
                <w:lang w:val="en-US"/>
              </w:rPr>
              <w:t xml:space="preserve"> $/EIA Report.</w:t>
            </w:r>
          </w:p>
          <w:p w14:paraId="705D89DB" w14:textId="77777777" w:rsidR="00981592" w:rsidRPr="009747CF" w:rsidRDefault="00981592">
            <w:pPr>
              <w:rPr>
                <w:lang w:val="en-US"/>
              </w:rPr>
            </w:pPr>
          </w:p>
        </w:tc>
        <w:tc>
          <w:tcPr>
            <w:tcW w:w="3356" w:type="dxa"/>
            <w:tcBorders>
              <w:top w:val="single" w:sz="4" w:space="0" w:color="auto"/>
              <w:bottom w:val="single" w:sz="4" w:space="0" w:color="auto"/>
            </w:tcBorders>
          </w:tcPr>
          <w:p w14:paraId="4F7E7F28" w14:textId="77777777" w:rsidR="00981592" w:rsidRPr="009747CF" w:rsidRDefault="00981592">
            <w:pPr>
              <w:rPr>
                <w:lang w:val="en-US"/>
              </w:rPr>
            </w:pPr>
          </w:p>
          <w:p w14:paraId="42E11140" w14:textId="77777777" w:rsidR="00981592" w:rsidRPr="009747CF" w:rsidRDefault="006F155E">
            <w:pPr>
              <w:rPr>
                <w:lang w:val="en-US"/>
              </w:rPr>
            </w:pPr>
            <w:r w:rsidRPr="009747CF">
              <w:rPr>
                <w:lang w:val="en-US"/>
              </w:rPr>
              <w:t>Relevant Implementation Unit to prepare (or have it prepared) an EIA report.</w:t>
            </w:r>
          </w:p>
          <w:p w14:paraId="4F5F976B" w14:textId="77777777" w:rsidR="00981592" w:rsidRPr="009747CF" w:rsidRDefault="00981592">
            <w:pPr>
              <w:rPr>
                <w:lang w:val="en-US"/>
              </w:rPr>
            </w:pPr>
          </w:p>
          <w:p w14:paraId="2140D58A" w14:textId="0AACD49C" w:rsidR="00981592" w:rsidRPr="009747CF" w:rsidRDefault="004A7E9D">
            <w:pPr>
              <w:rPr>
                <w:lang w:val="en-US"/>
              </w:rPr>
            </w:pPr>
            <w:r w:rsidRPr="009747CF">
              <w:rPr>
                <w:b/>
                <w:bCs/>
                <w:lang w:val="en-US"/>
              </w:rPr>
              <w:t>MoEU</w:t>
            </w:r>
            <w:r>
              <w:rPr>
                <w:b/>
                <w:bCs/>
                <w:lang w:val="en-US"/>
              </w:rPr>
              <w:t>C</w:t>
            </w:r>
            <w:r w:rsidR="00525B58" w:rsidRPr="009747CF">
              <w:rPr>
                <w:lang w:val="en-US"/>
              </w:rPr>
              <w:t xml:space="preserve"> </w:t>
            </w:r>
            <w:r w:rsidR="006F155E" w:rsidRPr="009747CF">
              <w:rPr>
                <w:lang w:val="en-US"/>
              </w:rPr>
              <w:t>is responsible to approve the report.</w:t>
            </w:r>
          </w:p>
          <w:p w14:paraId="4F4CD7AA" w14:textId="77777777" w:rsidR="00981592" w:rsidRPr="009747CF" w:rsidRDefault="00981592">
            <w:pPr>
              <w:rPr>
                <w:lang w:val="en-US"/>
              </w:rPr>
            </w:pPr>
          </w:p>
          <w:p w14:paraId="51FA6801" w14:textId="77777777" w:rsidR="00981592" w:rsidRPr="009747CF" w:rsidRDefault="006F155E">
            <w:pPr>
              <w:rPr>
                <w:lang w:val="en-US"/>
              </w:rPr>
            </w:pPr>
            <w:r w:rsidRPr="009747CF">
              <w:rPr>
                <w:lang w:val="en-US"/>
              </w:rPr>
              <w:t xml:space="preserve">Designer/contractor is responsible to implement the measures. </w:t>
            </w:r>
          </w:p>
          <w:p w14:paraId="0E74C0A3" w14:textId="77777777" w:rsidR="00981592" w:rsidRPr="009747CF" w:rsidRDefault="00981592">
            <w:pPr>
              <w:rPr>
                <w:lang w:val="en-US"/>
              </w:rPr>
            </w:pPr>
          </w:p>
          <w:p w14:paraId="300EF1A0" w14:textId="77777777" w:rsidR="00981592" w:rsidRPr="009747CF" w:rsidRDefault="006F155E">
            <w:pPr>
              <w:rPr>
                <w:lang w:val="en-US"/>
              </w:rPr>
            </w:pPr>
            <w:r w:rsidRPr="009747CF">
              <w:rPr>
                <w:lang w:val="en-US"/>
              </w:rPr>
              <w:t>Istanbul Metropolitan Municipality to supervise the implementation</w:t>
            </w:r>
          </w:p>
          <w:p w14:paraId="48585ABF" w14:textId="77777777" w:rsidR="00981592" w:rsidRPr="009747CF" w:rsidRDefault="00981592">
            <w:pPr>
              <w:rPr>
                <w:lang w:val="en-US"/>
              </w:rPr>
            </w:pPr>
          </w:p>
        </w:tc>
      </w:tr>
    </w:tbl>
    <w:p w14:paraId="4D43B4E2" w14:textId="77777777" w:rsidR="004B3863" w:rsidRPr="009747CF" w:rsidRDefault="004B3863" w:rsidP="004B3863">
      <w:pPr>
        <w:ind w:left="360"/>
        <w:jc w:val="both"/>
        <w:rPr>
          <w:b/>
          <w:bCs/>
          <w:lang w:val="en-US"/>
        </w:rPr>
      </w:pPr>
    </w:p>
    <w:tbl>
      <w:tblPr>
        <w:tblW w:w="2098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
        <w:gridCol w:w="6470"/>
        <w:gridCol w:w="6310"/>
        <w:gridCol w:w="3510"/>
        <w:gridCol w:w="3690"/>
      </w:tblGrid>
      <w:tr w:rsidR="004B3863" w:rsidRPr="009747CF" w14:paraId="3293ABB9" w14:textId="77777777" w:rsidTr="00FF054C">
        <w:trPr>
          <w:cantSplit/>
        </w:trPr>
        <w:tc>
          <w:tcPr>
            <w:tcW w:w="1008" w:type="dxa"/>
            <w:vMerge w:val="restart"/>
            <w:textDirection w:val="btLr"/>
            <w:vAlign w:val="center"/>
          </w:tcPr>
          <w:p w14:paraId="397F1799" w14:textId="77777777" w:rsidR="004B3863" w:rsidRPr="009747CF" w:rsidRDefault="004B3863" w:rsidP="00A9692E">
            <w:pPr>
              <w:ind w:left="113" w:right="113"/>
              <w:jc w:val="center"/>
              <w:rPr>
                <w:b/>
                <w:bCs/>
                <w:lang w:val="en-US"/>
              </w:rPr>
            </w:pPr>
            <w:r w:rsidRPr="009747CF">
              <w:rPr>
                <w:b/>
                <w:bCs/>
                <w:lang w:val="en-US"/>
              </w:rPr>
              <w:t>CONSTRUCTION</w:t>
            </w:r>
          </w:p>
        </w:tc>
        <w:tc>
          <w:tcPr>
            <w:tcW w:w="6470" w:type="dxa"/>
            <w:tcBorders>
              <w:top w:val="single" w:sz="4" w:space="0" w:color="auto"/>
            </w:tcBorders>
          </w:tcPr>
          <w:p w14:paraId="5BB91130" w14:textId="77777777" w:rsidR="004B3863" w:rsidRPr="009747CF" w:rsidRDefault="004B3863" w:rsidP="00A9692E">
            <w:pPr>
              <w:jc w:val="both"/>
              <w:rPr>
                <w:lang w:val="en-US"/>
              </w:rPr>
            </w:pPr>
          </w:p>
          <w:p w14:paraId="65D538A6" w14:textId="77777777" w:rsidR="004B3863" w:rsidRPr="009747CF" w:rsidRDefault="004B3863" w:rsidP="00A9692E">
            <w:pPr>
              <w:jc w:val="both"/>
              <w:rPr>
                <w:lang w:val="en-US"/>
              </w:rPr>
            </w:pPr>
          </w:p>
          <w:p w14:paraId="3FEB2CD2" w14:textId="77777777" w:rsidR="004B3863" w:rsidRPr="009747CF" w:rsidRDefault="004B3863" w:rsidP="00A9692E">
            <w:pPr>
              <w:jc w:val="both"/>
              <w:rPr>
                <w:lang w:val="en-US"/>
              </w:rPr>
            </w:pPr>
          </w:p>
          <w:p w14:paraId="3C233913" w14:textId="77777777" w:rsidR="004B3863" w:rsidRPr="009747CF" w:rsidRDefault="004B3863" w:rsidP="00A9692E">
            <w:pPr>
              <w:pStyle w:val="BodyText"/>
              <w:numPr>
                <w:ilvl w:val="0"/>
                <w:numId w:val="6"/>
              </w:numPr>
              <w:jc w:val="both"/>
              <w:rPr>
                <w:b/>
                <w:bCs/>
              </w:rPr>
            </w:pPr>
            <w:r w:rsidRPr="009747CF">
              <w:rPr>
                <w:b/>
                <w:bCs/>
              </w:rPr>
              <w:t>Waste Water (Point/</w:t>
            </w:r>
            <w:proofErr w:type="gramStart"/>
            <w:r w:rsidRPr="009747CF">
              <w:rPr>
                <w:b/>
                <w:bCs/>
              </w:rPr>
              <w:t>Non Point</w:t>
            </w:r>
            <w:proofErr w:type="gramEnd"/>
            <w:r w:rsidRPr="009747CF">
              <w:rPr>
                <w:b/>
                <w:bCs/>
              </w:rPr>
              <w:t>) Handling</w:t>
            </w:r>
          </w:p>
        </w:tc>
        <w:tc>
          <w:tcPr>
            <w:tcW w:w="6310" w:type="dxa"/>
          </w:tcPr>
          <w:p w14:paraId="2E515E01" w14:textId="77777777" w:rsidR="004B3863" w:rsidRPr="009747CF" w:rsidRDefault="004B3863" w:rsidP="00A9692E">
            <w:pPr>
              <w:jc w:val="both"/>
              <w:rPr>
                <w:lang w:val="en-US"/>
              </w:rPr>
            </w:pPr>
          </w:p>
          <w:p w14:paraId="02900683" w14:textId="77777777" w:rsidR="004B3863" w:rsidRPr="009747CF" w:rsidRDefault="004B3863" w:rsidP="00A9692E">
            <w:pPr>
              <w:jc w:val="both"/>
              <w:rPr>
                <w:lang w:val="en-US"/>
              </w:rPr>
            </w:pPr>
          </w:p>
          <w:p w14:paraId="6A568144" w14:textId="77777777" w:rsidR="004B3863" w:rsidRPr="009747CF" w:rsidRDefault="004B3863" w:rsidP="00A9692E">
            <w:pPr>
              <w:jc w:val="both"/>
              <w:rPr>
                <w:lang w:val="en-US"/>
              </w:rPr>
            </w:pPr>
            <w:r w:rsidRPr="009747CF">
              <w:rPr>
                <w:lang w:val="en-US"/>
              </w:rPr>
              <w:t>To prevent any water pollution due to construction activities contractor will provide facilities for discharge of wastewater and/or spil erosion during construction;</w:t>
            </w:r>
          </w:p>
          <w:p w14:paraId="13A9F7F5" w14:textId="77777777" w:rsidR="004B3863" w:rsidRPr="009747CF" w:rsidRDefault="004B3863" w:rsidP="00A9692E">
            <w:pPr>
              <w:numPr>
                <w:ilvl w:val="0"/>
                <w:numId w:val="8"/>
              </w:numPr>
              <w:jc w:val="both"/>
              <w:rPr>
                <w:lang w:val="en-US"/>
              </w:rPr>
            </w:pPr>
            <w:r w:rsidRPr="009747CF">
              <w:rPr>
                <w:lang w:val="en-US"/>
              </w:rPr>
              <w:t>Either to city sewerage system (if available) directly, or</w:t>
            </w:r>
          </w:p>
          <w:p w14:paraId="7A9A2BD8" w14:textId="77777777" w:rsidR="004B3863" w:rsidRPr="009747CF" w:rsidRDefault="004B3863" w:rsidP="00A9692E">
            <w:pPr>
              <w:numPr>
                <w:ilvl w:val="0"/>
                <w:numId w:val="8"/>
              </w:numPr>
              <w:jc w:val="both"/>
              <w:rPr>
                <w:lang w:val="en-US"/>
              </w:rPr>
            </w:pPr>
            <w:r w:rsidRPr="009747CF">
              <w:rPr>
                <w:lang w:val="en-US"/>
              </w:rPr>
              <w:t>Through septic tanks to be constructed in sufficient capacity, and periodically evacuated.</w:t>
            </w:r>
          </w:p>
          <w:p w14:paraId="0791065E" w14:textId="77777777" w:rsidR="004B3863" w:rsidRPr="009747CF" w:rsidRDefault="004B3863" w:rsidP="00A9692E">
            <w:pPr>
              <w:jc w:val="both"/>
              <w:rPr>
                <w:lang w:val="en-US"/>
              </w:rPr>
            </w:pPr>
            <w:r w:rsidRPr="009747CF">
              <w:rPr>
                <w:lang w:val="en-US"/>
              </w:rPr>
              <w:t>Additional necessary precaution shall be taken to prevent the pollution of nearby water courses by the wastewater resulting from construction activities.</w:t>
            </w:r>
          </w:p>
          <w:p w14:paraId="61ADF23A" w14:textId="77777777" w:rsidR="004B3863" w:rsidRPr="009747CF" w:rsidRDefault="004B3863" w:rsidP="00A9692E">
            <w:pPr>
              <w:jc w:val="both"/>
              <w:rPr>
                <w:lang w:val="en-US"/>
              </w:rPr>
            </w:pPr>
          </w:p>
        </w:tc>
        <w:tc>
          <w:tcPr>
            <w:tcW w:w="3510" w:type="dxa"/>
          </w:tcPr>
          <w:p w14:paraId="6932901B" w14:textId="77777777" w:rsidR="00981592" w:rsidRPr="009747CF" w:rsidRDefault="00981592">
            <w:pPr>
              <w:pStyle w:val="NormalWeb"/>
              <w:spacing w:before="0" w:beforeAutospacing="0" w:after="0" w:afterAutospacing="0"/>
              <w:rPr>
                <w:lang w:val="en-US" w:eastAsia="en-US"/>
              </w:rPr>
            </w:pPr>
          </w:p>
          <w:p w14:paraId="53CF515F" w14:textId="77777777" w:rsidR="00981592" w:rsidRPr="009747CF" w:rsidRDefault="00981592">
            <w:pPr>
              <w:pStyle w:val="NormalWeb"/>
              <w:spacing w:before="0" w:beforeAutospacing="0" w:after="0" w:afterAutospacing="0"/>
              <w:rPr>
                <w:lang w:val="en-US" w:eastAsia="en-US"/>
              </w:rPr>
            </w:pPr>
          </w:p>
          <w:p w14:paraId="53718320" w14:textId="77777777" w:rsidR="00981592" w:rsidRPr="009747CF" w:rsidRDefault="00981592">
            <w:pPr>
              <w:pStyle w:val="NormalWeb"/>
              <w:spacing w:before="0" w:beforeAutospacing="0" w:after="0" w:afterAutospacing="0"/>
              <w:rPr>
                <w:lang w:val="en-US" w:eastAsia="en-US"/>
              </w:rPr>
            </w:pPr>
          </w:p>
          <w:p w14:paraId="44C045C1" w14:textId="77777777" w:rsidR="00981592" w:rsidRPr="009747CF" w:rsidRDefault="00981592">
            <w:pPr>
              <w:pStyle w:val="NormalWeb"/>
              <w:spacing w:before="0" w:beforeAutospacing="0" w:after="0" w:afterAutospacing="0"/>
              <w:rPr>
                <w:lang w:val="en-US" w:eastAsia="en-US"/>
              </w:rPr>
            </w:pPr>
          </w:p>
          <w:p w14:paraId="1F40E2DE" w14:textId="77777777" w:rsidR="00981592" w:rsidRPr="009747CF" w:rsidRDefault="004B3863">
            <w:pPr>
              <w:pStyle w:val="NormalWeb"/>
              <w:spacing w:before="0" w:beforeAutospacing="0" w:after="0" w:afterAutospacing="0"/>
              <w:rPr>
                <w:lang w:val="en-US" w:eastAsia="en-US"/>
              </w:rPr>
            </w:pPr>
            <w:r w:rsidRPr="009747CF">
              <w:rPr>
                <w:lang w:val="en-US" w:eastAsia="en-US"/>
              </w:rPr>
              <w:t>Specifications to be incorporated into bidding and contract document. It is not considered as a separate cost item.</w:t>
            </w:r>
          </w:p>
          <w:p w14:paraId="174C2BC1" w14:textId="77777777" w:rsidR="00981592" w:rsidRPr="009747CF" w:rsidRDefault="00981592">
            <w:pPr>
              <w:pStyle w:val="NormalWeb"/>
              <w:spacing w:before="0" w:beforeAutospacing="0" w:after="0" w:afterAutospacing="0"/>
              <w:rPr>
                <w:lang w:val="en-US" w:eastAsia="en-US"/>
              </w:rPr>
            </w:pPr>
          </w:p>
          <w:p w14:paraId="60373B11" w14:textId="77777777" w:rsidR="00981592" w:rsidRPr="009747CF" w:rsidRDefault="00981592">
            <w:pPr>
              <w:pStyle w:val="NormalWeb"/>
              <w:spacing w:before="0" w:beforeAutospacing="0" w:after="0" w:afterAutospacing="0"/>
              <w:rPr>
                <w:lang w:val="en-US" w:eastAsia="en-US"/>
              </w:rPr>
            </w:pPr>
          </w:p>
          <w:p w14:paraId="41E1DE9B" w14:textId="77777777" w:rsidR="00981592" w:rsidRPr="009747CF" w:rsidRDefault="00981592">
            <w:pPr>
              <w:rPr>
                <w:lang w:val="en-US"/>
              </w:rPr>
            </w:pPr>
          </w:p>
        </w:tc>
        <w:tc>
          <w:tcPr>
            <w:tcW w:w="3690" w:type="dxa"/>
          </w:tcPr>
          <w:p w14:paraId="1125BB93" w14:textId="77777777" w:rsidR="00981592" w:rsidRPr="009747CF" w:rsidRDefault="00981592">
            <w:pPr>
              <w:rPr>
                <w:lang w:val="en-US"/>
              </w:rPr>
            </w:pPr>
          </w:p>
          <w:p w14:paraId="6F99B304" w14:textId="77777777" w:rsidR="00981592" w:rsidRPr="009747CF" w:rsidRDefault="00981592">
            <w:pPr>
              <w:rPr>
                <w:lang w:val="en-US"/>
              </w:rPr>
            </w:pPr>
          </w:p>
          <w:p w14:paraId="76759EA1" w14:textId="77777777" w:rsidR="00981592" w:rsidRPr="009747CF" w:rsidRDefault="00981592">
            <w:pPr>
              <w:rPr>
                <w:lang w:val="en-US"/>
              </w:rPr>
            </w:pPr>
          </w:p>
          <w:p w14:paraId="19538233" w14:textId="77777777" w:rsidR="00981592" w:rsidRPr="009747CF" w:rsidRDefault="004B3863">
            <w:pPr>
              <w:rPr>
                <w:lang w:val="en-US"/>
              </w:rPr>
            </w:pPr>
            <w:r w:rsidRPr="009747CF">
              <w:rPr>
                <w:lang w:val="en-US"/>
              </w:rPr>
              <w:t>Engineer is responsible to monitor and supervise the activity.</w:t>
            </w:r>
          </w:p>
          <w:p w14:paraId="33B68DCF" w14:textId="77777777" w:rsidR="00981592" w:rsidRPr="009747CF" w:rsidRDefault="00981592">
            <w:pPr>
              <w:rPr>
                <w:lang w:val="en-US"/>
              </w:rPr>
            </w:pPr>
          </w:p>
          <w:p w14:paraId="7D6B0946" w14:textId="77777777" w:rsidR="00981592" w:rsidRPr="009747CF" w:rsidRDefault="004B3863">
            <w:pPr>
              <w:rPr>
                <w:lang w:val="en-US"/>
              </w:rPr>
            </w:pPr>
            <w:r w:rsidRPr="009747CF">
              <w:rPr>
                <w:lang w:val="en-US"/>
              </w:rPr>
              <w:t>Contractor is responsible to implement the mitigation measure.</w:t>
            </w:r>
          </w:p>
          <w:p w14:paraId="0E4FC2C9" w14:textId="77777777" w:rsidR="00981592" w:rsidRPr="009747CF" w:rsidRDefault="00981592">
            <w:pPr>
              <w:rPr>
                <w:lang w:val="en-US"/>
              </w:rPr>
            </w:pPr>
          </w:p>
          <w:p w14:paraId="24F05257" w14:textId="77777777" w:rsidR="00981592" w:rsidRPr="009747CF" w:rsidRDefault="004B3863">
            <w:pPr>
              <w:rPr>
                <w:lang w:val="en-US"/>
              </w:rPr>
            </w:pPr>
            <w:r w:rsidRPr="009747CF">
              <w:rPr>
                <w:lang w:val="en-US"/>
              </w:rPr>
              <w:t>ISKI (Istanbul Metropolitan Municipality Water and Sewerage Authority) to assist and supervise the activity.</w:t>
            </w:r>
          </w:p>
        </w:tc>
      </w:tr>
      <w:tr w:rsidR="004B3863" w:rsidRPr="009747CF" w14:paraId="59B06D6F" w14:textId="77777777" w:rsidTr="00FF054C">
        <w:trPr>
          <w:cantSplit/>
        </w:trPr>
        <w:tc>
          <w:tcPr>
            <w:tcW w:w="1008" w:type="dxa"/>
            <w:vMerge/>
            <w:textDirection w:val="btLr"/>
            <w:vAlign w:val="center"/>
          </w:tcPr>
          <w:p w14:paraId="662FA30F" w14:textId="77777777" w:rsidR="004B3863" w:rsidRPr="009747CF" w:rsidRDefault="004B3863" w:rsidP="00A9692E">
            <w:pPr>
              <w:ind w:left="113" w:right="113"/>
              <w:jc w:val="center"/>
              <w:rPr>
                <w:b/>
                <w:bCs/>
                <w:lang w:val="en-US"/>
              </w:rPr>
            </w:pPr>
          </w:p>
        </w:tc>
        <w:tc>
          <w:tcPr>
            <w:tcW w:w="6470" w:type="dxa"/>
          </w:tcPr>
          <w:p w14:paraId="4C8F61E5" w14:textId="77777777" w:rsidR="004B3863" w:rsidRPr="009747CF" w:rsidRDefault="004B3863" w:rsidP="00A9692E">
            <w:pPr>
              <w:jc w:val="both"/>
              <w:rPr>
                <w:b/>
                <w:bCs/>
                <w:lang w:val="en-US"/>
              </w:rPr>
            </w:pPr>
          </w:p>
          <w:p w14:paraId="33AB7A2A" w14:textId="77777777" w:rsidR="004B3863" w:rsidRPr="009747CF" w:rsidRDefault="004B3863" w:rsidP="00A9692E">
            <w:pPr>
              <w:numPr>
                <w:ilvl w:val="0"/>
                <w:numId w:val="6"/>
              </w:numPr>
              <w:jc w:val="both"/>
              <w:rPr>
                <w:b/>
                <w:bCs/>
                <w:lang w:val="en-US"/>
              </w:rPr>
            </w:pPr>
            <w:r w:rsidRPr="009747CF">
              <w:rPr>
                <w:b/>
                <w:bCs/>
                <w:lang w:val="en-US"/>
              </w:rPr>
              <w:t>Cultural Heritage</w:t>
            </w:r>
          </w:p>
        </w:tc>
        <w:tc>
          <w:tcPr>
            <w:tcW w:w="6310" w:type="dxa"/>
          </w:tcPr>
          <w:p w14:paraId="547A6D48" w14:textId="77777777" w:rsidR="004B3863" w:rsidRPr="009747CF" w:rsidRDefault="004B3863" w:rsidP="00A9692E">
            <w:pPr>
              <w:jc w:val="both"/>
              <w:rPr>
                <w:lang w:val="en-US"/>
              </w:rPr>
            </w:pPr>
          </w:p>
          <w:p w14:paraId="77BF3CB1" w14:textId="23652749" w:rsidR="004B3863" w:rsidRPr="009747CF" w:rsidRDefault="004B3863" w:rsidP="00A9692E">
            <w:pPr>
              <w:jc w:val="both"/>
              <w:rPr>
                <w:lang w:val="en-US"/>
              </w:rPr>
            </w:pPr>
            <w:r w:rsidRPr="009747CF">
              <w:rPr>
                <w:lang w:val="en-US"/>
              </w:rPr>
              <w:t>Consider relevant legal steps as mentioned in Section 4</w:t>
            </w:r>
          </w:p>
        </w:tc>
        <w:tc>
          <w:tcPr>
            <w:tcW w:w="3510" w:type="dxa"/>
          </w:tcPr>
          <w:p w14:paraId="7E8854D3" w14:textId="77777777" w:rsidR="004B3863" w:rsidRPr="009747CF" w:rsidRDefault="004B3863" w:rsidP="006A5FD4">
            <w:pPr>
              <w:pStyle w:val="NormalWeb"/>
              <w:spacing w:before="0" w:beforeAutospacing="0" w:after="0" w:afterAutospacing="0"/>
              <w:rPr>
                <w:lang w:val="en-US" w:eastAsia="en-US"/>
              </w:rPr>
            </w:pPr>
          </w:p>
          <w:p w14:paraId="4F2B0CAD" w14:textId="77777777" w:rsidR="004B3863" w:rsidRPr="009747CF" w:rsidRDefault="004B3863" w:rsidP="006A5FD4">
            <w:pPr>
              <w:pStyle w:val="NormalWeb"/>
              <w:spacing w:before="0" w:beforeAutospacing="0" w:after="0" w:afterAutospacing="0"/>
              <w:rPr>
                <w:lang w:val="en-US" w:eastAsia="en-US"/>
              </w:rPr>
            </w:pPr>
            <w:r w:rsidRPr="009747CF">
              <w:rPr>
                <w:lang w:val="en-US" w:eastAsia="en-US"/>
              </w:rPr>
              <w:t xml:space="preserve">No additional cost </w:t>
            </w:r>
            <w:proofErr w:type="gramStart"/>
            <w:r w:rsidRPr="009747CF">
              <w:rPr>
                <w:lang w:val="en-US" w:eastAsia="en-US"/>
              </w:rPr>
              <w:t>item</w:t>
            </w:r>
            <w:proofErr w:type="gramEnd"/>
            <w:r w:rsidRPr="009747CF">
              <w:rPr>
                <w:lang w:val="en-US" w:eastAsia="en-US"/>
              </w:rPr>
              <w:t>.</w:t>
            </w:r>
          </w:p>
        </w:tc>
        <w:tc>
          <w:tcPr>
            <w:tcW w:w="3690" w:type="dxa"/>
          </w:tcPr>
          <w:p w14:paraId="41922396" w14:textId="77777777" w:rsidR="004B3863" w:rsidRPr="009747CF" w:rsidRDefault="004B3863" w:rsidP="006A5FD4">
            <w:pPr>
              <w:rPr>
                <w:lang w:val="en-US"/>
              </w:rPr>
            </w:pPr>
          </w:p>
          <w:p w14:paraId="1E6C0A0F" w14:textId="77777777" w:rsidR="004B3863" w:rsidRPr="009747CF" w:rsidRDefault="004B3863" w:rsidP="006A5FD4">
            <w:pPr>
              <w:rPr>
                <w:lang w:val="en-US"/>
              </w:rPr>
            </w:pPr>
            <w:r w:rsidRPr="009747CF">
              <w:rPr>
                <w:lang w:val="en-US"/>
              </w:rPr>
              <w:t>As defined in the laws.</w:t>
            </w:r>
          </w:p>
          <w:p w14:paraId="31CAAFC0" w14:textId="77777777" w:rsidR="004B3863" w:rsidRPr="009747CF" w:rsidRDefault="004B3863" w:rsidP="006A5FD4">
            <w:pPr>
              <w:rPr>
                <w:lang w:val="en-US"/>
              </w:rPr>
            </w:pPr>
          </w:p>
          <w:p w14:paraId="47C52B78" w14:textId="77777777" w:rsidR="004B3863" w:rsidRPr="009747CF" w:rsidRDefault="002A4164" w:rsidP="006A5FD4">
            <w:pPr>
              <w:rPr>
                <w:lang w:val="en-US"/>
              </w:rPr>
            </w:pPr>
            <w:r w:rsidRPr="009747CF">
              <w:rPr>
                <w:lang w:val="en-US"/>
              </w:rPr>
              <w:t>IPCU</w:t>
            </w:r>
            <w:r w:rsidR="004B3863" w:rsidRPr="009747CF">
              <w:rPr>
                <w:lang w:val="en-US"/>
              </w:rPr>
              <w:t xml:space="preserve"> to coordinate and define the status.</w:t>
            </w:r>
          </w:p>
          <w:p w14:paraId="722188CF" w14:textId="77777777" w:rsidR="004B3863" w:rsidRPr="009747CF" w:rsidRDefault="004B3863" w:rsidP="006A5FD4">
            <w:pPr>
              <w:rPr>
                <w:lang w:val="en-US"/>
              </w:rPr>
            </w:pPr>
          </w:p>
          <w:p w14:paraId="0B8A74D3" w14:textId="77777777" w:rsidR="004B3863" w:rsidRPr="009747CF" w:rsidRDefault="004B3863" w:rsidP="006A5FD4">
            <w:pPr>
              <w:rPr>
                <w:lang w:val="en-US"/>
              </w:rPr>
            </w:pPr>
            <w:r w:rsidRPr="009747CF">
              <w:rPr>
                <w:lang w:val="en-US"/>
              </w:rPr>
              <w:t>Relevant institutions to select the buildings accordingly</w:t>
            </w:r>
          </w:p>
        </w:tc>
      </w:tr>
      <w:tr w:rsidR="00B230F7" w:rsidRPr="009747CF" w14:paraId="0D267074" w14:textId="77777777" w:rsidTr="00194723">
        <w:trPr>
          <w:cantSplit/>
        </w:trPr>
        <w:tc>
          <w:tcPr>
            <w:tcW w:w="1008" w:type="dxa"/>
            <w:shd w:val="clear" w:color="auto" w:fill="auto"/>
            <w:textDirection w:val="btLr"/>
            <w:vAlign w:val="center"/>
          </w:tcPr>
          <w:p w14:paraId="4BF449BB" w14:textId="77777777" w:rsidR="00B230F7" w:rsidRPr="009747CF" w:rsidRDefault="00B230F7" w:rsidP="00B230F7">
            <w:pPr>
              <w:ind w:left="113" w:right="113"/>
              <w:jc w:val="center"/>
              <w:rPr>
                <w:b/>
                <w:bCs/>
                <w:lang w:val="en-US"/>
              </w:rPr>
            </w:pPr>
          </w:p>
        </w:tc>
        <w:tc>
          <w:tcPr>
            <w:tcW w:w="6470" w:type="dxa"/>
            <w:shd w:val="clear" w:color="auto" w:fill="auto"/>
          </w:tcPr>
          <w:p w14:paraId="75BD6C90" w14:textId="422DE703" w:rsidR="00B230F7" w:rsidRPr="009747CF" w:rsidRDefault="00B230F7" w:rsidP="00194723">
            <w:pPr>
              <w:numPr>
                <w:ilvl w:val="0"/>
                <w:numId w:val="6"/>
              </w:numPr>
              <w:jc w:val="both"/>
              <w:rPr>
                <w:b/>
                <w:bCs/>
                <w:lang w:val="en-US"/>
              </w:rPr>
            </w:pPr>
            <w:r w:rsidRPr="009747CF">
              <w:rPr>
                <w:b/>
                <w:bCs/>
                <w:lang w:val="en-US"/>
              </w:rPr>
              <w:t>Project Level Grievance Redress Mechanism</w:t>
            </w:r>
          </w:p>
        </w:tc>
        <w:tc>
          <w:tcPr>
            <w:tcW w:w="6310" w:type="dxa"/>
            <w:shd w:val="clear" w:color="auto" w:fill="auto"/>
          </w:tcPr>
          <w:p w14:paraId="07865369" w14:textId="77777777" w:rsidR="00B230F7" w:rsidRPr="009747CF" w:rsidRDefault="00B230F7" w:rsidP="00B230F7">
            <w:pPr>
              <w:rPr>
                <w:lang w:val="en-US"/>
              </w:rPr>
            </w:pPr>
            <w:r w:rsidRPr="009747CF">
              <w:rPr>
                <w:lang w:val="en-US"/>
              </w:rPr>
              <w:t>IPCU is accessible to public via all communication channels as seen below (e-mail, telephone, fax, etc.) related with ISMEP activities.</w:t>
            </w:r>
          </w:p>
          <w:p w14:paraId="473A8DA1" w14:textId="77777777" w:rsidR="00B230F7" w:rsidRPr="009747CF" w:rsidRDefault="00B230F7" w:rsidP="00B230F7">
            <w:pPr>
              <w:rPr>
                <w:lang w:val="en-US"/>
              </w:rPr>
            </w:pPr>
          </w:p>
          <w:p w14:paraId="2C5832F4" w14:textId="77777777" w:rsidR="00B230F7" w:rsidRPr="009747CF" w:rsidRDefault="00B230F7" w:rsidP="00B230F7">
            <w:pPr>
              <w:rPr>
                <w:lang w:val="en-US"/>
              </w:rPr>
            </w:pPr>
            <w:r w:rsidRPr="009747CF">
              <w:rPr>
                <w:lang w:val="en-US"/>
              </w:rPr>
              <w:t>Istanbul Project Coordination Unit</w:t>
            </w:r>
          </w:p>
          <w:p w14:paraId="4EA78FD5" w14:textId="77777777" w:rsidR="00B230F7" w:rsidRPr="009747CF" w:rsidRDefault="00B230F7" w:rsidP="00B230F7">
            <w:pPr>
              <w:rPr>
                <w:lang w:val="en-US"/>
              </w:rPr>
            </w:pPr>
            <w:r w:rsidRPr="009747CF">
              <w:rPr>
                <w:lang w:val="en-US"/>
              </w:rPr>
              <w:t>Tel: +90 216 505 55 00</w:t>
            </w:r>
          </w:p>
          <w:p w14:paraId="0D45CC61" w14:textId="77777777" w:rsidR="00B230F7" w:rsidRPr="009747CF" w:rsidRDefault="00B230F7" w:rsidP="00B230F7">
            <w:pPr>
              <w:rPr>
                <w:lang w:val="en-US"/>
              </w:rPr>
            </w:pPr>
            <w:r w:rsidRPr="009747CF">
              <w:rPr>
                <w:lang w:val="en-US"/>
              </w:rPr>
              <w:t>Fax: +90 (216) 225 04 85</w:t>
            </w:r>
          </w:p>
          <w:p w14:paraId="49BE4B3A" w14:textId="77777777" w:rsidR="00B230F7" w:rsidRPr="009747CF" w:rsidRDefault="00B230F7" w:rsidP="00B230F7">
            <w:pPr>
              <w:rPr>
                <w:lang w:val="en-US"/>
              </w:rPr>
            </w:pPr>
            <w:r w:rsidRPr="009747CF">
              <w:rPr>
                <w:lang w:val="en-US"/>
              </w:rPr>
              <w:t xml:space="preserve">e-mail: </w:t>
            </w:r>
            <w:hyperlink r:id="rId10" w:history="1">
              <w:r w:rsidRPr="009747CF">
                <w:rPr>
                  <w:rStyle w:val="Hyperlink"/>
                  <w:lang w:val="en-US"/>
                </w:rPr>
                <w:t>info@ipkb.gov.tr</w:t>
              </w:r>
            </w:hyperlink>
          </w:p>
          <w:p w14:paraId="2458CD6F" w14:textId="396A059F" w:rsidR="00B230F7" w:rsidRPr="009747CF" w:rsidRDefault="00B230F7" w:rsidP="00B230F7">
            <w:pPr>
              <w:rPr>
                <w:lang w:val="en-US"/>
              </w:rPr>
            </w:pPr>
            <w:r w:rsidRPr="009747CF">
              <w:rPr>
                <w:lang w:val="en-US"/>
              </w:rPr>
              <w:t>twitter:  @ipkbgovtr</w:t>
            </w:r>
          </w:p>
          <w:p w14:paraId="7DCDDB3C" w14:textId="77777777" w:rsidR="00B230F7" w:rsidRPr="009747CF" w:rsidRDefault="00B230F7" w:rsidP="00B230F7">
            <w:pPr>
              <w:rPr>
                <w:lang w:val="en-US"/>
              </w:rPr>
            </w:pPr>
            <w:r w:rsidRPr="009747CF">
              <w:rPr>
                <w:lang w:val="en-US"/>
              </w:rPr>
              <w:t>Facebook: ipkb (İstanbul Proje Koordinasyon Birimi)</w:t>
            </w:r>
          </w:p>
          <w:p w14:paraId="47356F43" w14:textId="77777777" w:rsidR="00B230F7" w:rsidRPr="009747CF" w:rsidRDefault="00B230F7" w:rsidP="00B230F7">
            <w:pPr>
              <w:rPr>
                <w:lang w:val="en-US"/>
              </w:rPr>
            </w:pPr>
            <w:r w:rsidRPr="009747CF">
              <w:rPr>
                <w:lang w:val="en-US"/>
              </w:rPr>
              <w:t>IPCU is accessible to public via all communication channels as seen below (e-mail, telephone, fax, etc.) related with ISMEP activities.</w:t>
            </w:r>
          </w:p>
          <w:p w14:paraId="003D3EF5" w14:textId="0ED91792" w:rsidR="00B230F7" w:rsidRPr="009747CF" w:rsidRDefault="00B230F7" w:rsidP="00B230F7">
            <w:pPr>
              <w:rPr>
                <w:lang w:val="en-US"/>
              </w:rPr>
            </w:pPr>
          </w:p>
          <w:p w14:paraId="7EFAC426" w14:textId="77777777" w:rsidR="00B230F7" w:rsidRPr="009747CF" w:rsidRDefault="00B230F7" w:rsidP="00B230F7">
            <w:pPr>
              <w:jc w:val="both"/>
              <w:rPr>
                <w:lang w:val="en-US"/>
              </w:rPr>
            </w:pPr>
          </w:p>
        </w:tc>
        <w:tc>
          <w:tcPr>
            <w:tcW w:w="3510" w:type="dxa"/>
            <w:shd w:val="clear" w:color="auto" w:fill="auto"/>
          </w:tcPr>
          <w:p w14:paraId="79306AD9" w14:textId="77777777" w:rsidR="00B230F7" w:rsidRPr="009747CF" w:rsidRDefault="00B230F7" w:rsidP="00B230F7">
            <w:pPr>
              <w:pStyle w:val="NormalWeb"/>
              <w:spacing w:before="0" w:beforeAutospacing="0" w:after="0" w:afterAutospacing="0"/>
              <w:rPr>
                <w:lang w:val="en-US" w:eastAsia="en-US"/>
              </w:rPr>
            </w:pPr>
          </w:p>
          <w:p w14:paraId="7543DF1C" w14:textId="51800C6E" w:rsidR="00B230F7" w:rsidRPr="009747CF" w:rsidRDefault="00B230F7" w:rsidP="00B230F7">
            <w:pPr>
              <w:pStyle w:val="NormalWeb"/>
              <w:spacing w:before="0" w:beforeAutospacing="0" w:after="0" w:afterAutospacing="0"/>
              <w:rPr>
                <w:lang w:val="en-US" w:eastAsia="en-US"/>
              </w:rPr>
            </w:pPr>
            <w:r w:rsidRPr="009747CF">
              <w:rPr>
                <w:lang w:val="en-US" w:eastAsia="en-US"/>
              </w:rPr>
              <w:t xml:space="preserve">No additional cost </w:t>
            </w:r>
            <w:proofErr w:type="gramStart"/>
            <w:r w:rsidRPr="009747CF">
              <w:rPr>
                <w:lang w:val="en-US" w:eastAsia="en-US"/>
              </w:rPr>
              <w:t>item</w:t>
            </w:r>
            <w:proofErr w:type="gramEnd"/>
            <w:r w:rsidRPr="009747CF">
              <w:rPr>
                <w:lang w:val="en-US" w:eastAsia="en-US"/>
              </w:rPr>
              <w:t>.</w:t>
            </w:r>
          </w:p>
        </w:tc>
        <w:tc>
          <w:tcPr>
            <w:tcW w:w="3690" w:type="dxa"/>
            <w:shd w:val="clear" w:color="auto" w:fill="auto"/>
          </w:tcPr>
          <w:p w14:paraId="3869ACB5" w14:textId="77777777" w:rsidR="00B230F7" w:rsidRPr="009747CF" w:rsidRDefault="00B230F7" w:rsidP="00B230F7">
            <w:pPr>
              <w:rPr>
                <w:lang w:val="en-US"/>
              </w:rPr>
            </w:pPr>
          </w:p>
          <w:p w14:paraId="49135FF0" w14:textId="77777777" w:rsidR="00B230F7" w:rsidRPr="009747CF" w:rsidRDefault="00B230F7" w:rsidP="00B230F7">
            <w:pPr>
              <w:rPr>
                <w:lang w:val="en-US"/>
              </w:rPr>
            </w:pPr>
            <w:r w:rsidRPr="009747CF">
              <w:rPr>
                <w:lang w:val="en-US"/>
              </w:rPr>
              <w:t>IPCU is responsible for response and resolution of grievances.</w:t>
            </w:r>
          </w:p>
          <w:p w14:paraId="07545F45" w14:textId="77777777" w:rsidR="00B230F7" w:rsidRPr="009747CF" w:rsidRDefault="00B230F7" w:rsidP="00B230F7">
            <w:pPr>
              <w:rPr>
                <w:lang w:val="en-US"/>
              </w:rPr>
            </w:pPr>
          </w:p>
          <w:p w14:paraId="47D3385F" w14:textId="77777777" w:rsidR="00B230F7" w:rsidRPr="009747CF" w:rsidRDefault="00B230F7" w:rsidP="00B230F7">
            <w:pPr>
              <w:rPr>
                <w:lang w:val="en-US"/>
              </w:rPr>
            </w:pPr>
          </w:p>
        </w:tc>
      </w:tr>
      <w:tr w:rsidR="00B230F7" w:rsidRPr="009747CF" w14:paraId="28F03F0F" w14:textId="77777777" w:rsidTr="00194723">
        <w:trPr>
          <w:cantSplit/>
        </w:trPr>
        <w:tc>
          <w:tcPr>
            <w:tcW w:w="1008" w:type="dxa"/>
            <w:shd w:val="clear" w:color="auto" w:fill="auto"/>
            <w:textDirection w:val="btLr"/>
            <w:vAlign w:val="center"/>
          </w:tcPr>
          <w:p w14:paraId="3143F383" w14:textId="77777777" w:rsidR="00B230F7" w:rsidRPr="009747CF" w:rsidRDefault="00B230F7" w:rsidP="00B230F7">
            <w:pPr>
              <w:ind w:left="113" w:right="113"/>
              <w:jc w:val="center"/>
              <w:rPr>
                <w:b/>
                <w:bCs/>
                <w:lang w:val="en-US"/>
              </w:rPr>
            </w:pPr>
          </w:p>
        </w:tc>
        <w:tc>
          <w:tcPr>
            <w:tcW w:w="6470" w:type="dxa"/>
            <w:shd w:val="clear" w:color="auto" w:fill="auto"/>
          </w:tcPr>
          <w:p w14:paraId="16E1AA61" w14:textId="35B15E13" w:rsidR="00B230F7" w:rsidRPr="009747CF" w:rsidRDefault="00B230F7" w:rsidP="00194723">
            <w:pPr>
              <w:numPr>
                <w:ilvl w:val="0"/>
                <w:numId w:val="6"/>
              </w:numPr>
              <w:jc w:val="both"/>
              <w:rPr>
                <w:b/>
                <w:bCs/>
                <w:lang w:val="en-US"/>
              </w:rPr>
            </w:pPr>
            <w:r w:rsidRPr="009747CF">
              <w:rPr>
                <w:b/>
                <w:bCs/>
                <w:lang w:val="en-US"/>
              </w:rPr>
              <w:t>Workers Grievance Redress Mechanism</w:t>
            </w:r>
          </w:p>
        </w:tc>
        <w:tc>
          <w:tcPr>
            <w:tcW w:w="6310" w:type="dxa"/>
            <w:shd w:val="clear" w:color="auto" w:fill="auto"/>
          </w:tcPr>
          <w:p w14:paraId="6A521125" w14:textId="48AA0D5F" w:rsidR="00B230F7" w:rsidRPr="009747CF" w:rsidRDefault="00640232" w:rsidP="00B230F7">
            <w:pPr>
              <w:jc w:val="both"/>
              <w:rPr>
                <w:lang w:val="en-US"/>
              </w:rPr>
            </w:pPr>
            <w:r w:rsidRPr="009747CF">
              <w:rPr>
                <w:lang w:val="en-US"/>
              </w:rPr>
              <w:t xml:space="preserve">Consultants are required to establish a Grievance Redress Mechanism for “Worker's pecuniary claim” the workforce during construction as specified in Clause 36 of the Labor Law. Regarding to this regulation, Consultants has to announce the Contractor’s interim payment by posted on the boards and this announcement stays on the board for one month before the payment is done.  Workers can also report their </w:t>
            </w:r>
            <w:r w:rsidR="0004116C" w:rsidRPr="009747CF">
              <w:rPr>
                <w:lang w:val="en-US"/>
              </w:rPr>
              <w:t>grievances</w:t>
            </w:r>
            <w:r w:rsidRPr="009747CF">
              <w:rPr>
                <w:lang w:val="en-US"/>
              </w:rPr>
              <w:t xml:space="preserve"> directly to their Consultants and IPCU</w:t>
            </w:r>
            <w:r w:rsidR="0004116C" w:rsidRPr="009747CF">
              <w:rPr>
                <w:lang w:val="en-US"/>
              </w:rPr>
              <w:t xml:space="preserve">. </w:t>
            </w:r>
          </w:p>
        </w:tc>
        <w:tc>
          <w:tcPr>
            <w:tcW w:w="3510" w:type="dxa"/>
            <w:shd w:val="clear" w:color="auto" w:fill="auto"/>
          </w:tcPr>
          <w:p w14:paraId="63ABA9B7" w14:textId="77777777" w:rsidR="00B230F7" w:rsidRPr="009747CF" w:rsidRDefault="00B230F7" w:rsidP="00B230F7">
            <w:pPr>
              <w:pStyle w:val="NormalWeb"/>
              <w:spacing w:before="0" w:beforeAutospacing="0" w:after="0" w:afterAutospacing="0"/>
              <w:rPr>
                <w:lang w:val="en-US" w:eastAsia="en-US"/>
              </w:rPr>
            </w:pPr>
          </w:p>
          <w:p w14:paraId="6968A456" w14:textId="4B9AC9AA" w:rsidR="00B230F7" w:rsidRPr="009747CF" w:rsidRDefault="00B230F7" w:rsidP="00B230F7">
            <w:pPr>
              <w:pStyle w:val="NormalWeb"/>
              <w:spacing w:before="0" w:beforeAutospacing="0" w:after="0" w:afterAutospacing="0"/>
              <w:rPr>
                <w:lang w:val="en-US" w:eastAsia="en-US"/>
              </w:rPr>
            </w:pPr>
            <w:r w:rsidRPr="009747CF">
              <w:rPr>
                <w:lang w:val="en-US" w:eastAsia="en-US"/>
              </w:rPr>
              <w:t xml:space="preserve">No additional cost </w:t>
            </w:r>
            <w:proofErr w:type="gramStart"/>
            <w:r w:rsidRPr="009747CF">
              <w:rPr>
                <w:lang w:val="en-US" w:eastAsia="en-US"/>
              </w:rPr>
              <w:t>item</w:t>
            </w:r>
            <w:proofErr w:type="gramEnd"/>
            <w:r w:rsidRPr="009747CF">
              <w:rPr>
                <w:lang w:val="en-US" w:eastAsia="en-US"/>
              </w:rPr>
              <w:t>.</w:t>
            </w:r>
          </w:p>
        </w:tc>
        <w:tc>
          <w:tcPr>
            <w:tcW w:w="3690" w:type="dxa"/>
            <w:shd w:val="clear" w:color="auto" w:fill="auto"/>
          </w:tcPr>
          <w:p w14:paraId="0C376616" w14:textId="77777777" w:rsidR="00B230F7" w:rsidRPr="009747CF" w:rsidRDefault="00B230F7" w:rsidP="00B230F7">
            <w:pPr>
              <w:rPr>
                <w:lang w:val="en-US"/>
              </w:rPr>
            </w:pPr>
          </w:p>
          <w:p w14:paraId="44541FFA" w14:textId="77777777" w:rsidR="00B230F7" w:rsidRPr="009747CF" w:rsidRDefault="00B230F7" w:rsidP="00B230F7">
            <w:pPr>
              <w:rPr>
                <w:lang w:val="en-US"/>
              </w:rPr>
            </w:pPr>
            <w:r w:rsidRPr="009747CF">
              <w:rPr>
                <w:lang w:val="en-US"/>
              </w:rPr>
              <w:t>Engineer is responsible to monitor and supervise the activity.</w:t>
            </w:r>
          </w:p>
          <w:p w14:paraId="6A5B8652" w14:textId="77777777" w:rsidR="00B230F7" w:rsidRPr="009747CF" w:rsidRDefault="00B230F7" w:rsidP="00B230F7">
            <w:pPr>
              <w:rPr>
                <w:lang w:val="en-US"/>
              </w:rPr>
            </w:pPr>
          </w:p>
          <w:p w14:paraId="543CE316" w14:textId="77777777" w:rsidR="00B230F7" w:rsidRPr="009747CF" w:rsidRDefault="00B230F7" w:rsidP="00B230F7">
            <w:pPr>
              <w:rPr>
                <w:lang w:val="en-US"/>
              </w:rPr>
            </w:pPr>
            <w:r w:rsidRPr="009747CF">
              <w:rPr>
                <w:lang w:val="en-US"/>
              </w:rPr>
              <w:t>Contractor is responsible to implement the mitigation measure.</w:t>
            </w:r>
          </w:p>
          <w:p w14:paraId="6E7566A8" w14:textId="77777777" w:rsidR="00B230F7" w:rsidRPr="009747CF" w:rsidRDefault="00B230F7" w:rsidP="00B230F7">
            <w:pPr>
              <w:rPr>
                <w:lang w:val="en-US"/>
              </w:rPr>
            </w:pPr>
          </w:p>
        </w:tc>
      </w:tr>
      <w:tr w:rsidR="00B230F7" w:rsidRPr="009747CF" w14:paraId="2127BC5E" w14:textId="77777777" w:rsidTr="00194723">
        <w:trPr>
          <w:cantSplit/>
        </w:trPr>
        <w:tc>
          <w:tcPr>
            <w:tcW w:w="1008" w:type="dxa"/>
            <w:shd w:val="clear" w:color="auto" w:fill="auto"/>
            <w:textDirection w:val="btLr"/>
            <w:vAlign w:val="center"/>
          </w:tcPr>
          <w:p w14:paraId="07845ECD" w14:textId="77777777" w:rsidR="00B230F7" w:rsidRPr="009747CF" w:rsidRDefault="00B230F7" w:rsidP="00B230F7">
            <w:pPr>
              <w:ind w:left="113" w:right="113"/>
              <w:jc w:val="center"/>
              <w:rPr>
                <w:b/>
                <w:bCs/>
                <w:lang w:val="en-US"/>
              </w:rPr>
            </w:pPr>
          </w:p>
        </w:tc>
        <w:tc>
          <w:tcPr>
            <w:tcW w:w="6470" w:type="dxa"/>
            <w:shd w:val="clear" w:color="auto" w:fill="auto"/>
          </w:tcPr>
          <w:p w14:paraId="7C3580B6" w14:textId="107DDA29" w:rsidR="00B230F7" w:rsidRPr="009747CF" w:rsidRDefault="00B230F7" w:rsidP="00194723">
            <w:pPr>
              <w:numPr>
                <w:ilvl w:val="0"/>
                <w:numId w:val="6"/>
              </w:numPr>
              <w:jc w:val="both"/>
              <w:rPr>
                <w:b/>
                <w:bCs/>
                <w:lang w:val="en-US"/>
              </w:rPr>
            </w:pPr>
            <w:r w:rsidRPr="009747CF">
              <w:rPr>
                <w:b/>
                <w:bCs/>
                <w:lang w:val="en-US"/>
              </w:rPr>
              <w:t>Project Affected Peoples Mechanism (PPM)</w:t>
            </w:r>
          </w:p>
        </w:tc>
        <w:tc>
          <w:tcPr>
            <w:tcW w:w="6310" w:type="dxa"/>
            <w:shd w:val="clear" w:color="auto" w:fill="auto"/>
          </w:tcPr>
          <w:p w14:paraId="17916983" w14:textId="77777777" w:rsidR="00B230F7" w:rsidRPr="009747CF" w:rsidRDefault="00B230F7" w:rsidP="00B230F7">
            <w:pPr>
              <w:jc w:val="both"/>
              <w:rPr>
                <w:lang w:val="en-US"/>
              </w:rPr>
            </w:pPr>
          </w:p>
          <w:p w14:paraId="40898741" w14:textId="77777777" w:rsidR="00B230F7" w:rsidRPr="009747CF" w:rsidRDefault="00B230F7" w:rsidP="00B230F7">
            <w:pPr>
              <w:rPr>
                <w:rFonts w:eastAsiaTheme="minorHAnsi"/>
                <w:color w:val="000000"/>
                <w:lang w:val="en-US"/>
              </w:rPr>
            </w:pPr>
            <w:r w:rsidRPr="009747CF">
              <w:rPr>
                <w:lang w:val="en-US"/>
              </w:rPr>
              <w:t xml:space="preserve"> </w:t>
            </w:r>
            <w:r w:rsidRPr="009747CF">
              <w:rPr>
                <w:rFonts w:eastAsiaTheme="minorHAnsi"/>
                <w:color w:val="000000"/>
                <w:lang w:val="en-US"/>
              </w:rPr>
              <w:t xml:space="preserve">The PPM has been established by the Bank to provide an opportunity for an independent and impartial review of submissions from Project-affected people who believe they have been or are likely to be adversely affected by AIIB’s failure to implement its ESP in situations when their concerns cannot be addressed satisfactorily through the Project-level GRM or the processes of the Bank’s Management. </w:t>
            </w:r>
          </w:p>
          <w:p w14:paraId="77169915" w14:textId="77777777" w:rsidR="00B230F7" w:rsidRPr="009747CF" w:rsidRDefault="00B230F7" w:rsidP="00B230F7">
            <w:pPr>
              <w:rPr>
                <w:rFonts w:eastAsiaTheme="minorHAnsi"/>
                <w:color w:val="000000"/>
                <w:lang w:val="en-US"/>
              </w:rPr>
            </w:pPr>
          </w:p>
          <w:p w14:paraId="38FBBDFB" w14:textId="5CA2A330" w:rsidR="00B230F7" w:rsidRPr="009747CF" w:rsidRDefault="00B230F7" w:rsidP="00B230F7">
            <w:pPr>
              <w:rPr>
                <w:rFonts w:eastAsiaTheme="minorHAnsi"/>
                <w:color w:val="000000"/>
                <w:lang w:val="en-US"/>
              </w:rPr>
            </w:pPr>
            <w:r w:rsidRPr="009747CF">
              <w:rPr>
                <w:rFonts w:eastAsiaTheme="minorHAnsi"/>
                <w:color w:val="000000"/>
                <w:lang w:val="en-US"/>
              </w:rPr>
              <w:t xml:space="preserve">For information on AIIB’s PPM, please visit: </w:t>
            </w:r>
            <w:hyperlink r:id="rId11" w:history="1">
              <w:r w:rsidR="009906A8" w:rsidRPr="009747CF">
                <w:rPr>
                  <w:rStyle w:val="Hyperlink"/>
                  <w:rFonts w:eastAsiaTheme="minorHAnsi"/>
                  <w:lang w:val="en-US"/>
                </w:rPr>
                <w:t>https://www.aiib.org/en/policies-strategies/operational-policies/policy-on-the-project-affected-mechanism.html</w:t>
              </w:r>
            </w:hyperlink>
          </w:p>
          <w:p w14:paraId="2CB409B2" w14:textId="77777777" w:rsidR="00B230F7" w:rsidRPr="009747CF" w:rsidRDefault="00B230F7" w:rsidP="00B230F7">
            <w:pPr>
              <w:rPr>
                <w:rFonts w:eastAsiaTheme="minorHAnsi"/>
                <w:color w:val="000000"/>
                <w:lang w:val="en-US"/>
              </w:rPr>
            </w:pPr>
          </w:p>
          <w:p w14:paraId="2B97C6B2" w14:textId="77777777" w:rsidR="00B230F7" w:rsidRPr="009747CF" w:rsidRDefault="00B230F7" w:rsidP="00B230F7">
            <w:pPr>
              <w:jc w:val="both"/>
              <w:rPr>
                <w:lang w:val="en-US"/>
              </w:rPr>
            </w:pPr>
          </w:p>
        </w:tc>
        <w:tc>
          <w:tcPr>
            <w:tcW w:w="3510" w:type="dxa"/>
            <w:shd w:val="clear" w:color="auto" w:fill="auto"/>
          </w:tcPr>
          <w:p w14:paraId="11E4BE65" w14:textId="77777777" w:rsidR="00B230F7" w:rsidRPr="009747CF" w:rsidRDefault="00B230F7" w:rsidP="00B230F7">
            <w:pPr>
              <w:pStyle w:val="NormalWeb"/>
              <w:spacing w:before="0" w:beforeAutospacing="0" w:after="0" w:afterAutospacing="0"/>
              <w:rPr>
                <w:lang w:val="en-US" w:eastAsia="en-US"/>
              </w:rPr>
            </w:pPr>
          </w:p>
          <w:p w14:paraId="78AE68D0" w14:textId="0F68DC2C" w:rsidR="00B230F7" w:rsidRPr="009747CF" w:rsidRDefault="00B230F7" w:rsidP="00B230F7">
            <w:pPr>
              <w:pStyle w:val="NormalWeb"/>
              <w:spacing w:before="0" w:beforeAutospacing="0" w:after="0" w:afterAutospacing="0"/>
              <w:rPr>
                <w:lang w:val="en-US" w:eastAsia="en-US"/>
              </w:rPr>
            </w:pPr>
            <w:r w:rsidRPr="009747CF">
              <w:rPr>
                <w:lang w:val="en-US" w:eastAsia="en-US"/>
              </w:rPr>
              <w:t xml:space="preserve">No additional cost </w:t>
            </w:r>
            <w:proofErr w:type="gramStart"/>
            <w:r w:rsidRPr="009747CF">
              <w:rPr>
                <w:lang w:val="en-US" w:eastAsia="en-US"/>
              </w:rPr>
              <w:t>item</w:t>
            </w:r>
            <w:proofErr w:type="gramEnd"/>
            <w:r w:rsidRPr="009747CF">
              <w:rPr>
                <w:lang w:val="en-US" w:eastAsia="en-US"/>
              </w:rPr>
              <w:t>.</w:t>
            </w:r>
          </w:p>
        </w:tc>
        <w:tc>
          <w:tcPr>
            <w:tcW w:w="3690" w:type="dxa"/>
            <w:shd w:val="clear" w:color="auto" w:fill="auto"/>
          </w:tcPr>
          <w:p w14:paraId="44D32F4B" w14:textId="77777777" w:rsidR="00B230F7" w:rsidRPr="009747CF" w:rsidRDefault="00B230F7" w:rsidP="00B230F7">
            <w:pPr>
              <w:rPr>
                <w:lang w:val="en-US"/>
              </w:rPr>
            </w:pPr>
          </w:p>
          <w:p w14:paraId="74CA29A2" w14:textId="77777777" w:rsidR="00B230F7" w:rsidRPr="009747CF" w:rsidRDefault="00B230F7" w:rsidP="00B230F7">
            <w:pPr>
              <w:rPr>
                <w:lang w:val="en-US"/>
              </w:rPr>
            </w:pPr>
            <w:r w:rsidRPr="009747CF">
              <w:rPr>
                <w:lang w:val="en-US"/>
              </w:rPr>
              <w:t>AIIB is responsible for implementation of the PPM.</w:t>
            </w:r>
          </w:p>
          <w:p w14:paraId="0AAC2072" w14:textId="77777777" w:rsidR="00B230F7" w:rsidRPr="009747CF" w:rsidRDefault="00B230F7" w:rsidP="00B230F7">
            <w:pPr>
              <w:rPr>
                <w:lang w:val="en-US"/>
              </w:rPr>
            </w:pPr>
          </w:p>
          <w:p w14:paraId="55F7DEB5" w14:textId="77777777" w:rsidR="00B230F7" w:rsidRPr="009747CF" w:rsidRDefault="00B230F7" w:rsidP="00B230F7">
            <w:pPr>
              <w:rPr>
                <w:lang w:val="en-US"/>
              </w:rPr>
            </w:pPr>
          </w:p>
        </w:tc>
      </w:tr>
      <w:bookmarkEnd w:id="3"/>
    </w:tbl>
    <w:p w14:paraId="606330A9" w14:textId="77777777" w:rsidR="004B3863" w:rsidRPr="009747CF" w:rsidRDefault="004B3863" w:rsidP="004B3863">
      <w:pPr>
        <w:jc w:val="both"/>
        <w:rPr>
          <w:b/>
          <w:bCs/>
          <w:lang w:val="en-US"/>
        </w:rPr>
      </w:pPr>
    </w:p>
    <w:p w14:paraId="584EAE77" w14:textId="77777777" w:rsidR="004B3863" w:rsidRPr="009747CF" w:rsidRDefault="004B3863" w:rsidP="004B3863">
      <w:pPr>
        <w:jc w:val="both"/>
        <w:rPr>
          <w:b/>
          <w:bCs/>
          <w:lang w:val="en-US"/>
        </w:rPr>
      </w:pPr>
    </w:p>
    <w:p w14:paraId="5D87FAB9" w14:textId="77777777" w:rsidR="004B3863" w:rsidRPr="009747CF" w:rsidRDefault="004B3863" w:rsidP="004B3863">
      <w:pPr>
        <w:jc w:val="both"/>
        <w:rPr>
          <w:b/>
          <w:bCs/>
          <w:lang w:val="en-US"/>
        </w:rPr>
      </w:pPr>
    </w:p>
    <w:p w14:paraId="44AA6FD6" w14:textId="77777777" w:rsidR="004B3863" w:rsidRPr="009747CF" w:rsidRDefault="004B3863" w:rsidP="004B3863">
      <w:pPr>
        <w:pStyle w:val="Heading1"/>
        <w:tabs>
          <w:tab w:val="left" w:pos="6465"/>
        </w:tabs>
        <w:rPr>
          <w:lang w:eastAsia="en-US"/>
        </w:rPr>
      </w:pPr>
    </w:p>
    <w:p w14:paraId="59913C68" w14:textId="77777777" w:rsidR="004B3863" w:rsidRPr="009747CF" w:rsidRDefault="004B3863" w:rsidP="004B3863">
      <w:pPr>
        <w:jc w:val="both"/>
        <w:rPr>
          <w:b/>
          <w:bCs/>
          <w:lang w:val="en-US"/>
        </w:rPr>
      </w:pPr>
    </w:p>
    <w:p w14:paraId="33C74F8D" w14:textId="77777777" w:rsidR="004B3863" w:rsidRPr="009747CF" w:rsidRDefault="004B3863" w:rsidP="004B3863">
      <w:pPr>
        <w:jc w:val="both"/>
        <w:rPr>
          <w:b/>
          <w:bCs/>
          <w:lang w:val="en-US"/>
        </w:rPr>
      </w:pPr>
      <w:r w:rsidRPr="009747CF">
        <w:rPr>
          <w:b/>
          <w:bCs/>
          <w:lang w:val="en-US"/>
        </w:rPr>
        <w:tab/>
      </w:r>
      <w:r w:rsidRPr="009747CF">
        <w:rPr>
          <w:b/>
          <w:bCs/>
          <w:lang w:val="en-US"/>
        </w:rPr>
        <w:tab/>
      </w:r>
      <w:r w:rsidRPr="009747CF">
        <w:rPr>
          <w:b/>
          <w:bCs/>
          <w:lang w:val="en-US"/>
        </w:rPr>
        <w:tab/>
      </w:r>
      <w:r w:rsidRPr="009747CF">
        <w:rPr>
          <w:b/>
          <w:bCs/>
          <w:lang w:val="en-US"/>
        </w:rPr>
        <w:tab/>
      </w:r>
      <w:r w:rsidRPr="009747CF">
        <w:rPr>
          <w:b/>
          <w:bCs/>
          <w:lang w:val="en-US"/>
        </w:rPr>
        <w:tab/>
      </w:r>
      <w:r w:rsidRPr="009747CF">
        <w:rPr>
          <w:b/>
          <w:bCs/>
          <w:lang w:val="en-US"/>
        </w:rPr>
        <w:tab/>
      </w:r>
      <w:r w:rsidRPr="009747CF">
        <w:rPr>
          <w:b/>
          <w:bCs/>
          <w:lang w:val="en-US"/>
        </w:rPr>
        <w:tab/>
      </w:r>
      <w:r w:rsidRPr="009747CF">
        <w:rPr>
          <w:b/>
          <w:bCs/>
          <w:lang w:val="en-US"/>
        </w:rPr>
        <w:tab/>
      </w:r>
      <w:r w:rsidRPr="009747CF">
        <w:rPr>
          <w:b/>
          <w:bCs/>
          <w:lang w:val="en-US"/>
        </w:rPr>
        <w:tab/>
      </w:r>
      <w:r w:rsidRPr="009747CF">
        <w:rPr>
          <w:b/>
          <w:bCs/>
          <w:lang w:val="en-US"/>
        </w:rPr>
        <w:tab/>
      </w:r>
    </w:p>
    <w:p w14:paraId="0043B209" w14:textId="77777777" w:rsidR="004B3863" w:rsidRPr="009747CF" w:rsidRDefault="004B3863" w:rsidP="004B3863">
      <w:pPr>
        <w:jc w:val="both"/>
        <w:rPr>
          <w:b/>
          <w:bCs/>
          <w:lang w:val="en-US"/>
        </w:rPr>
      </w:pPr>
    </w:p>
    <w:p w14:paraId="4011C6A1" w14:textId="77777777" w:rsidR="004B3863" w:rsidRPr="009747CF" w:rsidRDefault="004B3863" w:rsidP="004B3863">
      <w:pPr>
        <w:jc w:val="both"/>
        <w:rPr>
          <w:b/>
          <w:bCs/>
          <w:lang w:val="en-US"/>
        </w:rPr>
      </w:pPr>
    </w:p>
    <w:p w14:paraId="04FDF3A6" w14:textId="77777777" w:rsidR="00655959" w:rsidRPr="00626AC5" w:rsidRDefault="00981592" w:rsidP="004B3863">
      <w:pPr>
        <w:pStyle w:val="Title"/>
        <w:rPr>
          <w:lang w:val="en-US"/>
        </w:rPr>
      </w:pPr>
      <w:r w:rsidRPr="00626AC5">
        <w:rPr>
          <w:lang w:val="en-US"/>
        </w:rPr>
        <w:br w:type="page"/>
      </w:r>
    </w:p>
    <w:p w14:paraId="1D78CB0C" w14:textId="77777777" w:rsidR="00655959" w:rsidRPr="00626AC5" w:rsidRDefault="00655959" w:rsidP="004B3863">
      <w:pPr>
        <w:pStyle w:val="Title"/>
        <w:rPr>
          <w:lang w:val="en-US"/>
        </w:rPr>
      </w:pPr>
    </w:p>
    <w:p w14:paraId="3E12577D" w14:textId="77777777" w:rsidR="00655959" w:rsidRPr="00626AC5" w:rsidRDefault="00655959" w:rsidP="004B3863">
      <w:pPr>
        <w:pStyle w:val="Title"/>
        <w:rPr>
          <w:lang w:val="en-US"/>
        </w:rPr>
      </w:pPr>
    </w:p>
    <w:p w14:paraId="60B31EDD" w14:textId="77777777" w:rsidR="004B3863" w:rsidRPr="009747CF" w:rsidRDefault="004B3863" w:rsidP="004B3863">
      <w:pPr>
        <w:pStyle w:val="Title"/>
        <w:rPr>
          <w:lang w:val="en-US"/>
        </w:rPr>
      </w:pPr>
      <w:r w:rsidRPr="00626AC5">
        <w:rPr>
          <w:lang w:val="en-US"/>
        </w:rPr>
        <w:t xml:space="preserve">Table 2. </w:t>
      </w:r>
      <w:r w:rsidRPr="009747CF">
        <w:rPr>
          <w:lang w:val="en-US"/>
        </w:rPr>
        <w:t>MONITORING PLAN</w:t>
      </w:r>
    </w:p>
    <w:p w14:paraId="52B3F6ED" w14:textId="77777777" w:rsidR="004B3863" w:rsidRPr="009747CF" w:rsidRDefault="004B3863" w:rsidP="004B3863">
      <w:pPr>
        <w:jc w:val="both"/>
        <w:rPr>
          <w:b/>
          <w:bCs/>
          <w:lang w:val="en-US"/>
        </w:rPr>
      </w:pPr>
    </w:p>
    <w:tbl>
      <w:tblPr>
        <w:tblW w:w="207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10"/>
        <w:gridCol w:w="2110"/>
        <w:gridCol w:w="2579"/>
        <w:gridCol w:w="2992"/>
        <w:gridCol w:w="2565"/>
        <w:gridCol w:w="2792"/>
        <w:gridCol w:w="2305"/>
        <w:gridCol w:w="3247"/>
      </w:tblGrid>
      <w:tr w:rsidR="004B3863" w:rsidRPr="009747CF" w14:paraId="1F6ADCA0" w14:textId="77777777" w:rsidTr="00B94F71">
        <w:trPr>
          <w:trHeight w:val="1955"/>
          <w:jc w:val="center"/>
        </w:trPr>
        <w:tc>
          <w:tcPr>
            <w:tcW w:w="2110" w:type="dxa"/>
            <w:tcBorders>
              <w:bottom w:val="single" w:sz="4" w:space="0" w:color="auto"/>
            </w:tcBorders>
            <w:vAlign w:val="center"/>
          </w:tcPr>
          <w:p w14:paraId="5D14B87D" w14:textId="77777777" w:rsidR="004B3863" w:rsidRPr="009747CF" w:rsidRDefault="004B3863" w:rsidP="00A9692E">
            <w:pPr>
              <w:pStyle w:val="Subtitle"/>
              <w:rPr>
                <w:lang w:val="en-US"/>
              </w:rPr>
            </w:pPr>
            <w:r w:rsidRPr="009747CF">
              <w:rPr>
                <w:lang w:val="en-US"/>
              </w:rPr>
              <w:t>Phase</w:t>
            </w:r>
          </w:p>
        </w:tc>
        <w:tc>
          <w:tcPr>
            <w:tcW w:w="2110" w:type="dxa"/>
            <w:tcBorders>
              <w:bottom w:val="single" w:sz="4" w:space="0" w:color="auto"/>
            </w:tcBorders>
          </w:tcPr>
          <w:p w14:paraId="7EF67DCE" w14:textId="77777777" w:rsidR="00981592" w:rsidRPr="009747CF" w:rsidRDefault="00981592">
            <w:pPr>
              <w:jc w:val="center"/>
              <w:rPr>
                <w:b/>
                <w:bCs/>
                <w:lang w:val="en-US"/>
              </w:rPr>
            </w:pPr>
          </w:p>
          <w:p w14:paraId="51454557" w14:textId="77777777" w:rsidR="00981592" w:rsidRPr="009747CF" w:rsidRDefault="004B3863">
            <w:pPr>
              <w:jc w:val="center"/>
              <w:rPr>
                <w:b/>
                <w:bCs/>
                <w:lang w:val="en-US"/>
              </w:rPr>
            </w:pPr>
            <w:r w:rsidRPr="009747CF">
              <w:rPr>
                <w:b/>
                <w:bCs/>
                <w:lang w:val="en-US"/>
              </w:rPr>
              <w:t>What</w:t>
            </w:r>
          </w:p>
          <w:p w14:paraId="6981FE08" w14:textId="77777777" w:rsidR="00981592" w:rsidRPr="009747CF" w:rsidRDefault="004B3863">
            <w:pPr>
              <w:jc w:val="center"/>
              <w:rPr>
                <w:lang w:val="en-US"/>
              </w:rPr>
            </w:pPr>
            <w:r w:rsidRPr="009747CF">
              <w:rPr>
                <w:lang w:val="en-US"/>
              </w:rPr>
              <w:t>parameter is to be monitored?</w:t>
            </w:r>
          </w:p>
        </w:tc>
        <w:tc>
          <w:tcPr>
            <w:tcW w:w="2579" w:type="dxa"/>
            <w:tcBorders>
              <w:bottom w:val="single" w:sz="4" w:space="0" w:color="auto"/>
            </w:tcBorders>
          </w:tcPr>
          <w:p w14:paraId="3AFB7A88" w14:textId="77777777" w:rsidR="00981592" w:rsidRPr="009747CF" w:rsidRDefault="00981592">
            <w:pPr>
              <w:jc w:val="center"/>
              <w:rPr>
                <w:b/>
                <w:bCs/>
                <w:lang w:val="en-US"/>
              </w:rPr>
            </w:pPr>
          </w:p>
          <w:p w14:paraId="5C989663" w14:textId="77777777" w:rsidR="00981592" w:rsidRPr="009747CF" w:rsidRDefault="004B3863">
            <w:pPr>
              <w:jc w:val="center"/>
              <w:rPr>
                <w:b/>
                <w:bCs/>
                <w:lang w:val="en-US"/>
              </w:rPr>
            </w:pPr>
            <w:r w:rsidRPr="009747CF">
              <w:rPr>
                <w:b/>
                <w:bCs/>
                <w:lang w:val="en-US"/>
              </w:rPr>
              <w:t>Where</w:t>
            </w:r>
          </w:p>
          <w:p w14:paraId="64CE2BC7" w14:textId="77777777" w:rsidR="00981592" w:rsidRPr="009747CF" w:rsidRDefault="004B3863">
            <w:pPr>
              <w:jc w:val="center"/>
              <w:rPr>
                <w:lang w:val="en-US"/>
              </w:rPr>
            </w:pPr>
            <w:r w:rsidRPr="009747CF">
              <w:rPr>
                <w:lang w:val="en-US"/>
              </w:rPr>
              <w:t>is the parameter to be monitored?</w:t>
            </w:r>
          </w:p>
        </w:tc>
        <w:tc>
          <w:tcPr>
            <w:tcW w:w="2992" w:type="dxa"/>
            <w:tcBorders>
              <w:bottom w:val="single" w:sz="4" w:space="0" w:color="auto"/>
            </w:tcBorders>
          </w:tcPr>
          <w:p w14:paraId="54726D00" w14:textId="77777777" w:rsidR="00981592" w:rsidRPr="009747CF" w:rsidRDefault="00981592">
            <w:pPr>
              <w:jc w:val="center"/>
              <w:rPr>
                <w:b/>
                <w:bCs/>
                <w:lang w:val="en-US"/>
              </w:rPr>
            </w:pPr>
          </w:p>
          <w:p w14:paraId="44CC6E91" w14:textId="77777777" w:rsidR="00981592" w:rsidRPr="009747CF" w:rsidRDefault="004B3863">
            <w:pPr>
              <w:jc w:val="center"/>
              <w:rPr>
                <w:b/>
                <w:bCs/>
                <w:lang w:val="en-US"/>
              </w:rPr>
            </w:pPr>
            <w:r w:rsidRPr="009747CF">
              <w:rPr>
                <w:b/>
                <w:bCs/>
                <w:lang w:val="en-US"/>
              </w:rPr>
              <w:t>How</w:t>
            </w:r>
          </w:p>
          <w:p w14:paraId="71BA9B25" w14:textId="77777777" w:rsidR="00981592" w:rsidRPr="009747CF" w:rsidRDefault="004B3863">
            <w:pPr>
              <w:jc w:val="center"/>
              <w:rPr>
                <w:lang w:val="en-US"/>
              </w:rPr>
            </w:pPr>
            <w:r w:rsidRPr="009747CF">
              <w:rPr>
                <w:lang w:val="en-US"/>
              </w:rPr>
              <w:t>is the parameter to be monitored type of monitoring equipment?</w:t>
            </w:r>
          </w:p>
        </w:tc>
        <w:tc>
          <w:tcPr>
            <w:tcW w:w="2565" w:type="dxa"/>
            <w:tcBorders>
              <w:bottom w:val="single" w:sz="4" w:space="0" w:color="auto"/>
            </w:tcBorders>
          </w:tcPr>
          <w:p w14:paraId="1EDEDEEB" w14:textId="77777777" w:rsidR="00981592" w:rsidRPr="009747CF" w:rsidRDefault="00981592">
            <w:pPr>
              <w:jc w:val="center"/>
              <w:rPr>
                <w:b/>
                <w:bCs/>
                <w:lang w:val="en-US"/>
              </w:rPr>
            </w:pPr>
          </w:p>
          <w:p w14:paraId="671A963D" w14:textId="77777777" w:rsidR="00981592" w:rsidRPr="009747CF" w:rsidRDefault="004B3863">
            <w:pPr>
              <w:jc w:val="center"/>
              <w:rPr>
                <w:b/>
                <w:bCs/>
                <w:lang w:val="en-US"/>
              </w:rPr>
            </w:pPr>
            <w:r w:rsidRPr="009747CF">
              <w:rPr>
                <w:b/>
                <w:bCs/>
                <w:lang w:val="en-US"/>
              </w:rPr>
              <w:t>When</w:t>
            </w:r>
          </w:p>
          <w:p w14:paraId="02029D32" w14:textId="77777777" w:rsidR="00981592" w:rsidRPr="009747CF" w:rsidRDefault="004B3863">
            <w:pPr>
              <w:jc w:val="center"/>
              <w:rPr>
                <w:lang w:val="en-US"/>
              </w:rPr>
            </w:pPr>
            <w:r w:rsidRPr="009747CF">
              <w:rPr>
                <w:lang w:val="en-US"/>
              </w:rPr>
              <w:t>is the parameter to be monitored frequency of measurement or continuous?</w:t>
            </w:r>
          </w:p>
        </w:tc>
        <w:tc>
          <w:tcPr>
            <w:tcW w:w="2792" w:type="dxa"/>
            <w:tcBorders>
              <w:bottom w:val="single" w:sz="4" w:space="0" w:color="auto"/>
            </w:tcBorders>
          </w:tcPr>
          <w:p w14:paraId="39554462" w14:textId="77777777" w:rsidR="00981592" w:rsidRPr="009747CF" w:rsidRDefault="00981592">
            <w:pPr>
              <w:jc w:val="center"/>
              <w:rPr>
                <w:b/>
                <w:bCs/>
                <w:lang w:val="en-US"/>
              </w:rPr>
            </w:pPr>
          </w:p>
          <w:p w14:paraId="172D2671" w14:textId="77777777" w:rsidR="00981592" w:rsidRPr="009747CF" w:rsidRDefault="004B3863">
            <w:pPr>
              <w:jc w:val="center"/>
              <w:rPr>
                <w:b/>
                <w:bCs/>
                <w:lang w:val="en-US"/>
              </w:rPr>
            </w:pPr>
            <w:r w:rsidRPr="009747CF">
              <w:rPr>
                <w:b/>
                <w:bCs/>
                <w:lang w:val="en-US"/>
              </w:rPr>
              <w:t>Why</w:t>
            </w:r>
          </w:p>
          <w:p w14:paraId="3A28886E" w14:textId="77777777" w:rsidR="00981592" w:rsidRPr="009747CF" w:rsidRDefault="004B3863">
            <w:pPr>
              <w:jc w:val="center"/>
              <w:rPr>
                <w:lang w:val="en-US"/>
              </w:rPr>
            </w:pPr>
            <w:r w:rsidRPr="009747CF">
              <w:rPr>
                <w:lang w:val="en-US"/>
              </w:rPr>
              <w:t>is the parameter to be monitored (optional)?</w:t>
            </w:r>
          </w:p>
        </w:tc>
        <w:tc>
          <w:tcPr>
            <w:tcW w:w="2305" w:type="dxa"/>
            <w:tcBorders>
              <w:bottom w:val="single" w:sz="4" w:space="0" w:color="auto"/>
            </w:tcBorders>
            <w:vAlign w:val="center"/>
          </w:tcPr>
          <w:p w14:paraId="4006B376" w14:textId="77777777" w:rsidR="00981592" w:rsidRPr="009747CF" w:rsidRDefault="004B3863">
            <w:pPr>
              <w:jc w:val="center"/>
              <w:rPr>
                <w:b/>
                <w:bCs/>
                <w:lang w:val="en-US"/>
              </w:rPr>
            </w:pPr>
            <w:r w:rsidRPr="009747CF">
              <w:rPr>
                <w:b/>
                <w:bCs/>
                <w:lang w:val="en-US"/>
              </w:rPr>
              <w:t>Cost</w:t>
            </w:r>
          </w:p>
          <w:p w14:paraId="5C1F84FD" w14:textId="77777777" w:rsidR="00981592" w:rsidRPr="009747CF" w:rsidRDefault="00981592">
            <w:pPr>
              <w:jc w:val="center"/>
              <w:rPr>
                <w:b/>
                <w:bCs/>
                <w:lang w:val="en-US"/>
              </w:rPr>
            </w:pPr>
          </w:p>
        </w:tc>
        <w:tc>
          <w:tcPr>
            <w:tcW w:w="3247" w:type="dxa"/>
            <w:tcBorders>
              <w:bottom w:val="single" w:sz="4" w:space="0" w:color="auto"/>
            </w:tcBorders>
            <w:vAlign w:val="center"/>
          </w:tcPr>
          <w:p w14:paraId="403DD6EB" w14:textId="77777777" w:rsidR="00981592" w:rsidRPr="009747CF" w:rsidRDefault="004B3863">
            <w:pPr>
              <w:jc w:val="center"/>
              <w:rPr>
                <w:b/>
                <w:bCs/>
                <w:lang w:val="en-US"/>
              </w:rPr>
            </w:pPr>
            <w:r w:rsidRPr="009747CF">
              <w:rPr>
                <w:b/>
                <w:bCs/>
                <w:lang w:val="en-US"/>
              </w:rPr>
              <w:t>Responsibility</w:t>
            </w:r>
          </w:p>
        </w:tc>
      </w:tr>
      <w:tr w:rsidR="004B3863" w:rsidRPr="009747CF" w14:paraId="20C91888" w14:textId="77777777" w:rsidTr="009B2F9A">
        <w:trPr>
          <w:cantSplit/>
          <w:trHeight w:val="5013"/>
          <w:jc w:val="center"/>
        </w:trPr>
        <w:tc>
          <w:tcPr>
            <w:tcW w:w="2110" w:type="dxa"/>
            <w:vMerge w:val="restart"/>
            <w:tcBorders>
              <w:bottom w:val="single" w:sz="4" w:space="0" w:color="auto"/>
            </w:tcBorders>
            <w:textDirection w:val="btLr"/>
            <w:vAlign w:val="center"/>
          </w:tcPr>
          <w:p w14:paraId="619EA523" w14:textId="77777777" w:rsidR="004B3863" w:rsidRPr="009747CF" w:rsidRDefault="004B3863" w:rsidP="00A9692E">
            <w:pPr>
              <w:ind w:left="113" w:right="113"/>
              <w:jc w:val="center"/>
              <w:rPr>
                <w:b/>
                <w:bCs/>
                <w:lang w:val="en-US"/>
              </w:rPr>
            </w:pPr>
            <w:r w:rsidRPr="009747CF">
              <w:rPr>
                <w:b/>
                <w:bCs/>
                <w:lang w:val="en-US"/>
              </w:rPr>
              <w:t>CONSTRUCTION</w:t>
            </w:r>
          </w:p>
        </w:tc>
        <w:tc>
          <w:tcPr>
            <w:tcW w:w="2110" w:type="dxa"/>
            <w:tcBorders>
              <w:bottom w:val="single" w:sz="4" w:space="0" w:color="auto"/>
            </w:tcBorders>
          </w:tcPr>
          <w:p w14:paraId="1E3226B4" w14:textId="77777777" w:rsidR="004B3863" w:rsidRPr="009747CF" w:rsidRDefault="004B3863" w:rsidP="00A9692E">
            <w:pPr>
              <w:pStyle w:val="Heading2"/>
              <w:jc w:val="left"/>
              <w:rPr>
                <w:lang w:val="en-US"/>
              </w:rPr>
            </w:pPr>
          </w:p>
          <w:p w14:paraId="05038BF4" w14:textId="77777777" w:rsidR="004B3863" w:rsidRPr="009747CF" w:rsidRDefault="004B3863" w:rsidP="00A9692E">
            <w:pPr>
              <w:pStyle w:val="Heading2"/>
              <w:jc w:val="left"/>
              <w:rPr>
                <w:lang w:val="en-US"/>
              </w:rPr>
            </w:pPr>
            <w:r w:rsidRPr="009747CF">
              <w:rPr>
                <w:lang w:val="en-US"/>
              </w:rPr>
              <w:t>Air Quality</w:t>
            </w:r>
          </w:p>
          <w:p w14:paraId="741CCAD5" w14:textId="77777777" w:rsidR="004B3863" w:rsidRPr="009747CF" w:rsidRDefault="004B3863" w:rsidP="00A9692E">
            <w:pPr>
              <w:rPr>
                <w:lang w:val="en-US"/>
              </w:rPr>
            </w:pPr>
          </w:p>
          <w:p w14:paraId="0F9E3A41" w14:textId="77777777" w:rsidR="004B3863" w:rsidRPr="009747CF" w:rsidRDefault="004B3863" w:rsidP="00A9692E">
            <w:pPr>
              <w:pStyle w:val="Heading2"/>
              <w:jc w:val="left"/>
              <w:rPr>
                <w:b w:val="0"/>
                <w:bCs w:val="0"/>
                <w:i/>
                <w:iCs/>
                <w:lang w:val="en-US"/>
              </w:rPr>
            </w:pPr>
            <w:r w:rsidRPr="009747CF">
              <w:rPr>
                <w:b w:val="0"/>
                <w:bCs w:val="0"/>
                <w:i/>
                <w:iCs/>
                <w:lang w:val="en-US"/>
              </w:rPr>
              <w:t>Vehicle Exhaust Emissions</w:t>
            </w:r>
          </w:p>
          <w:p w14:paraId="442D803E" w14:textId="77777777" w:rsidR="00D56D96" w:rsidRPr="009747CF" w:rsidRDefault="00D56D96" w:rsidP="00D56D96">
            <w:pPr>
              <w:rPr>
                <w:lang w:val="en-US"/>
              </w:rPr>
            </w:pPr>
          </w:p>
          <w:p w14:paraId="209D9FF2" w14:textId="77777777" w:rsidR="00D56D96" w:rsidRPr="009747CF" w:rsidRDefault="00D56D96" w:rsidP="00A9692E">
            <w:pPr>
              <w:pStyle w:val="Heading2"/>
              <w:jc w:val="left"/>
              <w:rPr>
                <w:b w:val="0"/>
                <w:bCs w:val="0"/>
                <w:i/>
                <w:iCs/>
                <w:lang w:val="en-US"/>
              </w:rPr>
            </w:pPr>
          </w:p>
          <w:p w14:paraId="5A0DBD16" w14:textId="77777777" w:rsidR="00D56D96" w:rsidRPr="009747CF" w:rsidRDefault="00D56D96" w:rsidP="00A9692E">
            <w:pPr>
              <w:pStyle w:val="Heading2"/>
              <w:jc w:val="left"/>
              <w:rPr>
                <w:b w:val="0"/>
                <w:bCs w:val="0"/>
                <w:i/>
                <w:iCs/>
                <w:lang w:val="en-US"/>
              </w:rPr>
            </w:pPr>
          </w:p>
          <w:p w14:paraId="5C1BDB58" w14:textId="77777777" w:rsidR="00D56D96" w:rsidRPr="009747CF" w:rsidRDefault="00D56D96" w:rsidP="00A9692E">
            <w:pPr>
              <w:pStyle w:val="Heading2"/>
              <w:jc w:val="left"/>
              <w:rPr>
                <w:b w:val="0"/>
                <w:bCs w:val="0"/>
                <w:i/>
                <w:iCs/>
                <w:lang w:val="en-US"/>
              </w:rPr>
            </w:pPr>
          </w:p>
          <w:p w14:paraId="33BA9D74" w14:textId="77777777" w:rsidR="004B3863" w:rsidRPr="009747CF" w:rsidRDefault="004B3863" w:rsidP="00A9692E">
            <w:pPr>
              <w:pStyle w:val="Heading2"/>
              <w:jc w:val="left"/>
              <w:rPr>
                <w:b w:val="0"/>
                <w:bCs w:val="0"/>
                <w:i/>
                <w:iCs/>
                <w:lang w:val="en-US"/>
              </w:rPr>
            </w:pPr>
            <w:r w:rsidRPr="009747CF">
              <w:rPr>
                <w:b w:val="0"/>
                <w:bCs w:val="0"/>
                <w:i/>
                <w:iCs/>
                <w:lang w:val="en-US"/>
              </w:rPr>
              <w:t>Dust</w:t>
            </w:r>
          </w:p>
          <w:p w14:paraId="193746DB" w14:textId="77777777" w:rsidR="00D56D96" w:rsidRPr="009747CF" w:rsidRDefault="00D56D96" w:rsidP="00D56D96">
            <w:pPr>
              <w:rPr>
                <w:lang w:val="en-US"/>
              </w:rPr>
            </w:pPr>
          </w:p>
          <w:p w14:paraId="78A5FF9F" w14:textId="77777777" w:rsidR="00D56D96" w:rsidRPr="009747CF" w:rsidRDefault="00D56D96" w:rsidP="00D56D96">
            <w:pPr>
              <w:rPr>
                <w:lang w:val="en-US"/>
              </w:rPr>
            </w:pPr>
          </w:p>
          <w:p w14:paraId="134C5C38" w14:textId="77777777" w:rsidR="00D56D96" w:rsidRPr="009747CF" w:rsidRDefault="00D56D96" w:rsidP="00D56D96">
            <w:pPr>
              <w:rPr>
                <w:lang w:val="en-US"/>
              </w:rPr>
            </w:pPr>
          </w:p>
          <w:p w14:paraId="737A81B8" w14:textId="77777777" w:rsidR="00D56D96" w:rsidRPr="009747CF" w:rsidRDefault="00D56D96" w:rsidP="00D56D96">
            <w:pPr>
              <w:rPr>
                <w:lang w:val="en-US"/>
              </w:rPr>
            </w:pPr>
          </w:p>
          <w:p w14:paraId="3DCF6495" w14:textId="77777777" w:rsidR="00D56D96" w:rsidRPr="009747CF" w:rsidRDefault="00D56D96" w:rsidP="00D56D96">
            <w:pPr>
              <w:rPr>
                <w:lang w:val="en-US"/>
              </w:rPr>
            </w:pPr>
          </w:p>
          <w:p w14:paraId="585281F7" w14:textId="77777777" w:rsidR="00D56D96" w:rsidRPr="009747CF" w:rsidRDefault="00D56D96" w:rsidP="00D56D96">
            <w:pPr>
              <w:rPr>
                <w:lang w:val="en-US"/>
              </w:rPr>
            </w:pPr>
          </w:p>
          <w:p w14:paraId="7050D8C3" w14:textId="77777777" w:rsidR="00D56D96" w:rsidRPr="009747CF" w:rsidRDefault="00D56D96" w:rsidP="00D56D96">
            <w:pPr>
              <w:rPr>
                <w:lang w:val="en-US"/>
              </w:rPr>
            </w:pPr>
          </w:p>
          <w:p w14:paraId="6898B097" w14:textId="77777777" w:rsidR="00D56D96" w:rsidRPr="009747CF" w:rsidRDefault="00D56D96" w:rsidP="00D56D96">
            <w:pPr>
              <w:rPr>
                <w:lang w:val="en-US"/>
              </w:rPr>
            </w:pPr>
          </w:p>
          <w:p w14:paraId="44BB8585" w14:textId="77777777" w:rsidR="00D56D96" w:rsidRPr="009747CF" w:rsidRDefault="00D56D96" w:rsidP="00D56D96">
            <w:pPr>
              <w:rPr>
                <w:lang w:val="en-US"/>
              </w:rPr>
            </w:pPr>
          </w:p>
          <w:p w14:paraId="68FE1209" w14:textId="77777777" w:rsidR="00D56D96" w:rsidRPr="009747CF" w:rsidRDefault="00D56D96" w:rsidP="00D56D96">
            <w:pPr>
              <w:rPr>
                <w:lang w:val="en-US"/>
              </w:rPr>
            </w:pPr>
          </w:p>
          <w:p w14:paraId="7606D17C" w14:textId="77777777" w:rsidR="00D56D96" w:rsidRPr="009747CF" w:rsidRDefault="00D56D96" w:rsidP="00D56D96">
            <w:pPr>
              <w:rPr>
                <w:lang w:val="en-US"/>
              </w:rPr>
            </w:pPr>
          </w:p>
          <w:p w14:paraId="7E9F89AA" w14:textId="77777777" w:rsidR="00D56D96" w:rsidRPr="009747CF" w:rsidRDefault="00D56D96" w:rsidP="00D56D96">
            <w:pPr>
              <w:rPr>
                <w:lang w:val="en-US"/>
              </w:rPr>
            </w:pPr>
          </w:p>
          <w:p w14:paraId="49713645" w14:textId="77777777" w:rsidR="00D56D96" w:rsidRPr="009747CF" w:rsidRDefault="00D56D96" w:rsidP="00D56D96">
            <w:pPr>
              <w:rPr>
                <w:lang w:val="en-US"/>
              </w:rPr>
            </w:pPr>
          </w:p>
          <w:p w14:paraId="173BC41E" w14:textId="77777777" w:rsidR="00D56D96" w:rsidRPr="009747CF" w:rsidRDefault="00D56D96" w:rsidP="00D56D96">
            <w:pPr>
              <w:rPr>
                <w:lang w:val="en-US"/>
              </w:rPr>
            </w:pPr>
          </w:p>
          <w:p w14:paraId="6ADF7E93" w14:textId="77777777" w:rsidR="00D56D96" w:rsidRPr="009747CF" w:rsidRDefault="00D56D96" w:rsidP="00D56D96">
            <w:pPr>
              <w:rPr>
                <w:lang w:val="en-US"/>
              </w:rPr>
            </w:pPr>
          </w:p>
          <w:p w14:paraId="1B07B8C7" w14:textId="77777777" w:rsidR="00D56D96" w:rsidRPr="009747CF" w:rsidRDefault="00D56D96" w:rsidP="00D56D96">
            <w:pPr>
              <w:rPr>
                <w:lang w:val="en-US"/>
              </w:rPr>
            </w:pPr>
          </w:p>
          <w:p w14:paraId="12486903" w14:textId="77777777" w:rsidR="00D56D96" w:rsidRPr="009747CF" w:rsidRDefault="00D56D96" w:rsidP="00D56D96">
            <w:pPr>
              <w:rPr>
                <w:lang w:val="en-US"/>
              </w:rPr>
            </w:pPr>
          </w:p>
        </w:tc>
        <w:tc>
          <w:tcPr>
            <w:tcW w:w="2579" w:type="dxa"/>
            <w:tcBorders>
              <w:bottom w:val="single" w:sz="4" w:space="0" w:color="auto"/>
            </w:tcBorders>
          </w:tcPr>
          <w:p w14:paraId="7EF14CD6" w14:textId="77777777" w:rsidR="004B3863" w:rsidRPr="009747CF" w:rsidRDefault="004B3863" w:rsidP="006A5FD4">
            <w:pPr>
              <w:rPr>
                <w:lang w:val="en-US"/>
              </w:rPr>
            </w:pPr>
          </w:p>
          <w:p w14:paraId="0A1DA927" w14:textId="77777777" w:rsidR="004B3863" w:rsidRPr="009747CF" w:rsidRDefault="004B3863" w:rsidP="006A5FD4">
            <w:pPr>
              <w:rPr>
                <w:lang w:val="en-US"/>
              </w:rPr>
            </w:pPr>
          </w:p>
          <w:p w14:paraId="2EEEF6F0" w14:textId="77777777" w:rsidR="004B3863" w:rsidRPr="009747CF" w:rsidRDefault="004B3863" w:rsidP="006A5FD4">
            <w:pPr>
              <w:rPr>
                <w:lang w:val="en-US"/>
              </w:rPr>
            </w:pPr>
          </w:p>
          <w:p w14:paraId="208430C1" w14:textId="77777777" w:rsidR="004B3863" w:rsidRPr="009747CF" w:rsidRDefault="004B3863" w:rsidP="006A5FD4">
            <w:pPr>
              <w:pStyle w:val="NormalWeb"/>
              <w:spacing w:before="0" w:beforeAutospacing="0" w:after="0" w:afterAutospacing="0"/>
              <w:rPr>
                <w:lang w:val="en-US" w:eastAsia="en-US"/>
              </w:rPr>
            </w:pPr>
            <w:r w:rsidRPr="009747CF">
              <w:rPr>
                <w:lang w:val="en-US" w:eastAsia="en-US"/>
              </w:rPr>
              <w:t>At the Construction Site</w:t>
            </w:r>
          </w:p>
          <w:p w14:paraId="0A4F0E3E" w14:textId="77777777" w:rsidR="004B3863" w:rsidRPr="009747CF" w:rsidRDefault="004B3863" w:rsidP="006A5FD4">
            <w:pPr>
              <w:rPr>
                <w:lang w:val="en-US"/>
              </w:rPr>
            </w:pPr>
          </w:p>
          <w:p w14:paraId="15E227DC" w14:textId="77777777" w:rsidR="004B3863" w:rsidRPr="009747CF" w:rsidRDefault="004B3863" w:rsidP="006A5FD4">
            <w:pPr>
              <w:rPr>
                <w:lang w:val="en-US"/>
              </w:rPr>
            </w:pPr>
          </w:p>
          <w:p w14:paraId="201FD367" w14:textId="77777777" w:rsidR="00D56D96" w:rsidRPr="009747CF" w:rsidRDefault="00D56D96" w:rsidP="006A5FD4">
            <w:pPr>
              <w:rPr>
                <w:lang w:val="en-US"/>
              </w:rPr>
            </w:pPr>
          </w:p>
          <w:p w14:paraId="7FFDDDE5" w14:textId="77777777" w:rsidR="00D56D96" w:rsidRPr="009747CF" w:rsidRDefault="00D56D96" w:rsidP="006A5FD4">
            <w:pPr>
              <w:rPr>
                <w:lang w:val="en-US"/>
              </w:rPr>
            </w:pPr>
          </w:p>
          <w:p w14:paraId="4936A555" w14:textId="77777777" w:rsidR="00D56D96" w:rsidRPr="009747CF" w:rsidRDefault="00D56D96" w:rsidP="006A5FD4">
            <w:pPr>
              <w:rPr>
                <w:lang w:val="en-US"/>
              </w:rPr>
            </w:pPr>
          </w:p>
          <w:p w14:paraId="5071938E" w14:textId="77777777" w:rsidR="004B3863" w:rsidRPr="009747CF" w:rsidRDefault="004B3863" w:rsidP="006A5FD4">
            <w:pPr>
              <w:rPr>
                <w:lang w:val="en-US"/>
              </w:rPr>
            </w:pPr>
            <w:r w:rsidRPr="009747CF">
              <w:rPr>
                <w:lang w:val="en-US"/>
              </w:rPr>
              <w:t>At the Construction Site</w:t>
            </w:r>
          </w:p>
          <w:p w14:paraId="30369B15" w14:textId="77777777" w:rsidR="004B3863" w:rsidRPr="009747CF" w:rsidRDefault="004B3863" w:rsidP="006A5FD4">
            <w:pPr>
              <w:rPr>
                <w:lang w:val="en-US"/>
              </w:rPr>
            </w:pPr>
          </w:p>
          <w:p w14:paraId="39E84F11" w14:textId="77777777" w:rsidR="004B3863" w:rsidRPr="009747CF" w:rsidRDefault="004B3863" w:rsidP="006A5FD4">
            <w:pPr>
              <w:rPr>
                <w:lang w:val="en-US"/>
              </w:rPr>
            </w:pPr>
          </w:p>
          <w:p w14:paraId="202E223C" w14:textId="77777777" w:rsidR="004B3863" w:rsidRPr="009747CF" w:rsidRDefault="004B3863" w:rsidP="006A5FD4">
            <w:pPr>
              <w:rPr>
                <w:lang w:val="en-US"/>
              </w:rPr>
            </w:pPr>
          </w:p>
          <w:p w14:paraId="24E41038" w14:textId="77777777" w:rsidR="004B3863" w:rsidRPr="009747CF" w:rsidRDefault="004B3863" w:rsidP="006A5FD4">
            <w:pPr>
              <w:rPr>
                <w:lang w:val="en-US"/>
              </w:rPr>
            </w:pPr>
          </w:p>
          <w:p w14:paraId="5C4F0591" w14:textId="77777777" w:rsidR="00981592" w:rsidRPr="009747CF" w:rsidRDefault="004B3863">
            <w:pPr>
              <w:pStyle w:val="BodyText2"/>
              <w:jc w:val="left"/>
            </w:pPr>
            <w:r w:rsidRPr="009747CF">
              <w:t>(In the case that during retrofitting hospitals still operate partially and dormitories are utilized at schools) At the operating parts of building.</w:t>
            </w:r>
          </w:p>
          <w:p w14:paraId="5E95619E" w14:textId="77777777" w:rsidR="00D56D96" w:rsidRPr="009747CF" w:rsidRDefault="00D56D96" w:rsidP="006A5FD4">
            <w:pPr>
              <w:rPr>
                <w:lang w:val="en-US"/>
              </w:rPr>
            </w:pPr>
          </w:p>
        </w:tc>
        <w:tc>
          <w:tcPr>
            <w:tcW w:w="2992" w:type="dxa"/>
            <w:tcBorders>
              <w:bottom w:val="single" w:sz="4" w:space="0" w:color="auto"/>
            </w:tcBorders>
          </w:tcPr>
          <w:p w14:paraId="23CED15A" w14:textId="77777777" w:rsidR="004B3863" w:rsidRPr="009747CF" w:rsidRDefault="004B3863" w:rsidP="006A5FD4">
            <w:pPr>
              <w:pStyle w:val="NormalWeb"/>
              <w:spacing w:before="0" w:beforeAutospacing="0" w:after="0" w:afterAutospacing="0"/>
              <w:rPr>
                <w:lang w:val="en-US" w:eastAsia="en-US"/>
              </w:rPr>
            </w:pPr>
          </w:p>
          <w:p w14:paraId="50423333" w14:textId="77777777" w:rsidR="004B3863" w:rsidRPr="009747CF" w:rsidRDefault="004B3863" w:rsidP="006A5FD4">
            <w:pPr>
              <w:pStyle w:val="NormalWeb"/>
              <w:spacing w:before="0" w:beforeAutospacing="0" w:after="0" w:afterAutospacing="0"/>
              <w:rPr>
                <w:lang w:val="en-US" w:eastAsia="en-US"/>
              </w:rPr>
            </w:pPr>
          </w:p>
          <w:p w14:paraId="16B30CA3" w14:textId="77777777" w:rsidR="004B3863" w:rsidRPr="009747CF" w:rsidRDefault="004B3863" w:rsidP="006A5FD4">
            <w:pPr>
              <w:pStyle w:val="NormalWeb"/>
              <w:spacing w:before="0" w:beforeAutospacing="0" w:after="0" w:afterAutospacing="0"/>
              <w:rPr>
                <w:lang w:val="en-US" w:eastAsia="en-US"/>
              </w:rPr>
            </w:pPr>
          </w:p>
          <w:p w14:paraId="6DF88C46" w14:textId="77777777" w:rsidR="004B3863" w:rsidRPr="009747CF" w:rsidRDefault="004B3863" w:rsidP="006A5FD4">
            <w:pPr>
              <w:pStyle w:val="NormalWeb"/>
              <w:spacing w:before="0" w:beforeAutospacing="0" w:after="0" w:afterAutospacing="0"/>
              <w:rPr>
                <w:lang w:val="en-US" w:eastAsia="en-US"/>
              </w:rPr>
            </w:pPr>
            <w:r w:rsidRPr="009747CF">
              <w:rPr>
                <w:lang w:val="en-US" w:eastAsia="en-US"/>
              </w:rPr>
              <w:t>Portable Measurement Devices</w:t>
            </w:r>
          </w:p>
          <w:p w14:paraId="732A4912" w14:textId="77777777" w:rsidR="004B3863" w:rsidRPr="009747CF" w:rsidRDefault="004B3863" w:rsidP="006A5FD4">
            <w:pPr>
              <w:rPr>
                <w:lang w:val="en-US"/>
              </w:rPr>
            </w:pPr>
          </w:p>
          <w:p w14:paraId="38422A41" w14:textId="77777777" w:rsidR="00D56D96" w:rsidRPr="009747CF" w:rsidRDefault="00D56D96" w:rsidP="006A5FD4">
            <w:pPr>
              <w:rPr>
                <w:lang w:val="en-US"/>
              </w:rPr>
            </w:pPr>
          </w:p>
          <w:p w14:paraId="5D5BDD0C" w14:textId="77777777" w:rsidR="00D56D96" w:rsidRPr="009747CF" w:rsidRDefault="00D56D96" w:rsidP="006A5FD4">
            <w:pPr>
              <w:rPr>
                <w:lang w:val="en-US"/>
              </w:rPr>
            </w:pPr>
          </w:p>
          <w:p w14:paraId="283C029B" w14:textId="77777777" w:rsidR="00D56D96" w:rsidRPr="009747CF" w:rsidRDefault="00D56D96" w:rsidP="006A5FD4">
            <w:pPr>
              <w:rPr>
                <w:lang w:val="en-US"/>
              </w:rPr>
            </w:pPr>
          </w:p>
          <w:p w14:paraId="213CC7B5" w14:textId="77777777" w:rsidR="004B3863" w:rsidRPr="009747CF" w:rsidRDefault="004B3863" w:rsidP="006A5FD4">
            <w:pPr>
              <w:rPr>
                <w:lang w:val="en-US"/>
              </w:rPr>
            </w:pPr>
            <w:r w:rsidRPr="009747CF">
              <w:rPr>
                <w:lang w:val="en-US"/>
              </w:rPr>
              <w:t>Visual</w:t>
            </w:r>
          </w:p>
          <w:p w14:paraId="33C6249A" w14:textId="77777777" w:rsidR="004B3863" w:rsidRPr="009747CF" w:rsidRDefault="004B3863" w:rsidP="006A5FD4">
            <w:pPr>
              <w:rPr>
                <w:lang w:val="en-US"/>
              </w:rPr>
            </w:pPr>
          </w:p>
          <w:p w14:paraId="5376E41D" w14:textId="77777777" w:rsidR="004B3863" w:rsidRPr="009747CF" w:rsidRDefault="004B3863" w:rsidP="006A5FD4">
            <w:pPr>
              <w:rPr>
                <w:lang w:val="en-US"/>
              </w:rPr>
            </w:pPr>
          </w:p>
          <w:p w14:paraId="131A00E8" w14:textId="77777777" w:rsidR="004B3863" w:rsidRPr="009747CF" w:rsidRDefault="004B3863" w:rsidP="006A5FD4">
            <w:pPr>
              <w:rPr>
                <w:lang w:val="en-US"/>
              </w:rPr>
            </w:pPr>
          </w:p>
          <w:p w14:paraId="67A18BFC" w14:textId="77777777" w:rsidR="004B3863" w:rsidRPr="009747CF" w:rsidRDefault="004B3863" w:rsidP="006A5FD4">
            <w:pPr>
              <w:rPr>
                <w:lang w:val="en-US"/>
              </w:rPr>
            </w:pPr>
          </w:p>
          <w:p w14:paraId="3B843C3B" w14:textId="77777777" w:rsidR="00981592" w:rsidRPr="009747CF" w:rsidRDefault="004B3863">
            <w:pPr>
              <w:rPr>
                <w:lang w:val="en-US"/>
              </w:rPr>
            </w:pPr>
            <w:r w:rsidRPr="009747CF">
              <w:rPr>
                <w:lang w:val="en-US"/>
              </w:rPr>
              <w:t>Visual</w:t>
            </w:r>
          </w:p>
        </w:tc>
        <w:tc>
          <w:tcPr>
            <w:tcW w:w="2565" w:type="dxa"/>
            <w:tcBorders>
              <w:bottom w:val="single" w:sz="4" w:space="0" w:color="auto"/>
            </w:tcBorders>
          </w:tcPr>
          <w:p w14:paraId="5B077CAC" w14:textId="77777777" w:rsidR="00981592" w:rsidRPr="009747CF" w:rsidRDefault="00981592">
            <w:pPr>
              <w:rPr>
                <w:lang w:val="en-US"/>
              </w:rPr>
            </w:pPr>
          </w:p>
          <w:p w14:paraId="4946B923" w14:textId="77777777" w:rsidR="00981592" w:rsidRPr="009747CF" w:rsidRDefault="00981592">
            <w:pPr>
              <w:rPr>
                <w:lang w:val="en-US"/>
              </w:rPr>
            </w:pPr>
          </w:p>
          <w:p w14:paraId="393947B6" w14:textId="77777777" w:rsidR="00981592" w:rsidRPr="009747CF" w:rsidRDefault="00981592">
            <w:pPr>
              <w:rPr>
                <w:lang w:val="en-US"/>
              </w:rPr>
            </w:pPr>
          </w:p>
          <w:p w14:paraId="6580DC58" w14:textId="77777777" w:rsidR="00981592" w:rsidRPr="009747CF" w:rsidRDefault="004B3863">
            <w:pPr>
              <w:rPr>
                <w:lang w:val="en-US"/>
              </w:rPr>
            </w:pPr>
            <w:r w:rsidRPr="009747CF">
              <w:rPr>
                <w:lang w:val="en-US"/>
              </w:rPr>
              <w:t>At the Project Start</w:t>
            </w:r>
          </w:p>
          <w:p w14:paraId="1B9203E6" w14:textId="77777777" w:rsidR="00981592" w:rsidRPr="009747CF" w:rsidRDefault="00981592">
            <w:pPr>
              <w:rPr>
                <w:lang w:val="en-US"/>
              </w:rPr>
            </w:pPr>
          </w:p>
          <w:p w14:paraId="4BAC3F8F" w14:textId="77777777" w:rsidR="00981592" w:rsidRPr="009747CF" w:rsidRDefault="00981592">
            <w:pPr>
              <w:rPr>
                <w:lang w:val="en-US"/>
              </w:rPr>
            </w:pPr>
          </w:p>
          <w:p w14:paraId="2A0F22D9" w14:textId="77777777" w:rsidR="00981592" w:rsidRPr="009747CF" w:rsidRDefault="004B3863">
            <w:pPr>
              <w:rPr>
                <w:lang w:val="en-US"/>
              </w:rPr>
            </w:pPr>
            <w:r w:rsidRPr="009747CF">
              <w:rPr>
                <w:lang w:val="en-US"/>
              </w:rPr>
              <w:t>After all servicing vehicles</w:t>
            </w:r>
          </w:p>
          <w:p w14:paraId="21B8A6C4" w14:textId="77777777" w:rsidR="00981592" w:rsidRPr="009747CF" w:rsidRDefault="00981592">
            <w:pPr>
              <w:rPr>
                <w:lang w:val="en-US"/>
              </w:rPr>
            </w:pPr>
          </w:p>
          <w:p w14:paraId="43E26F11" w14:textId="77777777" w:rsidR="00981592" w:rsidRPr="009747CF" w:rsidRDefault="004B3863">
            <w:pPr>
              <w:rPr>
                <w:lang w:val="en-US"/>
              </w:rPr>
            </w:pPr>
            <w:r w:rsidRPr="009747CF">
              <w:rPr>
                <w:lang w:val="en-US"/>
              </w:rPr>
              <w:t>Weekly</w:t>
            </w:r>
          </w:p>
          <w:p w14:paraId="60CBAC0D" w14:textId="77777777" w:rsidR="00981592" w:rsidRPr="009747CF" w:rsidRDefault="00981592">
            <w:pPr>
              <w:rPr>
                <w:lang w:val="en-US"/>
              </w:rPr>
            </w:pPr>
          </w:p>
          <w:p w14:paraId="00945681" w14:textId="77777777" w:rsidR="00D56D96" w:rsidRPr="009747CF" w:rsidRDefault="00D56D96">
            <w:pPr>
              <w:rPr>
                <w:lang w:val="en-US"/>
              </w:rPr>
            </w:pPr>
          </w:p>
          <w:p w14:paraId="55C735EE" w14:textId="77777777" w:rsidR="00D56D96" w:rsidRPr="009747CF" w:rsidRDefault="00D56D96">
            <w:pPr>
              <w:rPr>
                <w:lang w:val="en-US"/>
              </w:rPr>
            </w:pPr>
          </w:p>
          <w:p w14:paraId="566CC59A" w14:textId="77777777" w:rsidR="00D56D96" w:rsidRPr="009747CF" w:rsidRDefault="00D56D96">
            <w:pPr>
              <w:rPr>
                <w:lang w:val="en-US"/>
              </w:rPr>
            </w:pPr>
          </w:p>
          <w:p w14:paraId="25E57798" w14:textId="77777777" w:rsidR="00981592" w:rsidRPr="009747CF" w:rsidRDefault="004B3863">
            <w:pPr>
              <w:rPr>
                <w:lang w:val="en-US"/>
              </w:rPr>
            </w:pPr>
            <w:r w:rsidRPr="009747CF">
              <w:rPr>
                <w:lang w:val="en-US"/>
              </w:rPr>
              <w:t>Continuously</w:t>
            </w:r>
          </w:p>
        </w:tc>
        <w:tc>
          <w:tcPr>
            <w:tcW w:w="2792" w:type="dxa"/>
            <w:tcBorders>
              <w:bottom w:val="single" w:sz="4" w:space="0" w:color="auto"/>
            </w:tcBorders>
          </w:tcPr>
          <w:p w14:paraId="6F29C31B" w14:textId="77777777" w:rsidR="00981592" w:rsidRPr="009747CF" w:rsidRDefault="00981592">
            <w:pPr>
              <w:rPr>
                <w:lang w:val="en-US"/>
              </w:rPr>
            </w:pPr>
          </w:p>
          <w:p w14:paraId="302EC830" w14:textId="77777777" w:rsidR="00981592" w:rsidRPr="009747CF" w:rsidRDefault="00981592">
            <w:pPr>
              <w:rPr>
                <w:lang w:val="en-US"/>
              </w:rPr>
            </w:pPr>
          </w:p>
          <w:p w14:paraId="0DC2AA23" w14:textId="77777777" w:rsidR="00981592" w:rsidRPr="009747CF" w:rsidRDefault="00981592">
            <w:pPr>
              <w:rPr>
                <w:lang w:val="en-US"/>
              </w:rPr>
            </w:pPr>
          </w:p>
          <w:p w14:paraId="0005CC3F" w14:textId="77777777" w:rsidR="00981592" w:rsidRPr="009747CF" w:rsidRDefault="004B3863">
            <w:pPr>
              <w:rPr>
                <w:lang w:val="en-US"/>
              </w:rPr>
            </w:pPr>
            <w:r w:rsidRPr="009747CF">
              <w:rPr>
                <w:lang w:val="en-US"/>
              </w:rPr>
              <w:t xml:space="preserve">To assure compliance with the </w:t>
            </w:r>
            <w:r w:rsidR="003D7092" w:rsidRPr="009747CF">
              <w:rPr>
                <w:iCs/>
                <w:lang w:val="en-US"/>
              </w:rPr>
              <w:t xml:space="preserve">Regulation on Assessment and Management of Air Quality </w:t>
            </w:r>
            <w:r w:rsidRPr="009747CF">
              <w:rPr>
                <w:lang w:val="en-US"/>
              </w:rPr>
              <w:t>in order to mitigate any potential negative environmental effects.</w:t>
            </w:r>
          </w:p>
          <w:p w14:paraId="797943F5" w14:textId="77777777" w:rsidR="00981592" w:rsidRPr="009747CF" w:rsidRDefault="00981592">
            <w:pPr>
              <w:rPr>
                <w:lang w:val="en-US"/>
              </w:rPr>
            </w:pPr>
          </w:p>
          <w:p w14:paraId="3C30FB40" w14:textId="77777777" w:rsidR="00981592" w:rsidRPr="009747CF" w:rsidRDefault="00981592">
            <w:pPr>
              <w:rPr>
                <w:lang w:val="en-US"/>
              </w:rPr>
            </w:pPr>
          </w:p>
          <w:p w14:paraId="3E23A795" w14:textId="77777777" w:rsidR="00981592" w:rsidRPr="009747CF" w:rsidRDefault="004B3863">
            <w:pPr>
              <w:rPr>
                <w:lang w:val="en-US"/>
              </w:rPr>
            </w:pPr>
            <w:r w:rsidRPr="009747CF">
              <w:rPr>
                <w:lang w:val="en-US"/>
              </w:rPr>
              <w:t>To prevent any possible disturbance and adverse health effects on the residents.</w:t>
            </w:r>
          </w:p>
        </w:tc>
        <w:tc>
          <w:tcPr>
            <w:tcW w:w="2305" w:type="dxa"/>
            <w:tcBorders>
              <w:bottom w:val="single" w:sz="4" w:space="0" w:color="auto"/>
            </w:tcBorders>
          </w:tcPr>
          <w:p w14:paraId="78E0D717" w14:textId="77777777" w:rsidR="004B3863" w:rsidRPr="009747CF" w:rsidRDefault="004B3863" w:rsidP="006A5FD4">
            <w:pPr>
              <w:pStyle w:val="BodyText"/>
              <w:jc w:val="left"/>
            </w:pPr>
          </w:p>
          <w:p w14:paraId="64A896FF" w14:textId="77777777" w:rsidR="00981592" w:rsidRPr="009747CF" w:rsidRDefault="00981592">
            <w:pPr>
              <w:pStyle w:val="BodyText"/>
              <w:jc w:val="left"/>
            </w:pPr>
          </w:p>
          <w:p w14:paraId="32B5A867" w14:textId="77777777" w:rsidR="00981592" w:rsidRPr="009747CF" w:rsidRDefault="00981592">
            <w:pPr>
              <w:pStyle w:val="BodyText"/>
              <w:jc w:val="left"/>
            </w:pPr>
          </w:p>
          <w:p w14:paraId="7E0A433E" w14:textId="77777777" w:rsidR="00981592" w:rsidRPr="009747CF" w:rsidRDefault="00981592">
            <w:pPr>
              <w:pStyle w:val="BodyText"/>
              <w:jc w:val="left"/>
            </w:pPr>
          </w:p>
          <w:p w14:paraId="6AC29AD4" w14:textId="77777777" w:rsidR="00981592" w:rsidRPr="009747CF" w:rsidRDefault="00981592">
            <w:pPr>
              <w:pStyle w:val="BodyText"/>
              <w:jc w:val="left"/>
            </w:pPr>
          </w:p>
          <w:p w14:paraId="46BABA37" w14:textId="77777777" w:rsidR="00981592" w:rsidRPr="009747CF" w:rsidRDefault="004B3863">
            <w:pPr>
              <w:pStyle w:val="BodyText"/>
              <w:jc w:val="left"/>
            </w:pPr>
            <w:r w:rsidRPr="009747CF">
              <w:t>Criteria / specifications to be incorporated into bidding and contract documents.</w:t>
            </w:r>
          </w:p>
          <w:p w14:paraId="0486ABD9" w14:textId="77777777" w:rsidR="00981592" w:rsidRPr="009747CF" w:rsidRDefault="004B3863">
            <w:pPr>
              <w:pStyle w:val="BodyText2"/>
              <w:jc w:val="left"/>
            </w:pPr>
            <w:r w:rsidRPr="009747CF">
              <w:t>It is not considered as a separate cost item.</w:t>
            </w:r>
          </w:p>
          <w:p w14:paraId="3D7B4B78" w14:textId="77777777" w:rsidR="004B3863" w:rsidRPr="009747CF" w:rsidRDefault="004B3863" w:rsidP="006A5FD4">
            <w:pPr>
              <w:rPr>
                <w:lang w:val="en-US"/>
              </w:rPr>
            </w:pPr>
          </w:p>
          <w:p w14:paraId="3E0B17CE" w14:textId="77777777" w:rsidR="00981592" w:rsidRPr="009747CF" w:rsidRDefault="00981592">
            <w:pPr>
              <w:pStyle w:val="BodyText2"/>
              <w:jc w:val="left"/>
            </w:pPr>
          </w:p>
        </w:tc>
        <w:tc>
          <w:tcPr>
            <w:tcW w:w="3247" w:type="dxa"/>
            <w:tcBorders>
              <w:bottom w:val="single" w:sz="4" w:space="0" w:color="auto"/>
            </w:tcBorders>
          </w:tcPr>
          <w:p w14:paraId="4A9D122D" w14:textId="77777777" w:rsidR="004B3863" w:rsidRPr="009747CF" w:rsidRDefault="004B3863" w:rsidP="006A5FD4">
            <w:pPr>
              <w:rPr>
                <w:lang w:val="en-US"/>
              </w:rPr>
            </w:pPr>
          </w:p>
          <w:p w14:paraId="06CF281C" w14:textId="77777777" w:rsidR="004B3863" w:rsidRPr="009747CF" w:rsidRDefault="004B3863" w:rsidP="006A5FD4">
            <w:pPr>
              <w:rPr>
                <w:lang w:val="en-US"/>
              </w:rPr>
            </w:pPr>
          </w:p>
          <w:p w14:paraId="544272E4" w14:textId="77777777" w:rsidR="004B3863" w:rsidRPr="009747CF" w:rsidRDefault="004B3863" w:rsidP="006A5FD4">
            <w:pPr>
              <w:rPr>
                <w:lang w:val="en-US"/>
              </w:rPr>
            </w:pPr>
          </w:p>
          <w:p w14:paraId="143E81ED" w14:textId="77777777" w:rsidR="00981592" w:rsidRPr="009747CF" w:rsidRDefault="004B3863">
            <w:pPr>
              <w:rPr>
                <w:lang w:val="en-US"/>
              </w:rPr>
            </w:pPr>
            <w:r w:rsidRPr="009747CF">
              <w:rPr>
                <w:lang w:val="en-US"/>
              </w:rPr>
              <w:t>Contractor is responsible to execute the Mitigation Measure.</w:t>
            </w:r>
          </w:p>
          <w:p w14:paraId="3D0B268F" w14:textId="77777777" w:rsidR="00981592" w:rsidRPr="009747CF" w:rsidRDefault="00981592">
            <w:pPr>
              <w:rPr>
                <w:lang w:val="en-US"/>
              </w:rPr>
            </w:pPr>
          </w:p>
          <w:p w14:paraId="6FD2FE09" w14:textId="77777777" w:rsidR="00981592" w:rsidRPr="009747CF" w:rsidRDefault="004B3863">
            <w:pPr>
              <w:pStyle w:val="BankNormal"/>
              <w:spacing w:after="0"/>
              <w:rPr>
                <w:szCs w:val="24"/>
              </w:rPr>
            </w:pPr>
            <w:r w:rsidRPr="009747CF">
              <w:rPr>
                <w:szCs w:val="24"/>
              </w:rPr>
              <w:t>Istanbul Municipality is responsible to supervise</w:t>
            </w:r>
          </w:p>
          <w:p w14:paraId="0C68810E" w14:textId="77777777" w:rsidR="00981592" w:rsidRPr="009747CF" w:rsidRDefault="00981592">
            <w:pPr>
              <w:pStyle w:val="BankNormal"/>
              <w:spacing w:after="0"/>
              <w:rPr>
                <w:szCs w:val="24"/>
              </w:rPr>
            </w:pPr>
          </w:p>
          <w:p w14:paraId="202BAB36" w14:textId="77777777" w:rsidR="00981592" w:rsidRPr="009747CF" w:rsidRDefault="00981592">
            <w:pPr>
              <w:pStyle w:val="BankNormal"/>
              <w:spacing w:after="0"/>
              <w:rPr>
                <w:szCs w:val="24"/>
              </w:rPr>
            </w:pPr>
          </w:p>
          <w:p w14:paraId="46540824" w14:textId="77777777" w:rsidR="00981592" w:rsidRPr="009747CF" w:rsidRDefault="004B3863">
            <w:pPr>
              <w:pStyle w:val="BankNormal"/>
              <w:spacing w:after="0"/>
              <w:rPr>
                <w:b/>
                <w:bCs/>
                <w:szCs w:val="24"/>
              </w:rPr>
            </w:pPr>
            <w:r w:rsidRPr="009747CF">
              <w:rPr>
                <w:szCs w:val="24"/>
              </w:rPr>
              <w:t>Supervision Engineer is responsible to supervise.</w:t>
            </w:r>
          </w:p>
        </w:tc>
      </w:tr>
      <w:tr w:rsidR="004B3863" w:rsidRPr="009747CF" w14:paraId="4068FDD3" w14:textId="77777777" w:rsidTr="009B2F9A">
        <w:trPr>
          <w:cantSplit/>
          <w:trHeight w:val="271"/>
          <w:jc w:val="center"/>
        </w:trPr>
        <w:tc>
          <w:tcPr>
            <w:tcW w:w="2110" w:type="dxa"/>
            <w:vMerge/>
            <w:tcBorders>
              <w:top w:val="single" w:sz="4" w:space="0" w:color="auto"/>
            </w:tcBorders>
          </w:tcPr>
          <w:p w14:paraId="5DBEEFDF" w14:textId="77777777" w:rsidR="004B3863" w:rsidRPr="009747CF" w:rsidRDefault="004B3863" w:rsidP="00A9692E">
            <w:pPr>
              <w:jc w:val="both"/>
              <w:rPr>
                <w:b/>
                <w:bCs/>
                <w:lang w:val="en-US"/>
              </w:rPr>
            </w:pPr>
          </w:p>
        </w:tc>
        <w:tc>
          <w:tcPr>
            <w:tcW w:w="2110" w:type="dxa"/>
            <w:tcBorders>
              <w:top w:val="single" w:sz="4" w:space="0" w:color="auto"/>
            </w:tcBorders>
            <w:vAlign w:val="center"/>
          </w:tcPr>
          <w:p w14:paraId="01052F62" w14:textId="77777777" w:rsidR="004B3863" w:rsidRPr="009747CF" w:rsidRDefault="004B3863" w:rsidP="00A9692E">
            <w:pPr>
              <w:rPr>
                <w:b/>
                <w:bCs/>
                <w:lang w:val="en-US"/>
              </w:rPr>
            </w:pPr>
            <w:r w:rsidRPr="009747CF">
              <w:rPr>
                <w:b/>
                <w:bCs/>
                <w:lang w:val="en-US"/>
              </w:rPr>
              <w:t>Noise</w:t>
            </w:r>
          </w:p>
        </w:tc>
        <w:tc>
          <w:tcPr>
            <w:tcW w:w="2579" w:type="dxa"/>
            <w:tcBorders>
              <w:top w:val="single" w:sz="4" w:space="0" w:color="auto"/>
            </w:tcBorders>
          </w:tcPr>
          <w:p w14:paraId="3EF76F42" w14:textId="77777777" w:rsidR="004B3863" w:rsidRPr="009747CF" w:rsidRDefault="004B3863" w:rsidP="006A5FD4">
            <w:pPr>
              <w:rPr>
                <w:lang w:val="en-US"/>
              </w:rPr>
            </w:pPr>
          </w:p>
          <w:p w14:paraId="35741AB5" w14:textId="77777777" w:rsidR="004B3863" w:rsidRPr="009747CF" w:rsidRDefault="004B3863" w:rsidP="006A5FD4">
            <w:pPr>
              <w:rPr>
                <w:lang w:val="en-US"/>
              </w:rPr>
            </w:pPr>
            <w:r w:rsidRPr="009747CF">
              <w:rPr>
                <w:lang w:val="en-US"/>
              </w:rPr>
              <w:t>Near the Construction Site</w:t>
            </w:r>
          </w:p>
          <w:p w14:paraId="42316DFE" w14:textId="77777777" w:rsidR="004B3863" w:rsidRPr="009747CF" w:rsidRDefault="004B3863" w:rsidP="006A5FD4">
            <w:pPr>
              <w:rPr>
                <w:lang w:val="en-US"/>
              </w:rPr>
            </w:pPr>
          </w:p>
          <w:p w14:paraId="7D5573C0" w14:textId="77777777" w:rsidR="004B3863" w:rsidRPr="009747CF" w:rsidRDefault="004B3863" w:rsidP="006A5FD4">
            <w:pPr>
              <w:rPr>
                <w:lang w:val="en-US"/>
              </w:rPr>
            </w:pPr>
          </w:p>
          <w:p w14:paraId="52467BB8" w14:textId="77777777" w:rsidR="00981592" w:rsidRPr="009747CF" w:rsidRDefault="00981592">
            <w:pPr>
              <w:pStyle w:val="BodyText2"/>
              <w:jc w:val="left"/>
            </w:pPr>
          </w:p>
          <w:p w14:paraId="75051C21" w14:textId="77777777" w:rsidR="00981592" w:rsidRPr="009747CF" w:rsidRDefault="00981592">
            <w:pPr>
              <w:pStyle w:val="BodyText2"/>
              <w:jc w:val="left"/>
            </w:pPr>
          </w:p>
          <w:p w14:paraId="60151978" w14:textId="77777777" w:rsidR="00981592" w:rsidRPr="009747CF" w:rsidRDefault="00981592">
            <w:pPr>
              <w:pStyle w:val="BodyText2"/>
              <w:jc w:val="left"/>
            </w:pPr>
          </w:p>
          <w:p w14:paraId="247EF79F" w14:textId="77777777" w:rsidR="00981592" w:rsidRPr="009747CF" w:rsidRDefault="00981592">
            <w:pPr>
              <w:pStyle w:val="BodyText2"/>
              <w:jc w:val="left"/>
            </w:pPr>
          </w:p>
          <w:p w14:paraId="35EE5F3C" w14:textId="77777777" w:rsidR="00981592" w:rsidRPr="009747CF" w:rsidRDefault="00981592">
            <w:pPr>
              <w:pStyle w:val="BodyText2"/>
              <w:jc w:val="left"/>
            </w:pPr>
          </w:p>
          <w:p w14:paraId="14C85DC9" w14:textId="77777777" w:rsidR="00981592" w:rsidRPr="009747CF" w:rsidRDefault="004B3863">
            <w:pPr>
              <w:pStyle w:val="BodyText2"/>
              <w:jc w:val="left"/>
            </w:pPr>
            <w:r w:rsidRPr="009747CF">
              <w:t>(In the case that during retrofitting hospitals still operate partially and dormitories are utilized at schools.) At operating parts of the building.</w:t>
            </w:r>
          </w:p>
          <w:p w14:paraId="65C2AB74" w14:textId="77777777" w:rsidR="002201A9" w:rsidRPr="009747CF" w:rsidRDefault="002201A9" w:rsidP="006A5FD4">
            <w:pPr>
              <w:rPr>
                <w:lang w:val="en-US"/>
              </w:rPr>
            </w:pPr>
          </w:p>
        </w:tc>
        <w:tc>
          <w:tcPr>
            <w:tcW w:w="2992" w:type="dxa"/>
            <w:tcBorders>
              <w:top w:val="single" w:sz="4" w:space="0" w:color="auto"/>
            </w:tcBorders>
          </w:tcPr>
          <w:p w14:paraId="78386D42" w14:textId="77777777" w:rsidR="004B3863" w:rsidRPr="009747CF" w:rsidRDefault="004B3863" w:rsidP="006A5FD4">
            <w:pPr>
              <w:pStyle w:val="NormalWeb"/>
              <w:spacing w:before="0" w:beforeAutospacing="0" w:after="0" w:afterAutospacing="0"/>
              <w:rPr>
                <w:lang w:val="en-US" w:eastAsia="en-US"/>
              </w:rPr>
            </w:pPr>
          </w:p>
          <w:p w14:paraId="27C4814D" w14:textId="77777777" w:rsidR="004B3863" w:rsidRPr="009747CF" w:rsidRDefault="004B3863" w:rsidP="006A5FD4">
            <w:pPr>
              <w:pStyle w:val="NormalWeb"/>
              <w:spacing w:before="0" w:beforeAutospacing="0" w:after="0" w:afterAutospacing="0"/>
              <w:rPr>
                <w:lang w:val="en-US" w:eastAsia="en-US"/>
              </w:rPr>
            </w:pPr>
            <w:r w:rsidRPr="009747CF">
              <w:rPr>
                <w:lang w:val="en-US" w:eastAsia="en-US"/>
              </w:rPr>
              <w:t>Portable Noise Meters</w:t>
            </w:r>
          </w:p>
          <w:p w14:paraId="38A1386C" w14:textId="77777777" w:rsidR="004B3863" w:rsidRPr="009747CF" w:rsidRDefault="004B3863" w:rsidP="006A5FD4">
            <w:pPr>
              <w:pStyle w:val="NormalWeb"/>
              <w:spacing w:before="0" w:beforeAutospacing="0" w:after="0" w:afterAutospacing="0"/>
              <w:rPr>
                <w:lang w:val="en-US" w:eastAsia="en-US"/>
              </w:rPr>
            </w:pPr>
          </w:p>
          <w:p w14:paraId="1BFE4BB9" w14:textId="77777777" w:rsidR="004B3863" w:rsidRPr="009747CF" w:rsidRDefault="004B3863" w:rsidP="006A5FD4">
            <w:pPr>
              <w:pStyle w:val="NormalWeb"/>
              <w:spacing w:before="0" w:beforeAutospacing="0" w:after="0" w:afterAutospacing="0"/>
              <w:rPr>
                <w:lang w:val="en-US" w:eastAsia="en-US"/>
              </w:rPr>
            </w:pPr>
          </w:p>
          <w:p w14:paraId="05ABAC70" w14:textId="77777777" w:rsidR="004B3863" w:rsidRPr="009747CF" w:rsidRDefault="004B3863" w:rsidP="006A5FD4">
            <w:pPr>
              <w:pStyle w:val="NormalWeb"/>
              <w:spacing w:before="0" w:beforeAutospacing="0" w:after="0" w:afterAutospacing="0"/>
              <w:rPr>
                <w:lang w:val="en-US" w:eastAsia="en-US"/>
              </w:rPr>
            </w:pPr>
          </w:p>
          <w:p w14:paraId="2602E8F4" w14:textId="77777777" w:rsidR="004B3863" w:rsidRPr="009747CF" w:rsidRDefault="004B3863" w:rsidP="006A5FD4">
            <w:pPr>
              <w:pStyle w:val="NormalWeb"/>
              <w:spacing w:before="0" w:beforeAutospacing="0" w:after="0" w:afterAutospacing="0"/>
              <w:rPr>
                <w:lang w:val="en-US" w:eastAsia="en-US"/>
              </w:rPr>
            </w:pPr>
          </w:p>
          <w:p w14:paraId="58AFAF2E" w14:textId="77777777" w:rsidR="004B3863" w:rsidRPr="009747CF" w:rsidRDefault="004B3863" w:rsidP="006A5FD4">
            <w:pPr>
              <w:pStyle w:val="NormalWeb"/>
              <w:spacing w:before="0" w:beforeAutospacing="0" w:after="0" w:afterAutospacing="0"/>
              <w:rPr>
                <w:lang w:val="en-US" w:eastAsia="en-US"/>
              </w:rPr>
            </w:pPr>
          </w:p>
          <w:p w14:paraId="66E0700B" w14:textId="77777777" w:rsidR="004B3863" w:rsidRPr="009747CF" w:rsidRDefault="004B3863" w:rsidP="006A5FD4">
            <w:pPr>
              <w:pStyle w:val="NormalWeb"/>
              <w:spacing w:before="0" w:beforeAutospacing="0" w:after="0" w:afterAutospacing="0"/>
              <w:rPr>
                <w:lang w:val="en-US" w:eastAsia="en-US"/>
              </w:rPr>
            </w:pPr>
          </w:p>
          <w:p w14:paraId="4B374B42" w14:textId="77777777" w:rsidR="004B3863" w:rsidRPr="009747CF" w:rsidRDefault="004B3863" w:rsidP="006A5FD4">
            <w:pPr>
              <w:pStyle w:val="NormalWeb"/>
              <w:spacing w:before="0" w:beforeAutospacing="0" w:after="0" w:afterAutospacing="0"/>
              <w:rPr>
                <w:lang w:val="en-US" w:eastAsia="en-US"/>
              </w:rPr>
            </w:pPr>
          </w:p>
          <w:p w14:paraId="234F0715" w14:textId="77777777" w:rsidR="00981592" w:rsidRPr="009747CF" w:rsidRDefault="00981592">
            <w:pPr>
              <w:pStyle w:val="NormalWeb"/>
              <w:spacing w:before="0" w:beforeAutospacing="0" w:after="0" w:afterAutospacing="0"/>
              <w:rPr>
                <w:lang w:val="en-US" w:eastAsia="en-US"/>
              </w:rPr>
            </w:pPr>
          </w:p>
          <w:p w14:paraId="29CF7DE2" w14:textId="77777777" w:rsidR="00981592" w:rsidRPr="009747CF" w:rsidRDefault="004B3863">
            <w:pPr>
              <w:pStyle w:val="NormalWeb"/>
              <w:spacing w:before="0" w:beforeAutospacing="0" w:after="0" w:afterAutospacing="0"/>
              <w:rPr>
                <w:lang w:val="en-US" w:eastAsia="en-US"/>
              </w:rPr>
            </w:pPr>
            <w:r w:rsidRPr="009747CF">
              <w:rPr>
                <w:lang w:val="en-US" w:eastAsia="en-US"/>
              </w:rPr>
              <w:t>Auditory</w:t>
            </w:r>
          </w:p>
        </w:tc>
        <w:tc>
          <w:tcPr>
            <w:tcW w:w="2565" w:type="dxa"/>
            <w:tcBorders>
              <w:top w:val="single" w:sz="4" w:space="0" w:color="auto"/>
            </w:tcBorders>
          </w:tcPr>
          <w:p w14:paraId="181D04FF" w14:textId="77777777" w:rsidR="00981592" w:rsidRPr="009747CF" w:rsidRDefault="00981592">
            <w:pPr>
              <w:rPr>
                <w:lang w:val="en-US"/>
              </w:rPr>
            </w:pPr>
          </w:p>
          <w:p w14:paraId="2C555F76" w14:textId="77777777" w:rsidR="00981592" w:rsidRPr="009747CF" w:rsidRDefault="004B3863">
            <w:pPr>
              <w:rPr>
                <w:lang w:val="en-US"/>
              </w:rPr>
            </w:pPr>
            <w:r w:rsidRPr="009747CF">
              <w:rPr>
                <w:lang w:val="en-US"/>
              </w:rPr>
              <w:t>On Daily, Hourly Basis</w:t>
            </w:r>
          </w:p>
          <w:p w14:paraId="623C0DE1" w14:textId="77777777" w:rsidR="00981592" w:rsidRPr="009747CF" w:rsidRDefault="00981592">
            <w:pPr>
              <w:rPr>
                <w:lang w:val="en-US"/>
              </w:rPr>
            </w:pPr>
          </w:p>
          <w:p w14:paraId="34ED4CAD" w14:textId="77777777" w:rsidR="00981592" w:rsidRPr="009747CF" w:rsidRDefault="00981592">
            <w:pPr>
              <w:rPr>
                <w:lang w:val="en-US"/>
              </w:rPr>
            </w:pPr>
          </w:p>
          <w:p w14:paraId="0EA35DD2" w14:textId="77777777" w:rsidR="00981592" w:rsidRPr="009747CF" w:rsidRDefault="00981592">
            <w:pPr>
              <w:rPr>
                <w:lang w:val="en-US"/>
              </w:rPr>
            </w:pPr>
          </w:p>
          <w:p w14:paraId="2C52F404" w14:textId="77777777" w:rsidR="00981592" w:rsidRPr="009747CF" w:rsidRDefault="00981592">
            <w:pPr>
              <w:rPr>
                <w:lang w:val="en-US"/>
              </w:rPr>
            </w:pPr>
          </w:p>
          <w:p w14:paraId="0568162C" w14:textId="77777777" w:rsidR="00981592" w:rsidRPr="009747CF" w:rsidRDefault="00981592">
            <w:pPr>
              <w:rPr>
                <w:lang w:val="en-US"/>
              </w:rPr>
            </w:pPr>
          </w:p>
          <w:p w14:paraId="05274BDD" w14:textId="77777777" w:rsidR="00981592" w:rsidRPr="009747CF" w:rsidRDefault="00981592">
            <w:pPr>
              <w:rPr>
                <w:lang w:val="en-US"/>
              </w:rPr>
            </w:pPr>
          </w:p>
          <w:p w14:paraId="4F960166" w14:textId="77777777" w:rsidR="00981592" w:rsidRPr="009747CF" w:rsidRDefault="00981592">
            <w:pPr>
              <w:rPr>
                <w:lang w:val="en-US"/>
              </w:rPr>
            </w:pPr>
          </w:p>
          <w:p w14:paraId="48C09506" w14:textId="77777777" w:rsidR="00981592" w:rsidRPr="009747CF" w:rsidRDefault="00981592">
            <w:pPr>
              <w:rPr>
                <w:lang w:val="en-US"/>
              </w:rPr>
            </w:pPr>
          </w:p>
          <w:p w14:paraId="1F21E165" w14:textId="77777777" w:rsidR="00981592" w:rsidRPr="009747CF" w:rsidRDefault="004B3863">
            <w:pPr>
              <w:rPr>
                <w:lang w:val="en-US"/>
              </w:rPr>
            </w:pPr>
            <w:r w:rsidRPr="009747CF">
              <w:rPr>
                <w:lang w:val="en-US"/>
              </w:rPr>
              <w:t>Continuously</w:t>
            </w:r>
          </w:p>
        </w:tc>
        <w:tc>
          <w:tcPr>
            <w:tcW w:w="2792" w:type="dxa"/>
            <w:tcBorders>
              <w:top w:val="single" w:sz="4" w:space="0" w:color="auto"/>
            </w:tcBorders>
          </w:tcPr>
          <w:p w14:paraId="71D0ADD7" w14:textId="77777777" w:rsidR="00981592" w:rsidRPr="009747CF" w:rsidRDefault="00981592">
            <w:pPr>
              <w:rPr>
                <w:lang w:val="en-US"/>
              </w:rPr>
            </w:pPr>
          </w:p>
          <w:p w14:paraId="6DA9FC40" w14:textId="77777777" w:rsidR="00981592" w:rsidRPr="009747CF" w:rsidRDefault="004B3863">
            <w:pPr>
              <w:rPr>
                <w:lang w:val="en-US"/>
              </w:rPr>
            </w:pPr>
            <w:r w:rsidRPr="009747CF">
              <w:rPr>
                <w:lang w:val="en-US"/>
              </w:rPr>
              <w:t xml:space="preserve">To assure compliance with the </w:t>
            </w:r>
            <w:r w:rsidR="006A5FD4" w:rsidRPr="009747CF">
              <w:rPr>
                <w:iCs/>
                <w:lang w:val="en-US"/>
              </w:rPr>
              <w:t xml:space="preserve">Regulation on Assessment and Management of Ambient </w:t>
            </w:r>
            <w:r w:rsidRPr="009747CF">
              <w:rPr>
                <w:lang w:val="en-US"/>
              </w:rPr>
              <w:t>Noise in order to mitigate any potential negative environmental effects.</w:t>
            </w:r>
          </w:p>
          <w:p w14:paraId="2D3F19DD" w14:textId="77777777" w:rsidR="00981592" w:rsidRPr="009747CF" w:rsidRDefault="00981592">
            <w:pPr>
              <w:rPr>
                <w:lang w:val="en-US"/>
              </w:rPr>
            </w:pPr>
          </w:p>
          <w:p w14:paraId="68CFFB70" w14:textId="77777777" w:rsidR="00981592" w:rsidRPr="009747CF" w:rsidRDefault="00981592">
            <w:pPr>
              <w:rPr>
                <w:lang w:val="en-US"/>
              </w:rPr>
            </w:pPr>
          </w:p>
          <w:p w14:paraId="0DEDF4D2" w14:textId="77777777" w:rsidR="00981592" w:rsidRPr="009747CF" w:rsidRDefault="00981592">
            <w:pPr>
              <w:rPr>
                <w:lang w:val="en-US"/>
              </w:rPr>
            </w:pPr>
          </w:p>
          <w:p w14:paraId="7CD5DCCD" w14:textId="77777777" w:rsidR="00981592" w:rsidRPr="009747CF" w:rsidRDefault="004B3863">
            <w:pPr>
              <w:rPr>
                <w:lang w:val="en-US"/>
              </w:rPr>
            </w:pPr>
            <w:r w:rsidRPr="009747CF">
              <w:rPr>
                <w:lang w:val="en-US"/>
              </w:rPr>
              <w:t>To prevent any possible disturbance and adverse health effects on the residents.</w:t>
            </w:r>
          </w:p>
        </w:tc>
        <w:tc>
          <w:tcPr>
            <w:tcW w:w="2305" w:type="dxa"/>
            <w:tcBorders>
              <w:top w:val="single" w:sz="4" w:space="0" w:color="auto"/>
            </w:tcBorders>
          </w:tcPr>
          <w:p w14:paraId="33848D60" w14:textId="77777777" w:rsidR="00981592" w:rsidRPr="009747CF" w:rsidRDefault="00981592">
            <w:pPr>
              <w:pStyle w:val="BodyText"/>
              <w:jc w:val="left"/>
            </w:pPr>
          </w:p>
          <w:p w14:paraId="7F305ABC" w14:textId="77777777" w:rsidR="00981592" w:rsidRPr="009747CF" w:rsidRDefault="00981592">
            <w:pPr>
              <w:pStyle w:val="BodyText"/>
              <w:jc w:val="left"/>
            </w:pPr>
          </w:p>
          <w:p w14:paraId="7D15EDB5" w14:textId="77777777" w:rsidR="00981592" w:rsidRPr="009747CF" w:rsidRDefault="00981592">
            <w:pPr>
              <w:pStyle w:val="BodyText"/>
              <w:jc w:val="left"/>
            </w:pPr>
          </w:p>
          <w:p w14:paraId="4D4D2C11" w14:textId="77777777" w:rsidR="00981592" w:rsidRPr="009747CF" w:rsidRDefault="00981592">
            <w:pPr>
              <w:pStyle w:val="BodyText"/>
              <w:jc w:val="left"/>
            </w:pPr>
          </w:p>
          <w:p w14:paraId="24A076FF" w14:textId="77777777" w:rsidR="00981592" w:rsidRPr="009747CF" w:rsidRDefault="00981592">
            <w:pPr>
              <w:pStyle w:val="BodyText"/>
              <w:jc w:val="left"/>
            </w:pPr>
          </w:p>
          <w:p w14:paraId="3B01E0EA" w14:textId="77777777" w:rsidR="00981592" w:rsidRPr="009747CF" w:rsidRDefault="004B3863">
            <w:pPr>
              <w:pStyle w:val="BodyText"/>
              <w:jc w:val="left"/>
            </w:pPr>
            <w:r w:rsidRPr="009747CF">
              <w:t>Criteria / specifications to be incorporated into bidding and contract documents.</w:t>
            </w:r>
          </w:p>
          <w:p w14:paraId="521E4766" w14:textId="77777777" w:rsidR="004B3863" w:rsidRPr="009747CF" w:rsidRDefault="004B3863" w:rsidP="006A5FD4">
            <w:pPr>
              <w:rPr>
                <w:lang w:val="en-US"/>
              </w:rPr>
            </w:pPr>
            <w:r w:rsidRPr="009747CF">
              <w:rPr>
                <w:lang w:val="en-US"/>
              </w:rPr>
              <w:t>It is not considered as a separate cost item.</w:t>
            </w:r>
          </w:p>
          <w:p w14:paraId="6EA5FE73" w14:textId="77777777" w:rsidR="004B3863" w:rsidRPr="009747CF" w:rsidRDefault="004B3863" w:rsidP="006A5FD4">
            <w:pPr>
              <w:rPr>
                <w:lang w:val="en-US"/>
              </w:rPr>
            </w:pPr>
          </w:p>
        </w:tc>
        <w:tc>
          <w:tcPr>
            <w:tcW w:w="3247" w:type="dxa"/>
            <w:tcBorders>
              <w:top w:val="single" w:sz="4" w:space="0" w:color="auto"/>
            </w:tcBorders>
          </w:tcPr>
          <w:p w14:paraId="711F7F48" w14:textId="77777777" w:rsidR="004B3863" w:rsidRPr="009747CF" w:rsidRDefault="004B3863" w:rsidP="006A5FD4">
            <w:pPr>
              <w:rPr>
                <w:lang w:val="en-US"/>
              </w:rPr>
            </w:pPr>
          </w:p>
          <w:p w14:paraId="6062D096" w14:textId="77777777" w:rsidR="00981592" w:rsidRPr="009747CF" w:rsidRDefault="004B3863">
            <w:pPr>
              <w:pStyle w:val="BodyText2"/>
              <w:jc w:val="left"/>
            </w:pPr>
            <w:r w:rsidRPr="009747CF">
              <w:t>Contractor is responsible to execute the Mitigation Measure.</w:t>
            </w:r>
          </w:p>
          <w:p w14:paraId="49E8E5D4" w14:textId="77777777" w:rsidR="00981592" w:rsidRPr="009747CF" w:rsidRDefault="00981592">
            <w:pPr>
              <w:rPr>
                <w:lang w:val="en-US"/>
              </w:rPr>
            </w:pPr>
          </w:p>
          <w:p w14:paraId="06C5DFF8" w14:textId="77777777" w:rsidR="00981592" w:rsidRPr="009747CF" w:rsidRDefault="004B3863">
            <w:pPr>
              <w:rPr>
                <w:lang w:val="en-US"/>
              </w:rPr>
            </w:pPr>
            <w:r w:rsidRPr="009747CF">
              <w:rPr>
                <w:lang w:val="en-US"/>
              </w:rPr>
              <w:t>Istanbul Metropolitan Municipality is responsible to supervise the Activity</w:t>
            </w:r>
          </w:p>
          <w:p w14:paraId="702DDA6C" w14:textId="77777777" w:rsidR="004B3863" w:rsidRPr="009747CF" w:rsidRDefault="004B3863" w:rsidP="006A5FD4">
            <w:pPr>
              <w:rPr>
                <w:b/>
                <w:bCs/>
                <w:lang w:val="en-US"/>
              </w:rPr>
            </w:pPr>
          </w:p>
          <w:p w14:paraId="2A215D51" w14:textId="77777777" w:rsidR="004B3863" w:rsidRPr="009747CF" w:rsidRDefault="004B3863" w:rsidP="006A5FD4">
            <w:pPr>
              <w:rPr>
                <w:b/>
                <w:bCs/>
                <w:lang w:val="en-US"/>
              </w:rPr>
            </w:pPr>
          </w:p>
          <w:p w14:paraId="5D05BE79" w14:textId="77777777" w:rsidR="00981592" w:rsidRPr="009747CF" w:rsidRDefault="004B3863">
            <w:pPr>
              <w:rPr>
                <w:b/>
                <w:bCs/>
                <w:lang w:val="en-US"/>
              </w:rPr>
            </w:pPr>
            <w:r w:rsidRPr="00626AC5">
              <w:rPr>
                <w:lang w:val="en-US"/>
              </w:rPr>
              <w:t>Supervision Engineer is responsible to supervise.</w:t>
            </w:r>
          </w:p>
        </w:tc>
      </w:tr>
    </w:tbl>
    <w:p w14:paraId="16DE67A3" w14:textId="77777777" w:rsidR="00981592" w:rsidRPr="00626AC5" w:rsidRDefault="00981592">
      <w:pPr>
        <w:rPr>
          <w:lang w:val="en-US"/>
        </w:rPr>
      </w:pPr>
      <w:r w:rsidRPr="00626AC5">
        <w:rPr>
          <w:b/>
          <w:bCs/>
          <w:lang w:val="en-US"/>
        </w:rPr>
        <w:br w:type="page"/>
      </w:r>
    </w:p>
    <w:tbl>
      <w:tblPr>
        <w:tblW w:w="207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10"/>
        <w:gridCol w:w="2110"/>
        <w:gridCol w:w="2579"/>
        <w:gridCol w:w="2992"/>
        <w:gridCol w:w="2565"/>
        <w:gridCol w:w="2792"/>
        <w:gridCol w:w="2305"/>
        <w:gridCol w:w="3247"/>
      </w:tblGrid>
      <w:tr w:rsidR="004B3863" w:rsidRPr="009747CF" w14:paraId="522D33C8" w14:textId="77777777" w:rsidTr="00A9692E">
        <w:trPr>
          <w:cantSplit/>
          <w:trHeight w:val="2141"/>
          <w:jc w:val="center"/>
        </w:trPr>
        <w:tc>
          <w:tcPr>
            <w:tcW w:w="2110" w:type="dxa"/>
            <w:vAlign w:val="center"/>
          </w:tcPr>
          <w:p w14:paraId="6D3AA5D7" w14:textId="77777777" w:rsidR="004B3863" w:rsidRPr="009747CF" w:rsidRDefault="004B3863" w:rsidP="00A9692E">
            <w:pPr>
              <w:pStyle w:val="Subtitle"/>
              <w:rPr>
                <w:lang w:val="en-US"/>
              </w:rPr>
            </w:pPr>
            <w:r w:rsidRPr="009747CF">
              <w:rPr>
                <w:lang w:val="en-US"/>
              </w:rPr>
              <w:lastRenderedPageBreak/>
              <w:t>Phase</w:t>
            </w:r>
          </w:p>
        </w:tc>
        <w:tc>
          <w:tcPr>
            <w:tcW w:w="2110" w:type="dxa"/>
          </w:tcPr>
          <w:p w14:paraId="7DF909D6" w14:textId="77777777" w:rsidR="00981592" w:rsidRPr="009747CF" w:rsidRDefault="00981592">
            <w:pPr>
              <w:jc w:val="center"/>
              <w:rPr>
                <w:b/>
                <w:bCs/>
                <w:lang w:val="en-US"/>
              </w:rPr>
            </w:pPr>
          </w:p>
          <w:p w14:paraId="55FB43C3" w14:textId="77777777" w:rsidR="00981592" w:rsidRPr="009747CF" w:rsidRDefault="004B3863">
            <w:pPr>
              <w:jc w:val="center"/>
              <w:rPr>
                <w:b/>
                <w:bCs/>
                <w:lang w:val="en-US"/>
              </w:rPr>
            </w:pPr>
            <w:r w:rsidRPr="009747CF">
              <w:rPr>
                <w:b/>
                <w:bCs/>
                <w:lang w:val="en-US"/>
              </w:rPr>
              <w:t>What</w:t>
            </w:r>
          </w:p>
          <w:p w14:paraId="236374C5" w14:textId="77777777" w:rsidR="00981592" w:rsidRPr="009747CF" w:rsidRDefault="004B3863">
            <w:pPr>
              <w:jc w:val="center"/>
              <w:rPr>
                <w:lang w:val="en-US"/>
              </w:rPr>
            </w:pPr>
            <w:r w:rsidRPr="009747CF">
              <w:rPr>
                <w:lang w:val="en-US"/>
              </w:rPr>
              <w:t>parameter is to be monitored?</w:t>
            </w:r>
          </w:p>
        </w:tc>
        <w:tc>
          <w:tcPr>
            <w:tcW w:w="2579" w:type="dxa"/>
          </w:tcPr>
          <w:p w14:paraId="398376BE" w14:textId="77777777" w:rsidR="00981592" w:rsidRPr="009747CF" w:rsidRDefault="00981592">
            <w:pPr>
              <w:jc w:val="center"/>
              <w:rPr>
                <w:b/>
                <w:bCs/>
                <w:lang w:val="en-US"/>
              </w:rPr>
            </w:pPr>
          </w:p>
          <w:p w14:paraId="036F3450" w14:textId="77777777" w:rsidR="00981592" w:rsidRPr="009747CF" w:rsidRDefault="004B3863">
            <w:pPr>
              <w:jc w:val="center"/>
              <w:rPr>
                <w:b/>
                <w:bCs/>
                <w:lang w:val="en-US"/>
              </w:rPr>
            </w:pPr>
            <w:r w:rsidRPr="009747CF">
              <w:rPr>
                <w:b/>
                <w:bCs/>
                <w:lang w:val="en-US"/>
              </w:rPr>
              <w:t>Where</w:t>
            </w:r>
          </w:p>
          <w:p w14:paraId="5C369A02" w14:textId="77777777" w:rsidR="00981592" w:rsidRPr="009747CF" w:rsidRDefault="004B3863">
            <w:pPr>
              <w:jc w:val="center"/>
              <w:rPr>
                <w:lang w:val="en-US"/>
              </w:rPr>
            </w:pPr>
            <w:r w:rsidRPr="009747CF">
              <w:rPr>
                <w:lang w:val="en-US"/>
              </w:rPr>
              <w:t>is the parameter to be monitored?</w:t>
            </w:r>
          </w:p>
        </w:tc>
        <w:tc>
          <w:tcPr>
            <w:tcW w:w="2992" w:type="dxa"/>
          </w:tcPr>
          <w:p w14:paraId="35BF1A5D" w14:textId="77777777" w:rsidR="00981592" w:rsidRPr="009747CF" w:rsidRDefault="00981592">
            <w:pPr>
              <w:jc w:val="center"/>
              <w:rPr>
                <w:b/>
                <w:bCs/>
                <w:lang w:val="en-US"/>
              </w:rPr>
            </w:pPr>
          </w:p>
          <w:p w14:paraId="7F63413E" w14:textId="77777777" w:rsidR="00981592" w:rsidRPr="009747CF" w:rsidRDefault="004B3863">
            <w:pPr>
              <w:jc w:val="center"/>
              <w:rPr>
                <w:b/>
                <w:bCs/>
                <w:lang w:val="en-US"/>
              </w:rPr>
            </w:pPr>
            <w:r w:rsidRPr="009747CF">
              <w:rPr>
                <w:b/>
                <w:bCs/>
                <w:lang w:val="en-US"/>
              </w:rPr>
              <w:t>How</w:t>
            </w:r>
          </w:p>
          <w:p w14:paraId="1DCAD11A" w14:textId="77777777" w:rsidR="00981592" w:rsidRPr="009747CF" w:rsidRDefault="004B3863">
            <w:pPr>
              <w:jc w:val="center"/>
              <w:rPr>
                <w:lang w:val="en-US"/>
              </w:rPr>
            </w:pPr>
            <w:r w:rsidRPr="009747CF">
              <w:rPr>
                <w:lang w:val="en-US"/>
              </w:rPr>
              <w:t>is the parameter to be monitored type of monitoring equipment?</w:t>
            </w:r>
          </w:p>
          <w:p w14:paraId="08C48361" w14:textId="77777777" w:rsidR="00981592" w:rsidRPr="009747CF" w:rsidRDefault="00981592">
            <w:pPr>
              <w:jc w:val="center"/>
              <w:rPr>
                <w:lang w:val="en-US"/>
              </w:rPr>
            </w:pPr>
          </w:p>
        </w:tc>
        <w:tc>
          <w:tcPr>
            <w:tcW w:w="2565" w:type="dxa"/>
          </w:tcPr>
          <w:p w14:paraId="75F0C4CD" w14:textId="77777777" w:rsidR="00981592" w:rsidRPr="009747CF" w:rsidRDefault="00981592">
            <w:pPr>
              <w:jc w:val="center"/>
              <w:rPr>
                <w:b/>
                <w:bCs/>
                <w:lang w:val="en-US"/>
              </w:rPr>
            </w:pPr>
          </w:p>
          <w:p w14:paraId="30BADEE4" w14:textId="77777777" w:rsidR="00981592" w:rsidRPr="009747CF" w:rsidRDefault="004B3863">
            <w:pPr>
              <w:jc w:val="center"/>
              <w:rPr>
                <w:b/>
                <w:bCs/>
                <w:lang w:val="en-US"/>
              </w:rPr>
            </w:pPr>
            <w:r w:rsidRPr="009747CF">
              <w:rPr>
                <w:b/>
                <w:bCs/>
                <w:lang w:val="en-US"/>
              </w:rPr>
              <w:t>When</w:t>
            </w:r>
          </w:p>
          <w:p w14:paraId="0C059265" w14:textId="77777777" w:rsidR="00981592" w:rsidRPr="009747CF" w:rsidRDefault="004B3863">
            <w:pPr>
              <w:jc w:val="center"/>
              <w:rPr>
                <w:lang w:val="en-US"/>
              </w:rPr>
            </w:pPr>
            <w:r w:rsidRPr="009747CF">
              <w:rPr>
                <w:lang w:val="en-US"/>
              </w:rPr>
              <w:t>is the parameter to be monitored frequency of measurement or continuous?</w:t>
            </w:r>
          </w:p>
        </w:tc>
        <w:tc>
          <w:tcPr>
            <w:tcW w:w="2792" w:type="dxa"/>
          </w:tcPr>
          <w:p w14:paraId="4CCDDDB2" w14:textId="77777777" w:rsidR="00981592" w:rsidRPr="009747CF" w:rsidRDefault="00981592">
            <w:pPr>
              <w:jc w:val="center"/>
              <w:rPr>
                <w:b/>
                <w:bCs/>
                <w:lang w:val="en-US"/>
              </w:rPr>
            </w:pPr>
          </w:p>
          <w:p w14:paraId="10BEC790" w14:textId="77777777" w:rsidR="00981592" w:rsidRPr="009747CF" w:rsidRDefault="004B3863">
            <w:pPr>
              <w:jc w:val="center"/>
              <w:rPr>
                <w:b/>
                <w:bCs/>
                <w:lang w:val="en-US"/>
              </w:rPr>
            </w:pPr>
            <w:r w:rsidRPr="009747CF">
              <w:rPr>
                <w:b/>
                <w:bCs/>
                <w:lang w:val="en-US"/>
              </w:rPr>
              <w:t>Why</w:t>
            </w:r>
          </w:p>
          <w:p w14:paraId="01FAA73F" w14:textId="77777777" w:rsidR="00981592" w:rsidRPr="009747CF" w:rsidRDefault="004B3863">
            <w:pPr>
              <w:jc w:val="center"/>
              <w:rPr>
                <w:lang w:val="en-US"/>
              </w:rPr>
            </w:pPr>
            <w:r w:rsidRPr="009747CF">
              <w:rPr>
                <w:lang w:val="en-US"/>
              </w:rPr>
              <w:t>is the parameter to be monitored (optional)?</w:t>
            </w:r>
          </w:p>
        </w:tc>
        <w:tc>
          <w:tcPr>
            <w:tcW w:w="2305" w:type="dxa"/>
            <w:vAlign w:val="center"/>
          </w:tcPr>
          <w:p w14:paraId="07EEDDC1" w14:textId="77777777" w:rsidR="00981592" w:rsidRPr="009747CF" w:rsidRDefault="004B3863">
            <w:pPr>
              <w:jc w:val="center"/>
              <w:rPr>
                <w:b/>
                <w:bCs/>
                <w:lang w:val="en-US"/>
              </w:rPr>
            </w:pPr>
            <w:r w:rsidRPr="009747CF">
              <w:rPr>
                <w:b/>
                <w:bCs/>
                <w:lang w:val="en-US"/>
              </w:rPr>
              <w:t>Cost</w:t>
            </w:r>
          </w:p>
          <w:p w14:paraId="71BDDBA0" w14:textId="77777777" w:rsidR="00981592" w:rsidRPr="009747CF" w:rsidRDefault="00981592">
            <w:pPr>
              <w:jc w:val="center"/>
              <w:rPr>
                <w:b/>
                <w:bCs/>
                <w:lang w:val="en-US"/>
              </w:rPr>
            </w:pPr>
          </w:p>
        </w:tc>
        <w:tc>
          <w:tcPr>
            <w:tcW w:w="3247" w:type="dxa"/>
            <w:vAlign w:val="center"/>
          </w:tcPr>
          <w:p w14:paraId="1B9F87E6" w14:textId="77777777" w:rsidR="00981592" w:rsidRPr="009747CF" w:rsidRDefault="004B3863">
            <w:pPr>
              <w:jc w:val="center"/>
              <w:rPr>
                <w:b/>
                <w:bCs/>
                <w:lang w:val="en-US"/>
              </w:rPr>
            </w:pPr>
            <w:r w:rsidRPr="009747CF">
              <w:rPr>
                <w:b/>
                <w:bCs/>
                <w:lang w:val="en-US"/>
              </w:rPr>
              <w:t>Responsibility</w:t>
            </w:r>
          </w:p>
        </w:tc>
      </w:tr>
      <w:tr w:rsidR="004B3863" w:rsidRPr="009747CF" w14:paraId="64454651" w14:textId="77777777" w:rsidTr="00A9692E">
        <w:trPr>
          <w:cantSplit/>
          <w:trHeight w:val="2141"/>
          <w:jc w:val="center"/>
        </w:trPr>
        <w:tc>
          <w:tcPr>
            <w:tcW w:w="2110" w:type="dxa"/>
            <w:textDirection w:val="btLr"/>
            <w:vAlign w:val="center"/>
          </w:tcPr>
          <w:p w14:paraId="2B286676" w14:textId="77777777" w:rsidR="004B3863" w:rsidRPr="009747CF" w:rsidRDefault="004B3863" w:rsidP="00A9692E">
            <w:pPr>
              <w:pStyle w:val="Subtitle"/>
              <w:ind w:left="113" w:right="113"/>
              <w:jc w:val="center"/>
              <w:rPr>
                <w:lang w:val="en-US"/>
              </w:rPr>
            </w:pPr>
            <w:r w:rsidRPr="009747CF">
              <w:rPr>
                <w:lang w:val="en-US"/>
              </w:rPr>
              <w:t>CONSTRUCTION</w:t>
            </w:r>
          </w:p>
        </w:tc>
        <w:tc>
          <w:tcPr>
            <w:tcW w:w="2110" w:type="dxa"/>
          </w:tcPr>
          <w:p w14:paraId="47EF786F" w14:textId="77777777" w:rsidR="004B3863" w:rsidRPr="009747CF" w:rsidRDefault="004B3863" w:rsidP="00A9692E">
            <w:pPr>
              <w:pStyle w:val="BodyText3"/>
              <w:jc w:val="both"/>
              <w:rPr>
                <w:b/>
                <w:bCs/>
                <w:i w:val="0"/>
                <w:iCs w:val="0"/>
                <w:lang w:val="en-US"/>
              </w:rPr>
            </w:pPr>
          </w:p>
          <w:p w14:paraId="48EC23AC" w14:textId="77777777" w:rsidR="004B3863" w:rsidRPr="009747CF" w:rsidRDefault="004B3863" w:rsidP="00A9692E">
            <w:pPr>
              <w:pStyle w:val="BodyText3"/>
              <w:jc w:val="both"/>
              <w:rPr>
                <w:b/>
                <w:bCs/>
                <w:i w:val="0"/>
                <w:iCs w:val="0"/>
                <w:lang w:val="en-US"/>
              </w:rPr>
            </w:pPr>
            <w:r w:rsidRPr="009747CF">
              <w:rPr>
                <w:b/>
                <w:bCs/>
                <w:i w:val="0"/>
                <w:iCs w:val="0"/>
                <w:lang w:val="en-US"/>
              </w:rPr>
              <w:t>Collection of Solid Wastes</w:t>
            </w:r>
          </w:p>
          <w:p w14:paraId="26216629" w14:textId="77777777" w:rsidR="004B3863" w:rsidRPr="009747CF" w:rsidRDefault="004B3863" w:rsidP="00A9692E">
            <w:pPr>
              <w:pStyle w:val="BodyText3"/>
              <w:jc w:val="both"/>
              <w:rPr>
                <w:b/>
                <w:bCs/>
                <w:i w:val="0"/>
                <w:iCs w:val="0"/>
                <w:lang w:val="en-US"/>
              </w:rPr>
            </w:pPr>
          </w:p>
          <w:p w14:paraId="6A590337" w14:textId="77777777" w:rsidR="004B3863" w:rsidRPr="009747CF" w:rsidRDefault="004B3863" w:rsidP="00A9692E">
            <w:pPr>
              <w:jc w:val="both"/>
              <w:rPr>
                <w:i/>
                <w:iCs/>
                <w:lang w:val="en-US"/>
              </w:rPr>
            </w:pPr>
            <w:r w:rsidRPr="009747CF">
              <w:rPr>
                <w:i/>
                <w:iCs/>
                <w:lang w:val="en-US"/>
              </w:rPr>
              <w:t>Demolition Debris Handling</w:t>
            </w:r>
          </w:p>
          <w:p w14:paraId="73DD4A64" w14:textId="77777777" w:rsidR="004B3863" w:rsidRPr="009747CF" w:rsidRDefault="004B3863" w:rsidP="00A9692E">
            <w:pPr>
              <w:pStyle w:val="BodyText3"/>
              <w:jc w:val="both"/>
              <w:rPr>
                <w:b/>
                <w:bCs/>
                <w:i w:val="0"/>
                <w:iCs w:val="0"/>
                <w:lang w:val="en-US"/>
              </w:rPr>
            </w:pPr>
          </w:p>
          <w:p w14:paraId="0B7BD05F" w14:textId="77777777" w:rsidR="004B3863" w:rsidRPr="009747CF" w:rsidRDefault="004B3863" w:rsidP="00A9692E">
            <w:pPr>
              <w:jc w:val="both"/>
              <w:rPr>
                <w:i/>
                <w:iCs/>
                <w:lang w:val="en-US"/>
              </w:rPr>
            </w:pPr>
          </w:p>
          <w:p w14:paraId="27F591AC" w14:textId="77777777" w:rsidR="004B3863" w:rsidRPr="009747CF" w:rsidRDefault="004B3863" w:rsidP="00A9692E">
            <w:pPr>
              <w:jc w:val="both"/>
              <w:rPr>
                <w:i/>
                <w:iCs/>
                <w:lang w:val="en-US"/>
              </w:rPr>
            </w:pPr>
          </w:p>
          <w:p w14:paraId="12E24010" w14:textId="77777777" w:rsidR="004B3863" w:rsidRPr="009747CF" w:rsidRDefault="004B3863" w:rsidP="00A9692E">
            <w:pPr>
              <w:jc w:val="both"/>
              <w:rPr>
                <w:i/>
                <w:iCs/>
                <w:lang w:val="en-US"/>
              </w:rPr>
            </w:pPr>
          </w:p>
          <w:p w14:paraId="0CC071B8" w14:textId="77777777" w:rsidR="004B3863" w:rsidRPr="009747CF" w:rsidRDefault="004B3863" w:rsidP="00A9692E">
            <w:pPr>
              <w:jc w:val="both"/>
              <w:rPr>
                <w:i/>
                <w:iCs/>
                <w:lang w:val="en-US"/>
              </w:rPr>
            </w:pPr>
          </w:p>
          <w:p w14:paraId="4DD75365" w14:textId="77777777" w:rsidR="004B3863" w:rsidRPr="009747CF" w:rsidRDefault="004B3863" w:rsidP="00A9692E">
            <w:pPr>
              <w:jc w:val="both"/>
              <w:rPr>
                <w:i/>
                <w:iCs/>
                <w:lang w:val="en-US"/>
              </w:rPr>
            </w:pPr>
          </w:p>
          <w:p w14:paraId="58A72255" w14:textId="77777777" w:rsidR="004B3863" w:rsidRPr="009747CF" w:rsidRDefault="004B3863" w:rsidP="00A9692E">
            <w:pPr>
              <w:jc w:val="both"/>
              <w:rPr>
                <w:i/>
                <w:iCs/>
                <w:lang w:val="en-US"/>
              </w:rPr>
            </w:pPr>
          </w:p>
          <w:p w14:paraId="1EDCEC26" w14:textId="77777777" w:rsidR="004B3863" w:rsidRPr="009747CF" w:rsidRDefault="004B3863" w:rsidP="00A9692E">
            <w:pPr>
              <w:jc w:val="both"/>
              <w:rPr>
                <w:i/>
                <w:iCs/>
                <w:lang w:val="en-US"/>
              </w:rPr>
            </w:pPr>
          </w:p>
          <w:p w14:paraId="1C5C3C68" w14:textId="77777777" w:rsidR="004B3863" w:rsidRPr="009747CF" w:rsidRDefault="004B3863" w:rsidP="00A9692E">
            <w:pPr>
              <w:jc w:val="both"/>
              <w:rPr>
                <w:i/>
                <w:iCs/>
                <w:lang w:val="en-US"/>
              </w:rPr>
            </w:pPr>
          </w:p>
          <w:p w14:paraId="19862A04" w14:textId="77777777" w:rsidR="004B3863" w:rsidRPr="009747CF" w:rsidRDefault="004B3863" w:rsidP="00A9692E">
            <w:pPr>
              <w:jc w:val="both"/>
              <w:rPr>
                <w:i/>
                <w:iCs/>
                <w:lang w:val="en-US"/>
              </w:rPr>
            </w:pPr>
          </w:p>
          <w:p w14:paraId="4B0692D3" w14:textId="77777777" w:rsidR="004B3863" w:rsidRPr="009747CF" w:rsidRDefault="004B3863" w:rsidP="00A9692E">
            <w:pPr>
              <w:jc w:val="both"/>
              <w:rPr>
                <w:i/>
                <w:iCs/>
                <w:lang w:val="en-US"/>
              </w:rPr>
            </w:pPr>
          </w:p>
          <w:p w14:paraId="563B8B68" w14:textId="77777777" w:rsidR="004B3863" w:rsidRPr="009747CF" w:rsidRDefault="004B3863" w:rsidP="00A9692E">
            <w:pPr>
              <w:jc w:val="both"/>
              <w:rPr>
                <w:i/>
                <w:iCs/>
                <w:lang w:val="en-US"/>
              </w:rPr>
            </w:pPr>
          </w:p>
          <w:p w14:paraId="455FFE0E" w14:textId="77777777" w:rsidR="004B3863" w:rsidRPr="009747CF" w:rsidRDefault="004B3863" w:rsidP="00A9692E">
            <w:pPr>
              <w:jc w:val="both"/>
              <w:rPr>
                <w:i/>
                <w:iCs/>
                <w:lang w:val="en-US"/>
              </w:rPr>
            </w:pPr>
          </w:p>
          <w:p w14:paraId="0EA240CC" w14:textId="77777777" w:rsidR="004B3863" w:rsidRPr="009747CF" w:rsidRDefault="004B3863" w:rsidP="00A9692E">
            <w:pPr>
              <w:jc w:val="both"/>
              <w:rPr>
                <w:i/>
                <w:iCs/>
                <w:lang w:val="en-US"/>
              </w:rPr>
            </w:pPr>
          </w:p>
          <w:p w14:paraId="019C8032" w14:textId="77777777" w:rsidR="004B3863" w:rsidRPr="009747CF" w:rsidRDefault="004B3863" w:rsidP="00A9692E">
            <w:pPr>
              <w:jc w:val="both"/>
              <w:rPr>
                <w:i/>
                <w:iCs/>
                <w:lang w:val="en-US"/>
              </w:rPr>
            </w:pPr>
          </w:p>
          <w:p w14:paraId="6BEEA679" w14:textId="77777777" w:rsidR="004B3863" w:rsidRPr="009747CF" w:rsidRDefault="004B3863" w:rsidP="00A9692E">
            <w:pPr>
              <w:jc w:val="both"/>
              <w:rPr>
                <w:lang w:val="en-US"/>
              </w:rPr>
            </w:pPr>
            <w:r w:rsidRPr="009747CF">
              <w:rPr>
                <w:i/>
                <w:iCs/>
                <w:lang w:val="en-US"/>
              </w:rPr>
              <w:t>Hazardous Waste Handling</w:t>
            </w:r>
          </w:p>
          <w:p w14:paraId="3D756585" w14:textId="77777777" w:rsidR="004B3863" w:rsidRPr="009747CF" w:rsidRDefault="004B3863" w:rsidP="00A9692E">
            <w:pPr>
              <w:jc w:val="both"/>
              <w:rPr>
                <w:i/>
                <w:iCs/>
                <w:lang w:val="en-US"/>
              </w:rPr>
            </w:pPr>
          </w:p>
          <w:p w14:paraId="5BC4848B" w14:textId="77777777" w:rsidR="004B3863" w:rsidRPr="009747CF" w:rsidRDefault="004B3863" w:rsidP="00A9692E">
            <w:pPr>
              <w:jc w:val="both"/>
              <w:rPr>
                <w:i/>
                <w:iCs/>
                <w:lang w:val="en-US"/>
              </w:rPr>
            </w:pPr>
          </w:p>
          <w:p w14:paraId="1D1DB18C" w14:textId="77777777" w:rsidR="004B3863" w:rsidRPr="009747CF" w:rsidRDefault="004B3863" w:rsidP="00A9692E">
            <w:pPr>
              <w:jc w:val="both"/>
              <w:rPr>
                <w:lang w:val="en-US"/>
              </w:rPr>
            </w:pPr>
          </w:p>
        </w:tc>
        <w:tc>
          <w:tcPr>
            <w:tcW w:w="2579" w:type="dxa"/>
          </w:tcPr>
          <w:p w14:paraId="173114AA" w14:textId="77777777" w:rsidR="00981592" w:rsidRPr="009747CF" w:rsidRDefault="00981592">
            <w:pPr>
              <w:rPr>
                <w:lang w:val="en-US"/>
              </w:rPr>
            </w:pPr>
          </w:p>
          <w:p w14:paraId="50F27834" w14:textId="77777777" w:rsidR="00981592" w:rsidRPr="009747CF" w:rsidRDefault="00981592">
            <w:pPr>
              <w:rPr>
                <w:lang w:val="en-US"/>
              </w:rPr>
            </w:pPr>
          </w:p>
          <w:p w14:paraId="00FA3072" w14:textId="77777777" w:rsidR="00981592" w:rsidRPr="009747CF" w:rsidRDefault="00981592">
            <w:pPr>
              <w:rPr>
                <w:lang w:val="en-US"/>
              </w:rPr>
            </w:pPr>
          </w:p>
          <w:p w14:paraId="192138D1" w14:textId="77777777" w:rsidR="00981592" w:rsidRPr="009747CF" w:rsidRDefault="00981592">
            <w:pPr>
              <w:pStyle w:val="NormalWeb"/>
              <w:spacing w:before="0" w:beforeAutospacing="0" w:after="0" w:afterAutospacing="0"/>
              <w:rPr>
                <w:lang w:val="en-US"/>
              </w:rPr>
            </w:pPr>
          </w:p>
          <w:p w14:paraId="2A8D74A2" w14:textId="77777777" w:rsidR="00981592" w:rsidRPr="009747CF" w:rsidRDefault="004B3863">
            <w:pPr>
              <w:pStyle w:val="NormalWeb"/>
              <w:spacing w:before="0" w:beforeAutospacing="0" w:after="0" w:afterAutospacing="0"/>
              <w:rPr>
                <w:lang w:val="en-US"/>
              </w:rPr>
            </w:pPr>
            <w:r w:rsidRPr="009747CF">
              <w:rPr>
                <w:lang w:val="en-US"/>
              </w:rPr>
              <w:t>At the Construction Site</w:t>
            </w:r>
          </w:p>
          <w:p w14:paraId="0FC02D81" w14:textId="77777777" w:rsidR="00981592" w:rsidRPr="009747CF" w:rsidRDefault="00981592">
            <w:pPr>
              <w:pStyle w:val="NormalWeb"/>
              <w:spacing w:before="0" w:beforeAutospacing="0" w:after="0" w:afterAutospacing="0"/>
              <w:rPr>
                <w:lang w:val="en-US"/>
              </w:rPr>
            </w:pPr>
          </w:p>
          <w:p w14:paraId="5A9E63FF" w14:textId="77777777" w:rsidR="00981592" w:rsidRPr="009747CF" w:rsidRDefault="00981592">
            <w:pPr>
              <w:pStyle w:val="NormalWeb"/>
              <w:spacing w:before="0" w:beforeAutospacing="0" w:after="0" w:afterAutospacing="0"/>
              <w:rPr>
                <w:lang w:val="en-US"/>
              </w:rPr>
            </w:pPr>
          </w:p>
          <w:p w14:paraId="096F23B1" w14:textId="77777777" w:rsidR="00981592" w:rsidRPr="009747CF" w:rsidRDefault="00981592">
            <w:pPr>
              <w:pStyle w:val="NormalWeb"/>
              <w:spacing w:before="0" w:beforeAutospacing="0" w:after="0" w:afterAutospacing="0"/>
              <w:rPr>
                <w:lang w:val="en-US"/>
              </w:rPr>
            </w:pPr>
          </w:p>
          <w:p w14:paraId="07B8E444" w14:textId="77777777" w:rsidR="00981592" w:rsidRPr="009747CF" w:rsidRDefault="00981592">
            <w:pPr>
              <w:pStyle w:val="NormalWeb"/>
              <w:spacing w:before="0" w:beforeAutospacing="0" w:after="0" w:afterAutospacing="0"/>
              <w:rPr>
                <w:lang w:val="en-US"/>
              </w:rPr>
            </w:pPr>
          </w:p>
          <w:p w14:paraId="5B19C990" w14:textId="77777777" w:rsidR="00981592" w:rsidRPr="009747CF" w:rsidRDefault="00981592">
            <w:pPr>
              <w:pStyle w:val="NormalWeb"/>
              <w:spacing w:before="0" w:beforeAutospacing="0" w:after="0" w:afterAutospacing="0"/>
              <w:rPr>
                <w:lang w:val="en-US"/>
              </w:rPr>
            </w:pPr>
          </w:p>
          <w:p w14:paraId="07567062" w14:textId="77777777" w:rsidR="00981592" w:rsidRPr="009747CF" w:rsidRDefault="00981592">
            <w:pPr>
              <w:pStyle w:val="NormalWeb"/>
              <w:spacing w:before="0" w:beforeAutospacing="0" w:after="0" w:afterAutospacing="0"/>
              <w:rPr>
                <w:lang w:val="en-US"/>
              </w:rPr>
            </w:pPr>
          </w:p>
          <w:p w14:paraId="1A2215A1" w14:textId="77777777" w:rsidR="00981592" w:rsidRPr="009747CF" w:rsidRDefault="00981592">
            <w:pPr>
              <w:pStyle w:val="NormalWeb"/>
              <w:spacing w:before="0" w:beforeAutospacing="0" w:after="0" w:afterAutospacing="0"/>
              <w:rPr>
                <w:lang w:val="en-US"/>
              </w:rPr>
            </w:pPr>
          </w:p>
          <w:p w14:paraId="28A4738B" w14:textId="77777777" w:rsidR="00981592" w:rsidRPr="009747CF" w:rsidRDefault="00981592">
            <w:pPr>
              <w:pStyle w:val="NormalWeb"/>
              <w:spacing w:before="0" w:beforeAutospacing="0" w:after="0" w:afterAutospacing="0"/>
              <w:rPr>
                <w:lang w:val="en-US"/>
              </w:rPr>
            </w:pPr>
          </w:p>
          <w:p w14:paraId="47F15BDC" w14:textId="77777777" w:rsidR="00981592" w:rsidRPr="009747CF" w:rsidRDefault="00981592">
            <w:pPr>
              <w:pStyle w:val="NormalWeb"/>
              <w:spacing w:before="0" w:beforeAutospacing="0" w:after="0" w:afterAutospacing="0"/>
              <w:rPr>
                <w:lang w:val="en-US"/>
              </w:rPr>
            </w:pPr>
          </w:p>
          <w:p w14:paraId="115DE1E3" w14:textId="77777777" w:rsidR="00981592" w:rsidRPr="009747CF" w:rsidRDefault="00981592">
            <w:pPr>
              <w:pStyle w:val="NormalWeb"/>
              <w:spacing w:before="0" w:beforeAutospacing="0" w:after="0" w:afterAutospacing="0"/>
              <w:rPr>
                <w:lang w:val="en-US"/>
              </w:rPr>
            </w:pPr>
          </w:p>
          <w:p w14:paraId="59AF8892" w14:textId="77777777" w:rsidR="00981592" w:rsidRPr="009747CF" w:rsidRDefault="00981592">
            <w:pPr>
              <w:pStyle w:val="NormalWeb"/>
              <w:spacing w:before="0" w:beforeAutospacing="0" w:after="0" w:afterAutospacing="0"/>
              <w:rPr>
                <w:lang w:val="en-US"/>
              </w:rPr>
            </w:pPr>
          </w:p>
          <w:p w14:paraId="3E173157" w14:textId="77777777" w:rsidR="00981592" w:rsidRPr="009747CF" w:rsidRDefault="00981592">
            <w:pPr>
              <w:pStyle w:val="NormalWeb"/>
              <w:spacing w:before="0" w:beforeAutospacing="0" w:after="0" w:afterAutospacing="0"/>
              <w:rPr>
                <w:lang w:val="en-US"/>
              </w:rPr>
            </w:pPr>
          </w:p>
          <w:p w14:paraId="1ACCAA74" w14:textId="77777777" w:rsidR="00981592" w:rsidRPr="009747CF" w:rsidRDefault="00981592">
            <w:pPr>
              <w:pStyle w:val="NormalWeb"/>
              <w:spacing w:before="0" w:beforeAutospacing="0" w:after="0" w:afterAutospacing="0"/>
              <w:rPr>
                <w:lang w:val="en-US"/>
              </w:rPr>
            </w:pPr>
          </w:p>
          <w:p w14:paraId="38B3E16F" w14:textId="77777777" w:rsidR="00981592" w:rsidRPr="009747CF" w:rsidRDefault="00981592">
            <w:pPr>
              <w:pStyle w:val="NormalWeb"/>
              <w:spacing w:before="0" w:beforeAutospacing="0" w:after="0" w:afterAutospacing="0"/>
              <w:rPr>
                <w:lang w:val="en-US"/>
              </w:rPr>
            </w:pPr>
          </w:p>
          <w:p w14:paraId="67DC2920" w14:textId="77777777" w:rsidR="00981592" w:rsidRPr="009747CF" w:rsidRDefault="00981592">
            <w:pPr>
              <w:pStyle w:val="NormalWeb"/>
              <w:spacing w:before="0" w:beforeAutospacing="0" w:after="0" w:afterAutospacing="0"/>
              <w:rPr>
                <w:lang w:val="en-US"/>
              </w:rPr>
            </w:pPr>
          </w:p>
          <w:p w14:paraId="0422AD9C" w14:textId="77777777" w:rsidR="00981592" w:rsidRPr="009747CF" w:rsidRDefault="00981592">
            <w:pPr>
              <w:pStyle w:val="NormalWeb"/>
              <w:spacing w:before="0" w:beforeAutospacing="0" w:after="0" w:afterAutospacing="0"/>
              <w:rPr>
                <w:lang w:val="en-US"/>
              </w:rPr>
            </w:pPr>
          </w:p>
          <w:p w14:paraId="416AEC40" w14:textId="77777777" w:rsidR="00981592" w:rsidRPr="009747CF" w:rsidRDefault="004B3863">
            <w:pPr>
              <w:pStyle w:val="NormalWeb"/>
              <w:spacing w:before="0" w:beforeAutospacing="0" w:after="0" w:afterAutospacing="0"/>
              <w:rPr>
                <w:lang w:val="en-US" w:eastAsia="en-US"/>
              </w:rPr>
            </w:pPr>
            <w:r w:rsidRPr="009747CF">
              <w:rPr>
                <w:lang w:val="en-US"/>
              </w:rPr>
              <w:t>At the Construction Site</w:t>
            </w:r>
          </w:p>
          <w:p w14:paraId="3DF61E07" w14:textId="77777777" w:rsidR="00981592" w:rsidRPr="009747CF" w:rsidRDefault="00981592">
            <w:pPr>
              <w:rPr>
                <w:lang w:val="en-US"/>
              </w:rPr>
            </w:pPr>
          </w:p>
          <w:p w14:paraId="25EAD706" w14:textId="77777777" w:rsidR="00981592" w:rsidRPr="009747CF" w:rsidRDefault="00981592">
            <w:pPr>
              <w:rPr>
                <w:lang w:val="en-US"/>
              </w:rPr>
            </w:pPr>
          </w:p>
          <w:p w14:paraId="3D47CAE9" w14:textId="77777777" w:rsidR="00981592" w:rsidRPr="009747CF" w:rsidRDefault="00981592">
            <w:pPr>
              <w:rPr>
                <w:lang w:val="en-US"/>
              </w:rPr>
            </w:pPr>
          </w:p>
          <w:p w14:paraId="06401C4C" w14:textId="77777777" w:rsidR="00981592" w:rsidRPr="009747CF" w:rsidRDefault="00981592">
            <w:pPr>
              <w:rPr>
                <w:lang w:val="en-US"/>
              </w:rPr>
            </w:pPr>
          </w:p>
          <w:p w14:paraId="648A464E" w14:textId="77777777" w:rsidR="00981592" w:rsidRPr="009747CF" w:rsidRDefault="00981592">
            <w:pPr>
              <w:rPr>
                <w:lang w:val="en-US"/>
              </w:rPr>
            </w:pPr>
          </w:p>
        </w:tc>
        <w:tc>
          <w:tcPr>
            <w:tcW w:w="2992" w:type="dxa"/>
          </w:tcPr>
          <w:p w14:paraId="27B80F1B" w14:textId="77777777" w:rsidR="00981592" w:rsidRPr="009747CF" w:rsidRDefault="00981592">
            <w:pPr>
              <w:rPr>
                <w:lang w:val="en-US"/>
              </w:rPr>
            </w:pPr>
          </w:p>
          <w:p w14:paraId="5B284072" w14:textId="77777777" w:rsidR="00981592" w:rsidRPr="009747CF" w:rsidRDefault="00981592">
            <w:pPr>
              <w:rPr>
                <w:lang w:val="en-US"/>
              </w:rPr>
            </w:pPr>
          </w:p>
          <w:p w14:paraId="323D33C0" w14:textId="77777777" w:rsidR="00981592" w:rsidRPr="009747CF" w:rsidRDefault="00981592">
            <w:pPr>
              <w:rPr>
                <w:lang w:val="en-US"/>
              </w:rPr>
            </w:pPr>
          </w:p>
          <w:p w14:paraId="70F71A86" w14:textId="77777777" w:rsidR="00981592" w:rsidRPr="009747CF" w:rsidRDefault="00981592">
            <w:pPr>
              <w:rPr>
                <w:lang w:val="en-US"/>
              </w:rPr>
            </w:pPr>
          </w:p>
          <w:p w14:paraId="52C17559" w14:textId="77777777" w:rsidR="00981592" w:rsidRPr="009747CF" w:rsidRDefault="004B3863">
            <w:pPr>
              <w:rPr>
                <w:lang w:val="en-US"/>
              </w:rPr>
            </w:pPr>
            <w:r w:rsidRPr="009747CF">
              <w:rPr>
                <w:lang w:val="en-US"/>
              </w:rPr>
              <w:t>In accordance with the plan be prepared.</w:t>
            </w:r>
          </w:p>
          <w:p w14:paraId="62BFBC1C" w14:textId="77777777" w:rsidR="00981592" w:rsidRPr="009747CF" w:rsidRDefault="00981592">
            <w:pPr>
              <w:rPr>
                <w:lang w:val="en-US"/>
              </w:rPr>
            </w:pPr>
          </w:p>
          <w:p w14:paraId="70A063C6" w14:textId="77777777" w:rsidR="00981592" w:rsidRPr="009747CF" w:rsidRDefault="00981592">
            <w:pPr>
              <w:rPr>
                <w:lang w:val="en-US"/>
              </w:rPr>
            </w:pPr>
          </w:p>
          <w:p w14:paraId="54208875" w14:textId="77777777" w:rsidR="00981592" w:rsidRPr="009747CF" w:rsidRDefault="00981592">
            <w:pPr>
              <w:rPr>
                <w:lang w:val="en-US"/>
              </w:rPr>
            </w:pPr>
          </w:p>
          <w:p w14:paraId="7F1FCF23" w14:textId="77777777" w:rsidR="00981592" w:rsidRPr="009747CF" w:rsidRDefault="00981592">
            <w:pPr>
              <w:rPr>
                <w:lang w:val="en-US"/>
              </w:rPr>
            </w:pPr>
          </w:p>
          <w:p w14:paraId="025A5B5E" w14:textId="77777777" w:rsidR="00981592" w:rsidRPr="009747CF" w:rsidRDefault="00981592">
            <w:pPr>
              <w:rPr>
                <w:lang w:val="en-US"/>
              </w:rPr>
            </w:pPr>
          </w:p>
          <w:p w14:paraId="5F6FDD1E" w14:textId="77777777" w:rsidR="00981592" w:rsidRPr="009747CF" w:rsidRDefault="00981592">
            <w:pPr>
              <w:rPr>
                <w:lang w:val="en-US"/>
              </w:rPr>
            </w:pPr>
          </w:p>
          <w:p w14:paraId="6182BC0A" w14:textId="77777777" w:rsidR="00981592" w:rsidRPr="009747CF" w:rsidRDefault="00981592">
            <w:pPr>
              <w:rPr>
                <w:lang w:val="en-US"/>
              </w:rPr>
            </w:pPr>
          </w:p>
          <w:p w14:paraId="6F74AAF0" w14:textId="77777777" w:rsidR="00981592" w:rsidRPr="009747CF" w:rsidRDefault="00981592">
            <w:pPr>
              <w:rPr>
                <w:lang w:val="en-US"/>
              </w:rPr>
            </w:pPr>
          </w:p>
          <w:p w14:paraId="69CEBB30" w14:textId="77777777" w:rsidR="00981592" w:rsidRPr="009747CF" w:rsidRDefault="00981592">
            <w:pPr>
              <w:rPr>
                <w:lang w:val="en-US"/>
              </w:rPr>
            </w:pPr>
          </w:p>
          <w:p w14:paraId="3AEFFFF9" w14:textId="77777777" w:rsidR="00981592" w:rsidRPr="009747CF" w:rsidRDefault="00981592">
            <w:pPr>
              <w:rPr>
                <w:lang w:val="en-US"/>
              </w:rPr>
            </w:pPr>
          </w:p>
          <w:p w14:paraId="243BBDA3" w14:textId="77777777" w:rsidR="00981592" w:rsidRPr="009747CF" w:rsidRDefault="00981592">
            <w:pPr>
              <w:rPr>
                <w:lang w:val="en-US"/>
              </w:rPr>
            </w:pPr>
          </w:p>
          <w:p w14:paraId="22E6E950" w14:textId="77777777" w:rsidR="00981592" w:rsidRPr="009747CF" w:rsidRDefault="00981592">
            <w:pPr>
              <w:rPr>
                <w:lang w:val="en-US"/>
              </w:rPr>
            </w:pPr>
          </w:p>
          <w:p w14:paraId="0F916666" w14:textId="77777777" w:rsidR="00981592" w:rsidRPr="009747CF" w:rsidRDefault="00981592">
            <w:pPr>
              <w:rPr>
                <w:lang w:val="en-US"/>
              </w:rPr>
            </w:pPr>
          </w:p>
          <w:p w14:paraId="581223B5" w14:textId="77777777" w:rsidR="00981592" w:rsidRPr="009747CF" w:rsidRDefault="00981592">
            <w:pPr>
              <w:rPr>
                <w:lang w:val="en-US"/>
              </w:rPr>
            </w:pPr>
          </w:p>
          <w:p w14:paraId="4AF0A9A0" w14:textId="77777777" w:rsidR="00981592" w:rsidRPr="009747CF" w:rsidRDefault="00981592">
            <w:pPr>
              <w:rPr>
                <w:lang w:val="en-US"/>
              </w:rPr>
            </w:pPr>
          </w:p>
          <w:p w14:paraId="0DA834EC" w14:textId="77777777" w:rsidR="00981592" w:rsidRPr="009747CF" w:rsidRDefault="004B3863">
            <w:pPr>
              <w:rPr>
                <w:lang w:val="en-US"/>
              </w:rPr>
            </w:pPr>
            <w:r w:rsidRPr="009747CF">
              <w:rPr>
                <w:lang w:val="en-US"/>
              </w:rPr>
              <w:t>In accordance with the plan to be prepared.</w:t>
            </w:r>
          </w:p>
          <w:p w14:paraId="0902F464" w14:textId="77777777" w:rsidR="00981592" w:rsidRPr="009747CF" w:rsidRDefault="00981592">
            <w:pPr>
              <w:rPr>
                <w:lang w:val="en-US"/>
              </w:rPr>
            </w:pPr>
          </w:p>
          <w:p w14:paraId="51664BB6" w14:textId="77777777" w:rsidR="00981592" w:rsidRPr="009747CF" w:rsidRDefault="00981592">
            <w:pPr>
              <w:rPr>
                <w:lang w:val="en-US"/>
              </w:rPr>
            </w:pPr>
          </w:p>
        </w:tc>
        <w:tc>
          <w:tcPr>
            <w:tcW w:w="2565" w:type="dxa"/>
          </w:tcPr>
          <w:p w14:paraId="5C736579" w14:textId="77777777" w:rsidR="00981592" w:rsidRPr="009747CF" w:rsidRDefault="00981592">
            <w:pPr>
              <w:rPr>
                <w:lang w:val="en-US"/>
              </w:rPr>
            </w:pPr>
          </w:p>
          <w:p w14:paraId="5208C36C" w14:textId="77777777" w:rsidR="00981592" w:rsidRPr="009747CF" w:rsidRDefault="00981592">
            <w:pPr>
              <w:rPr>
                <w:lang w:val="en-US"/>
              </w:rPr>
            </w:pPr>
          </w:p>
          <w:p w14:paraId="353DF8BA" w14:textId="77777777" w:rsidR="00981592" w:rsidRPr="009747CF" w:rsidRDefault="00981592">
            <w:pPr>
              <w:rPr>
                <w:lang w:val="en-US"/>
              </w:rPr>
            </w:pPr>
          </w:p>
          <w:p w14:paraId="257BC007" w14:textId="77777777" w:rsidR="00981592" w:rsidRPr="009747CF" w:rsidRDefault="00981592">
            <w:pPr>
              <w:pStyle w:val="NormalWeb"/>
              <w:spacing w:before="0" w:beforeAutospacing="0" w:after="0" w:afterAutospacing="0"/>
              <w:rPr>
                <w:lang w:val="en-US"/>
              </w:rPr>
            </w:pPr>
          </w:p>
          <w:p w14:paraId="178298D3" w14:textId="77777777" w:rsidR="00981592" w:rsidRPr="009747CF" w:rsidRDefault="004B3863">
            <w:pPr>
              <w:pStyle w:val="NormalWeb"/>
              <w:spacing w:before="0" w:beforeAutospacing="0" w:after="0" w:afterAutospacing="0"/>
              <w:rPr>
                <w:lang w:val="en-US" w:eastAsia="en-US"/>
              </w:rPr>
            </w:pPr>
            <w:r w:rsidRPr="009747CF">
              <w:rPr>
                <w:lang w:val="en-US"/>
              </w:rPr>
              <w:t>In accordance with the plan be prepared and volume of debris.</w:t>
            </w:r>
          </w:p>
          <w:p w14:paraId="082D86AF" w14:textId="77777777" w:rsidR="00981592" w:rsidRPr="009747CF" w:rsidRDefault="00981592">
            <w:pPr>
              <w:rPr>
                <w:lang w:val="en-US"/>
              </w:rPr>
            </w:pPr>
          </w:p>
          <w:p w14:paraId="5594AB9C" w14:textId="77777777" w:rsidR="00981592" w:rsidRPr="009747CF" w:rsidRDefault="00981592">
            <w:pPr>
              <w:rPr>
                <w:lang w:val="en-US"/>
              </w:rPr>
            </w:pPr>
          </w:p>
          <w:p w14:paraId="438856D0" w14:textId="77777777" w:rsidR="00981592" w:rsidRPr="009747CF" w:rsidRDefault="00981592">
            <w:pPr>
              <w:rPr>
                <w:lang w:val="en-US"/>
              </w:rPr>
            </w:pPr>
          </w:p>
          <w:p w14:paraId="60774CEA" w14:textId="77777777" w:rsidR="00981592" w:rsidRPr="009747CF" w:rsidRDefault="00981592">
            <w:pPr>
              <w:rPr>
                <w:lang w:val="en-US"/>
              </w:rPr>
            </w:pPr>
          </w:p>
          <w:p w14:paraId="5BCEA7AA" w14:textId="77777777" w:rsidR="00981592" w:rsidRPr="009747CF" w:rsidRDefault="00981592">
            <w:pPr>
              <w:rPr>
                <w:lang w:val="en-US"/>
              </w:rPr>
            </w:pPr>
          </w:p>
          <w:p w14:paraId="22030BDC" w14:textId="77777777" w:rsidR="00981592" w:rsidRPr="009747CF" w:rsidRDefault="00981592">
            <w:pPr>
              <w:rPr>
                <w:lang w:val="en-US"/>
              </w:rPr>
            </w:pPr>
          </w:p>
          <w:p w14:paraId="69EACE5C" w14:textId="77777777" w:rsidR="00981592" w:rsidRPr="009747CF" w:rsidRDefault="00981592">
            <w:pPr>
              <w:rPr>
                <w:lang w:val="en-US"/>
              </w:rPr>
            </w:pPr>
          </w:p>
          <w:p w14:paraId="6FFB9EA6" w14:textId="77777777" w:rsidR="00981592" w:rsidRPr="009747CF" w:rsidRDefault="00981592">
            <w:pPr>
              <w:rPr>
                <w:lang w:val="en-US"/>
              </w:rPr>
            </w:pPr>
          </w:p>
          <w:p w14:paraId="2302307B" w14:textId="77777777" w:rsidR="00981592" w:rsidRPr="009747CF" w:rsidRDefault="00981592">
            <w:pPr>
              <w:rPr>
                <w:lang w:val="en-US"/>
              </w:rPr>
            </w:pPr>
          </w:p>
          <w:p w14:paraId="260AA0FF" w14:textId="77777777" w:rsidR="00981592" w:rsidRPr="009747CF" w:rsidRDefault="00981592">
            <w:pPr>
              <w:rPr>
                <w:lang w:val="en-US"/>
              </w:rPr>
            </w:pPr>
          </w:p>
          <w:p w14:paraId="00CF26F7" w14:textId="77777777" w:rsidR="00981592" w:rsidRPr="009747CF" w:rsidRDefault="00981592">
            <w:pPr>
              <w:rPr>
                <w:lang w:val="en-US"/>
              </w:rPr>
            </w:pPr>
          </w:p>
          <w:p w14:paraId="26167A6B" w14:textId="77777777" w:rsidR="00981592" w:rsidRPr="009747CF" w:rsidRDefault="00981592">
            <w:pPr>
              <w:rPr>
                <w:lang w:val="en-US"/>
              </w:rPr>
            </w:pPr>
          </w:p>
          <w:p w14:paraId="4763268D" w14:textId="77777777" w:rsidR="00981592" w:rsidRPr="009747CF" w:rsidRDefault="00981592">
            <w:pPr>
              <w:rPr>
                <w:lang w:val="en-US"/>
              </w:rPr>
            </w:pPr>
          </w:p>
          <w:p w14:paraId="41CABFBC" w14:textId="77777777" w:rsidR="00981592" w:rsidRPr="009747CF" w:rsidRDefault="00981592">
            <w:pPr>
              <w:rPr>
                <w:lang w:val="en-US"/>
              </w:rPr>
            </w:pPr>
          </w:p>
          <w:p w14:paraId="1A2A5CA0" w14:textId="77777777" w:rsidR="00981592" w:rsidRPr="009747CF" w:rsidRDefault="004B3863">
            <w:pPr>
              <w:rPr>
                <w:lang w:val="en-US"/>
              </w:rPr>
            </w:pPr>
            <w:r w:rsidRPr="009747CF">
              <w:rPr>
                <w:lang w:val="en-US"/>
              </w:rPr>
              <w:t>In accordance with the plan to be prepared.</w:t>
            </w:r>
          </w:p>
          <w:p w14:paraId="66302AFB" w14:textId="77777777" w:rsidR="00981592" w:rsidRPr="009747CF" w:rsidRDefault="00981592">
            <w:pPr>
              <w:rPr>
                <w:lang w:val="en-US"/>
              </w:rPr>
            </w:pPr>
          </w:p>
          <w:p w14:paraId="60EDDC9D" w14:textId="77777777" w:rsidR="00981592" w:rsidRPr="009747CF" w:rsidRDefault="00981592">
            <w:pPr>
              <w:rPr>
                <w:lang w:val="en-US"/>
              </w:rPr>
            </w:pPr>
          </w:p>
        </w:tc>
        <w:tc>
          <w:tcPr>
            <w:tcW w:w="2792" w:type="dxa"/>
          </w:tcPr>
          <w:p w14:paraId="20354F6D" w14:textId="77777777" w:rsidR="00981592" w:rsidRPr="009747CF" w:rsidRDefault="00981592">
            <w:pPr>
              <w:rPr>
                <w:lang w:val="en-US"/>
              </w:rPr>
            </w:pPr>
          </w:p>
          <w:p w14:paraId="3834BAA7" w14:textId="77777777" w:rsidR="00981592" w:rsidRPr="009747CF" w:rsidRDefault="00981592">
            <w:pPr>
              <w:rPr>
                <w:lang w:val="en-US"/>
              </w:rPr>
            </w:pPr>
          </w:p>
          <w:p w14:paraId="59E95908" w14:textId="77777777" w:rsidR="00981592" w:rsidRPr="009747CF" w:rsidRDefault="00981592">
            <w:pPr>
              <w:pStyle w:val="NormalWeb"/>
              <w:spacing w:before="0" w:beforeAutospacing="0" w:after="0" w:afterAutospacing="0"/>
              <w:rPr>
                <w:lang w:val="en-US"/>
              </w:rPr>
            </w:pPr>
          </w:p>
          <w:p w14:paraId="680962DE" w14:textId="77777777" w:rsidR="00981592" w:rsidRPr="009747CF" w:rsidRDefault="00981592">
            <w:pPr>
              <w:rPr>
                <w:lang w:val="en-US"/>
              </w:rPr>
            </w:pPr>
          </w:p>
          <w:p w14:paraId="4B22CC1E" w14:textId="77777777" w:rsidR="00981592" w:rsidRPr="009747CF" w:rsidRDefault="004B3863">
            <w:pPr>
              <w:rPr>
                <w:lang w:val="en-US"/>
              </w:rPr>
            </w:pPr>
            <w:r w:rsidRPr="009747CF">
              <w:rPr>
                <w:lang w:val="en-US"/>
              </w:rPr>
              <w:t>To assure compliance with the Debris Removal Regulation</w:t>
            </w:r>
          </w:p>
          <w:p w14:paraId="10FD8334" w14:textId="77777777" w:rsidR="00981592" w:rsidRPr="009747CF" w:rsidRDefault="00981592">
            <w:pPr>
              <w:pStyle w:val="NormalWeb"/>
              <w:spacing w:before="0" w:beforeAutospacing="0" w:after="0" w:afterAutospacing="0"/>
              <w:rPr>
                <w:lang w:val="en-US"/>
              </w:rPr>
            </w:pPr>
          </w:p>
          <w:p w14:paraId="689F0F5F" w14:textId="77777777" w:rsidR="00981592" w:rsidRPr="009747CF" w:rsidRDefault="00981592">
            <w:pPr>
              <w:pStyle w:val="NormalWeb"/>
              <w:spacing w:before="0" w:beforeAutospacing="0" w:after="0" w:afterAutospacing="0"/>
              <w:rPr>
                <w:lang w:val="en-US"/>
              </w:rPr>
            </w:pPr>
          </w:p>
          <w:p w14:paraId="391D932B" w14:textId="77777777" w:rsidR="00981592" w:rsidRPr="009747CF" w:rsidRDefault="00981592">
            <w:pPr>
              <w:pStyle w:val="NormalWeb"/>
              <w:spacing w:before="0" w:beforeAutospacing="0" w:after="0" w:afterAutospacing="0"/>
              <w:rPr>
                <w:lang w:val="en-US"/>
              </w:rPr>
            </w:pPr>
          </w:p>
          <w:p w14:paraId="3EA3A26D" w14:textId="77777777" w:rsidR="00981592" w:rsidRPr="009747CF" w:rsidRDefault="00981592">
            <w:pPr>
              <w:pStyle w:val="NormalWeb"/>
              <w:spacing w:before="0" w:beforeAutospacing="0" w:after="0" w:afterAutospacing="0"/>
              <w:rPr>
                <w:lang w:val="en-US"/>
              </w:rPr>
            </w:pPr>
          </w:p>
          <w:p w14:paraId="269B0637" w14:textId="77777777" w:rsidR="00981592" w:rsidRPr="009747CF" w:rsidRDefault="00981592">
            <w:pPr>
              <w:pStyle w:val="NormalWeb"/>
              <w:spacing w:before="0" w:beforeAutospacing="0" w:after="0" w:afterAutospacing="0"/>
              <w:rPr>
                <w:lang w:val="en-US"/>
              </w:rPr>
            </w:pPr>
          </w:p>
          <w:p w14:paraId="244A44EC" w14:textId="77777777" w:rsidR="00981592" w:rsidRPr="009747CF" w:rsidRDefault="00981592">
            <w:pPr>
              <w:pStyle w:val="NormalWeb"/>
              <w:spacing w:before="0" w:beforeAutospacing="0" w:after="0" w:afterAutospacing="0"/>
              <w:rPr>
                <w:lang w:val="en-US"/>
              </w:rPr>
            </w:pPr>
          </w:p>
          <w:p w14:paraId="5042DC83" w14:textId="77777777" w:rsidR="00981592" w:rsidRPr="009747CF" w:rsidRDefault="00981592">
            <w:pPr>
              <w:pStyle w:val="NormalWeb"/>
              <w:spacing w:before="0" w:beforeAutospacing="0" w:after="0" w:afterAutospacing="0"/>
              <w:rPr>
                <w:lang w:val="en-US"/>
              </w:rPr>
            </w:pPr>
          </w:p>
          <w:p w14:paraId="30127212" w14:textId="77777777" w:rsidR="00981592" w:rsidRPr="009747CF" w:rsidRDefault="00981592">
            <w:pPr>
              <w:pStyle w:val="NormalWeb"/>
              <w:spacing w:before="0" w:beforeAutospacing="0" w:after="0" w:afterAutospacing="0"/>
              <w:rPr>
                <w:lang w:val="en-US"/>
              </w:rPr>
            </w:pPr>
          </w:p>
          <w:p w14:paraId="4EAEE645" w14:textId="77777777" w:rsidR="00981592" w:rsidRPr="009747CF" w:rsidRDefault="00981592">
            <w:pPr>
              <w:pStyle w:val="NormalWeb"/>
              <w:spacing w:before="0" w:beforeAutospacing="0" w:after="0" w:afterAutospacing="0"/>
              <w:rPr>
                <w:lang w:val="en-US"/>
              </w:rPr>
            </w:pPr>
          </w:p>
          <w:p w14:paraId="26C4B4B8" w14:textId="77777777" w:rsidR="00981592" w:rsidRPr="009747CF" w:rsidRDefault="00981592">
            <w:pPr>
              <w:pStyle w:val="NormalWeb"/>
              <w:spacing w:before="0" w:beforeAutospacing="0" w:after="0" w:afterAutospacing="0"/>
              <w:rPr>
                <w:lang w:val="en-US"/>
              </w:rPr>
            </w:pPr>
          </w:p>
          <w:p w14:paraId="6355AD8A" w14:textId="77777777" w:rsidR="00981592" w:rsidRPr="009747CF" w:rsidRDefault="00981592">
            <w:pPr>
              <w:pStyle w:val="NormalWeb"/>
              <w:spacing w:before="0" w:beforeAutospacing="0" w:after="0" w:afterAutospacing="0"/>
              <w:rPr>
                <w:lang w:val="en-US"/>
              </w:rPr>
            </w:pPr>
          </w:p>
          <w:p w14:paraId="68EF77E6" w14:textId="77777777" w:rsidR="00981592" w:rsidRPr="009747CF" w:rsidRDefault="00981592">
            <w:pPr>
              <w:pStyle w:val="NormalWeb"/>
              <w:spacing w:before="0" w:beforeAutospacing="0" w:after="0" w:afterAutospacing="0"/>
              <w:rPr>
                <w:lang w:val="en-US"/>
              </w:rPr>
            </w:pPr>
          </w:p>
          <w:p w14:paraId="45D79A8E" w14:textId="77777777" w:rsidR="00981592" w:rsidRPr="009747CF" w:rsidRDefault="00981592">
            <w:pPr>
              <w:pStyle w:val="NormalWeb"/>
              <w:spacing w:before="0" w:beforeAutospacing="0" w:after="0" w:afterAutospacing="0"/>
              <w:rPr>
                <w:lang w:val="en-US"/>
              </w:rPr>
            </w:pPr>
          </w:p>
          <w:p w14:paraId="7B5117EB" w14:textId="77777777" w:rsidR="00981592" w:rsidRPr="009747CF" w:rsidRDefault="00981592">
            <w:pPr>
              <w:pStyle w:val="NormalWeb"/>
              <w:spacing w:before="0" w:beforeAutospacing="0" w:after="0" w:afterAutospacing="0"/>
              <w:rPr>
                <w:lang w:val="en-US"/>
              </w:rPr>
            </w:pPr>
          </w:p>
          <w:p w14:paraId="710F8682" w14:textId="77777777" w:rsidR="00981592" w:rsidRPr="009747CF" w:rsidRDefault="004B3863">
            <w:pPr>
              <w:pStyle w:val="NormalWeb"/>
              <w:spacing w:before="0" w:beforeAutospacing="0" w:after="0" w:afterAutospacing="0"/>
              <w:rPr>
                <w:lang w:val="en-US" w:eastAsia="en-US"/>
              </w:rPr>
            </w:pPr>
            <w:r w:rsidRPr="009747CF">
              <w:rPr>
                <w:lang w:val="en-US"/>
              </w:rPr>
              <w:t>To assure compliance with the Hazardous Waste Management Regulation in order to mitigate any potential negative environmental effects.</w:t>
            </w:r>
          </w:p>
          <w:p w14:paraId="7BA8180B" w14:textId="77777777" w:rsidR="00981592" w:rsidRPr="009747CF" w:rsidRDefault="00981592">
            <w:pPr>
              <w:rPr>
                <w:lang w:val="en-US"/>
              </w:rPr>
            </w:pPr>
          </w:p>
          <w:p w14:paraId="7AAF50B5" w14:textId="77777777" w:rsidR="00981592" w:rsidRPr="009747CF" w:rsidRDefault="004B3863">
            <w:pPr>
              <w:rPr>
                <w:lang w:val="en-US"/>
              </w:rPr>
            </w:pPr>
            <w:r w:rsidRPr="009747CF">
              <w:rPr>
                <w:lang w:val="en-US"/>
              </w:rPr>
              <w:t>.</w:t>
            </w:r>
          </w:p>
        </w:tc>
        <w:tc>
          <w:tcPr>
            <w:tcW w:w="2305" w:type="dxa"/>
          </w:tcPr>
          <w:p w14:paraId="32B8338E" w14:textId="77777777" w:rsidR="00981592" w:rsidRPr="009747CF" w:rsidRDefault="00981592">
            <w:pPr>
              <w:pStyle w:val="NormalWeb"/>
              <w:spacing w:before="0" w:beforeAutospacing="0" w:after="0" w:afterAutospacing="0"/>
              <w:rPr>
                <w:lang w:val="en-US" w:eastAsia="en-US"/>
              </w:rPr>
            </w:pPr>
          </w:p>
          <w:p w14:paraId="5F9E958B" w14:textId="77777777" w:rsidR="00981592" w:rsidRPr="009747CF" w:rsidRDefault="00981592">
            <w:pPr>
              <w:pStyle w:val="NormalWeb"/>
              <w:spacing w:before="0" w:beforeAutospacing="0" w:after="0" w:afterAutospacing="0"/>
              <w:rPr>
                <w:lang w:val="en-US" w:eastAsia="en-US"/>
              </w:rPr>
            </w:pPr>
          </w:p>
          <w:p w14:paraId="61DBCFDC" w14:textId="77777777" w:rsidR="00981592" w:rsidRPr="009747CF" w:rsidRDefault="00981592">
            <w:pPr>
              <w:pStyle w:val="NormalWeb"/>
              <w:spacing w:before="0" w:beforeAutospacing="0" w:after="0" w:afterAutospacing="0"/>
              <w:rPr>
                <w:lang w:val="en-US" w:eastAsia="en-US"/>
              </w:rPr>
            </w:pPr>
          </w:p>
          <w:p w14:paraId="48C20702" w14:textId="77777777" w:rsidR="00981592" w:rsidRPr="009747CF" w:rsidRDefault="00981592">
            <w:pPr>
              <w:pStyle w:val="NormalWeb"/>
              <w:spacing w:before="0" w:beforeAutospacing="0" w:after="0" w:afterAutospacing="0"/>
              <w:rPr>
                <w:lang w:val="en-US" w:eastAsia="en-US"/>
              </w:rPr>
            </w:pPr>
          </w:p>
          <w:p w14:paraId="5693BAA1" w14:textId="77777777" w:rsidR="00981592" w:rsidRPr="009747CF" w:rsidRDefault="00981592">
            <w:pPr>
              <w:pStyle w:val="NormalWeb"/>
              <w:spacing w:before="0" w:beforeAutospacing="0" w:after="0" w:afterAutospacing="0"/>
              <w:rPr>
                <w:lang w:val="en-US" w:eastAsia="en-US"/>
              </w:rPr>
            </w:pPr>
          </w:p>
          <w:p w14:paraId="7C6BA9B2" w14:textId="77777777" w:rsidR="00981592" w:rsidRPr="009747CF" w:rsidRDefault="00981592">
            <w:pPr>
              <w:pStyle w:val="NormalWeb"/>
              <w:spacing w:before="0" w:beforeAutospacing="0" w:after="0" w:afterAutospacing="0"/>
              <w:rPr>
                <w:lang w:val="en-US" w:eastAsia="en-US"/>
              </w:rPr>
            </w:pPr>
          </w:p>
          <w:p w14:paraId="495A117E" w14:textId="77777777" w:rsidR="00981592" w:rsidRPr="009747CF" w:rsidRDefault="00981592">
            <w:pPr>
              <w:pStyle w:val="NormalWeb"/>
              <w:spacing w:before="0" w:beforeAutospacing="0" w:after="0" w:afterAutospacing="0"/>
              <w:rPr>
                <w:lang w:val="en-US" w:eastAsia="en-US"/>
              </w:rPr>
            </w:pPr>
          </w:p>
          <w:p w14:paraId="1F5DE41E" w14:textId="77777777" w:rsidR="00981592" w:rsidRPr="009747CF" w:rsidRDefault="00981592">
            <w:pPr>
              <w:pStyle w:val="NormalWeb"/>
              <w:spacing w:before="0" w:beforeAutospacing="0" w:after="0" w:afterAutospacing="0"/>
              <w:rPr>
                <w:lang w:val="en-US" w:eastAsia="en-US"/>
              </w:rPr>
            </w:pPr>
          </w:p>
          <w:p w14:paraId="70052877" w14:textId="77777777" w:rsidR="00981592" w:rsidRPr="009747CF" w:rsidRDefault="00981592">
            <w:pPr>
              <w:pStyle w:val="NormalWeb"/>
              <w:spacing w:before="0" w:beforeAutospacing="0" w:after="0" w:afterAutospacing="0"/>
              <w:rPr>
                <w:lang w:val="en-US" w:eastAsia="en-US"/>
              </w:rPr>
            </w:pPr>
          </w:p>
          <w:p w14:paraId="10EE47B5" w14:textId="77777777" w:rsidR="00981592" w:rsidRPr="009747CF" w:rsidRDefault="00981592">
            <w:pPr>
              <w:pStyle w:val="NormalWeb"/>
              <w:spacing w:before="0" w:beforeAutospacing="0" w:after="0" w:afterAutospacing="0"/>
              <w:rPr>
                <w:lang w:val="en-US" w:eastAsia="en-US"/>
              </w:rPr>
            </w:pPr>
          </w:p>
          <w:p w14:paraId="2041A294" w14:textId="77777777" w:rsidR="00981592" w:rsidRPr="009747CF" w:rsidRDefault="00981592">
            <w:pPr>
              <w:pStyle w:val="NormalWeb"/>
              <w:spacing w:before="0" w:beforeAutospacing="0" w:after="0" w:afterAutospacing="0"/>
              <w:rPr>
                <w:lang w:val="en-US" w:eastAsia="en-US"/>
              </w:rPr>
            </w:pPr>
          </w:p>
          <w:p w14:paraId="1106C79C" w14:textId="77777777" w:rsidR="00981592" w:rsidRPr="009747CF" w:rsidRDefault="00981592">
            <w:pPr>
              <w:pStyle w:val="NormalWeb"/>
              <w:spacing w:before="0" w:beforeAutospacing="0" w:after="0" w:afterAutospacing="0"/>
              <w:rPr>
                <w:lang w:val="en-US" w:eastAsia="en-US"/>
              </w:rPr>
            </w:pPr>
          </w:p>
          <w:p w14:paraId="4C2455DB" w14:textId="77777777" w:rsidR="00981592" w:rsidRPr="009747CF" w:rsidRDefault="00981592">
            <w:pPr>
              <w:pStyle w:val="NormalWeb"/>
              <w:spacing w:before="0" w:beforeAutospacing="0" w:after="0" w:afterAutospacing="0"/>
              <w:rPr>
                <w:lang w:val="en-US" w:eastAsia="en-US"/>
              </w:rPr>
            </w:pPr>
          </w:p>
          <w:p w14:paraId="28FE9684" w14:textId="77777777" w:rsidR="00981592" w:rsidRPr="009747CF" w:rsidRDefault="00981592">
            <w:pPr>
              <w:pStyle w:val="NormalWeb"/>
              <w:spacing w:before="0" w:beforeAutospacing="0" w:after="0" w:afterAutospacing="0"/>
              <w:rPr>
                <w:lang w:val="en-US" w:eastAsia="en-US"/>
              </w:rPr>
            </w:pPr>
          </w:p>
          <w:p w14:paraId="49E10544" w14:textId="77777777" w:rsidR="00981592" w:rsidRPr="009747CF" w:rsidRDefault="004B3863">
            <w:pPr>
              <w:pStyle w:val="NormalWeb"/>
              <w:spacing w:before="0" w:beforeAutospacing="0" w:after="0" w:afterAutospacing="0"/>
              <w:rPr>
                <w:lang w:val="en-US" w:eastAsia="en-US"/>
              </w:rPr>
            </w:pPr>
            <w:r w:rsidRPr="009747CF">
              <w:rPr>
                <w:lang w:val="en-US" w:eastAsia="en-US"/>
              </w:rPr>
              <w:t>Criteria / specifications to be incorporated into bidding and contract documents.</w:t>
            </w:r>
          </w:p>
          <w:p w14:paraId="5893EE33" w14:textId="77777777" w:rsidR="00981592" w:rsidRPr="009747CF" w:rsidRDefault="004B3863">
            <w:pPr>
              <w:pStyle w:val="NormalWeb"/>
              <w:spacing w:before="0" w:beforeAutospacing="0" w:after="0" w:afterAutospacing="0"/>
              <w:rPr>
                <w:lang w:val="en-US" w:eastAsia="en-US"/>
              </w:rPr>
            </w:pPr>
            <w:r w:rsidRPr="009747CF">
              <w:rPr>
                <w:lang w:val="en-US" w:eastAsia="en-US"/>
              </w:rPr>
              <w:t>It is not considered as a separate cost item.</w:t>
            </w:r>
          </w:p>
          <w:p w14:paraId="3E25F4F7" w14:textId="77777777" w:rsidR="00981592" w:rsidRPr="009747CF" w:rsidRDefault="00981592">
            <w:pPr>
              <w:pStyle w:val="NormalWeb"/>
              <w:spacing w:before="0" w:beforeAutospacing="0" w:after="0" w:afterAutospacing="0"/>
              <w:rPr>
                <w:lang w:val="en-US"/>
              </w:rPr>
            </w:pPr>
          </w:p>
        </w:tc>
        <w:tc>
          <w:tcPr>
            <w:tcW w:w="3247" w:type="dxa"/>
          </w:tcPr>
          <w:p w14:paraId="51338AC9" w14:textId="77777777" w:rsidR="00981592" w:rsidRPr="009747CF" w:rsidRDefault="00981592">
            <w:pPr>
              <w:rPr>
                <w:sz w:val="23"/>
                <w:lang w:val="en-US"/>
              </w:rPr>
            </w:pPr>
          </w:p>
          <w:p w14:paraId="41601FCE" w14:textId="77777777" w:rsidR="00981592" w:rsidRPr="009747CF" w:rsidRDefault="004B3863">
            <w:pPr>
              <w:rPr>
                <w:lang w:val="en-US"/>
              </w:rPr>
            </w:pPr>
            <w:r w:rsidRPr="009747CF">
              <w:rPr>
                <w:lang w:val="en-US"/>
              </w:rPr>
              <w:t>Engineer is responsible to monitor and supervise the activity.</w:t>
            </w:r>
          </w:p>
          <w:p w14:paraId="1FB0F30F" w14:textId="77777777" w:rsidR="00981592" w:rsidRPr="009747CF" w:rsidRDefault="00981592">
            <w:pPr>
              <w:rPr>
                <w:lang w:val="en-US"/>
              </w:rPr>
            </w:pPr>
          </w:p>
          <w:p w14:paraId="62695C64" w14:textId="77777777" w:rsidR="00981592" w:rsidRPr="009747CF" w:rsidRDefault="004B3863">
            <w:pPr>
              <w:rPr>
                <w:lang w:val="en-US"/>
              </w:rPr>
            </w:pPr>
            <w:r w:rsidRPr="009747CF">
              <w:rPr>
                <w:lang w:val="en-US"/>
              </w:rPr>
              <w:t>Contractor is responsible to implement the mitigation measure.</w:t>
            </w:r>
          </w:p>
          <w:p w14:paraId="7F0A4F47" w14:textId="77777777" w:rsidR="00981592" w:rsidRPr="009747CF" w:rsidRDefault="00981592">
            <w:pPr>
              <w:rPr>
                <w:lang w:val="en-US"/>
              </w:rPr>
            </w:pPr>
          </w:p>
          <w:p w14:paraId="499046A9" w14:textId="77777777" w:rsidR="00981592" w:rsidRPr="009747CF" w:rsidRDefault="004B3863">
            <w:pPr>
              <w:rPr>
                <w:sz w:val="23"/>
                <w:lang w:val="en-US"/>
              </w:rPr>
            </w:pPr>
            <w:r w:rsidRPr="009747CF">
              <w:rPr>
                <w:lang w:val="en-US"/>
              </w:rPr>
              <w:t>Provincial Directorate of MoEF is responsible to monitor and supervise the activity.</w:t>
            </w:r>
          </w:p>
          <w:p w14:paraId="3EF3A294" w14:textId="77777777" w:rsidR="00981592" w:rsidRPr="009747CF" w:rsidRDefault="00981592">
            <w:pPr>
              <w:pStyle w:val="BodyText2"/>
              <w:jc w:val="left"/>
              <w:rPr>
                <w:sz w:val="23"/>
              </w:rPr>
            </w:pPr>
          </w:p>
          <w:p w14:paraId="23B0D1CC" w14:textId="77777777" w:rsidR="00981592" w:rsidRPr="009747CF" w:rsidRDefault="004B3863">
            <w:pPr>
              <w:pStyle w:val="BodyText2"/>
              <w:jc w:val="left"/>
            </w:pPr>
            <w:r w:rsidRPr="009747CF">
              <w:t>Istanbul Metropolitan Municipality is responsible to assist the Contractor, approve the plan and supervise the implementation.</w:t>
            </w:r>
          </w:p>
          <w:p w14:paraId="516D4444" w14:textId="77777777" w:rsidR="00981592" w:rsidRPr="009747CF" w:rsidRDefault="00981592">
            <w:pPr>
              <w:rPr>
                <w:sz w:val="23"/>
                <w:lang w:val="en-US"/>
              </w:rPr>
            </w:pPr>
          </w:p>
          <w:p w14:paraId="67E0D7A4" w14:textId="77777777" w:rsidR="00981592" w:rsidRPr="009747CF" w:rsidRDefault="00981592">
            <w:pPr>
              <w:rPr>
                <w:sz w:val="23"/>
                <w:lang w:val="en-US"/>
              </w:rPr>
            </w:pPr>
          </w:p>
          <w:p w14:paraId="37BDA0D8" w14:textId="77777777" w:rsidR="00981592" w:rsidRPr="009747CF" w:rsidRDefault="004B3863">
            <w:pPr>
              <w:rPr>
                <w:sz w:val="23"/>
                <w:lang w:val="en-US"/>
              </w:rPr>
            </w:pPr>
            <w:r w:rsidRPr="009747CF">
              <w:rPr>
                <w:sz w:val="23"/>
                <w:lang w:val="en-US"/>
              </w:rPr>
              <w:t>Engineer is responsible to monitor and supervise the activity.</w:t>
            </w:r>
          </w:p>
          <w:p w14:paraId="00D05863" w14:textId="77777777" w:rsidR="00981592" w:rsidRPr="009747CF" w:rsidRDefault="00981592">
            <w:pPr>
              <w:rPr>
                <w:sz w:val="23"/>
                <w:lang w:val="en-US"/>
              </w:rPr>
            </w:pPr>
          </w:p>
          <w:p w14:paraId="53DB803E" w14:textId="77777777" w:rsidR="00981592" w:rsidRPr="009747CF" w:rsidRDefault="004B3863">
            <w:pPr>
              <w:rPr>
                <w:sz w:val="23"/>
                <w:lang w:val="en-US"/>
              </w:rPr>
            </w:pPr>
            <w:r w:rsidRPr="009747CF">
              <w:rPr>
                <w:sz w:val="23"/>
                <w:lang w:val="en-US"/>
              </w:rPr>
              <w:t>Contractor is responsible to implement the mitigation measure.</w:t>
            </w:r>
          </w:p>
          <w:p w14:paraId="26D39FCB" w14:textId="77777777" w:rsidR="00981592" w:rsidRPr="009747CF" w:rsidRDefault="00981592">
            <w:pPr>
              <w:rPr>
                <w:sz w:val="23"/>
                <w:lang w:val="en-US"/>
              </w:rPr>
            </w:pPr>
          </w:p>
          <w:p w14:paraId="1FA608D0" w14:textId="77777777" w:rsidR="00981592" w:rsidRPr="009747CF" w:rsidRDefault="004B3863">
            <w:pPr>
              <w:pStyle w:val="BodyText2"/>
              <w:jc w:val="left"/>
            </w:pPr>
            <w:r w:rsidRPr="009747CF">
              <w:rPr>
                <w:sz w:val="23"/>
              </w:rPr>
              <w:t>Istanbul Metropolitan Municipality is responsible to assist the Contractor, approve the Plan and supervise the Implementation.</w:t>
            </w:r>
          </w:p>
          <w:p w14:paraId="3FACD3C7" w14:textId="77777777" w:rsidR="00981592" w:rsidRPr="009747CF" w:rsidRDefault="00981592">
            <w:pPr>
              <w:rPr>
                <w:lang w:val="en-US"/>
              </w:rPr>
            </w:pPr>
          </w:p>
        </w:tc>
      </w:tr>
      <w:tr w:rsidR="004B3863" w:rsidRPr="009747CF" w14:paraId="05BE17E1" w14:textId="77777777" w:rsidTr="002201A9">
        <w:trPr>
          <w:cantSplit/>
          <w:trHeight w:val="1739"/>
          <w:jc w:val="center"/>
        </w:trPr>
        <w:tc>
          <w:tcPr>
            <w:tcW w:w="2110" w:type="dxa"/>
            <w:vAlign w:val="center"/>
          </w:tcPr>
          <w:p w14:paraId="50A78723" w14:textId="77777777" w:rsidR="004B3863" w:rsidRPr="009747CF" w:rsidRDefault="004B3863" w:rsidP="00A9692E">
            <w:pPr>
              <w:pStyle w:val="Subtitle"/>
              <w:rPr>
                <w:lang w:val="en-US"/>
              </w:rPr>
            </w:pPr>
            <w:r w:rsidRPr="009747CF">
              <w:rPr>
                <w:lang w:val="en-US"/>
              </w:rPr>
              <w:lastRenderedPageBreak/>
              <w:t>Phase</w:t>
            </w:r>
          </w:p>
        </w:tc>
        <w:tc>
          <w:tcPr>
            <w:tcW w:w="2110" w:type="dxa"/>
            <w:tcBorders>
              <w:top w:val="single" w:sz="4" w:space="0" w:color="auto"/>
              <w:bottom w:val="single" w:sz="4" w:space="0" w:color="auto"/>
            </w:tcBorders>
          </w:tcPr>
          <w:p w14:paraId="45F83144" w14:textId="77777777" w:rsidR="00981592" w:rsidRPr="009747CF" w:rsidRDefault="00981592">
            <w:pPr>
              <w:jc w:val="center"/>
              <w:rPr>
                <w:b/>
                <w:bCs/>
                <w:lang w:val="en-US"/>
              </w:rPr>
            </w:pPr>
          </w:p>
          <w:p w14:paraId="5D86D897" w14:textId="77777777" w:rsidR="00981592" w:rsidRPr="009747CF" w:rsidRDefault="004B3863">
            <w:pPr>
              <w:jc w:val="center"/>
              <w:rPr>
                <w:b/>
                <w:bCs/>
                <w:lang w:val="en-US"/>
              </w:rPr>
            </w:pPr>
            <w:r w:rsidRPr="009747CF">
              <w:rPr>
                <w:b/>
                <w:bCs/>
                <w:lang w:val="en-US"/>
              </w:rPr>
              <w:t>What</w:t>
            </w:r>
          </w:p>
          <w:p w14:paraId="192FFF5C" w14:textId="77777777" w:rsidR="00981592" w:rsidRPr="009747CF" w:rsidRDefault="004B3863">
            <w:pPr>
              <w:jc w:val="center"/>
              <w:rPr>
                <w:lang w:val="en-US"/>
              </w:rPr>
            </w:pPr>
            <w:r w:rsidRPr="009747CF">
              <w:rPr>
                <w:lang w:val="en-US"/>
              </w:rPr>
              <w:t>parameter is to be monitored?</w:t>
            </w:r>
          </w:p>
        </w:tc>
        <w:tc>
          <w:tcPr>
            <w:tcW w:w="2579" w:type="dxa"/>
            <w:tcBorders>
              <w:top w:val="single" w:sz="4" w:space="0" w:color="auto"/>
              <w:bottom w:val="single" w:sz="4" w:space="0" w:color="auto"/>
            </w:tcBorders>
          </w:tcPr>
          <w:p w14:paraId="6164327A" w14:textId="77777777" w:rsidR="00981592" w:rsidRPr="009747CF" w:rsidRDefault="00981592">
            <w:pPr>
              <w:jc w:val="center"/>
              <w:rPr>
                <w:b/>
                <w:bCs/>
                <w:lang w:val="en-US"/>
              </w:rPr>
            </w:pPr>
          </w:p>
          <w:p w14:paraId="5BF16C27" w14:textId="77777777" w:rsidR="00981592" w:rsidRPr="009747CF" w:rsidRDefault="004B3863">
            <w:pPr>
              <w:jc w:val="center"/>
              <w:rPr>
                <w:b/>
                <w:bCs/>
                <w:lang w:val="en-US"/>
              </w:rPr>
            </w:pPr>
            <w:r w:rsidRPr="009747CF">
              <w:rPr>
                <w:b/>
                <w:bCs/>
                <w:lang w:val="en-US"/>
              </w:rPr>
              <w:t>Where</w:t>
            </w:r>
          </w:p>
          <w:p w14:paraId="57CEFB58" w14:textId="77777777" w:rsidR="00981592" w:rsidRPr="009747CF" w:rsidRDefault="004B3863">
            <w:pPr>
              <w:jc w:val="center"/>
              <w:rPr>
                <w:lang w:val="en-US"/>
              </w:rPr>
            </w:pPr>
            <w:r w:rsidRPr="009747CF">
              <w:rPr>
                <w:lang w:val="en-US"/>
              </w:rPr>
              <w:t>is the parameter to be monitored?</w:t>
            </w:r>
          </w:p>
        </w:tc>
        <w:tc>
          <w:tcPr>
            <w:tcW w:w="2992" w:type="dxa"/>
            <w:tcBorders>
              <w:top w:val="single" w:sz="4" w:space="0" w:color="auto"/>
              <w:bottom w:val="single" w:sz="4" w:space="0" w:color="auto"/>
            </w:tcBorders>
          </w:tcPr>
          <w:p w14:paraId="3A8D3D61" w14:textId="77777777" w:rsidR="00981592" w:rsidRPr="009747CF" w:rsidRDefault="00981592">
            <w:pPr>
              <w:jc w:val="center"/>
              <w:rPr>
                <w:b/>
                <w:bCs/>
                <w:lang w:val="en-US"/>
              </w:rPr>
            </w:pPr>
          </w:p>
          <w:p w14:paraId="577886FB" w14:textId="77777777" w:rsidR="00981592" w:rsidRPr="009747CF" w:rsidRDefault="004B3863">
            <w:pPr>
              <w:jc w:val="center"/>
              <w:rPr>
                <w:b/>
                <w:bCs/>
                <w:lang w:val="en-US"/>
              </w:rPr>
            </w:pPr>
            <w:r w:rsidRPr="009747CF">
              <w:rPr>
                <w:b/>
                <w:bCs/>
                <w:lang w:val="en-US"/>
              </w:rPr>
              <w:t>How</w:t>
            </w:r>
          </w:p>
          <w:p w14:paraId="45DF35BB" w14:textId="77777777" w:rsidR="00981592" w:rsidRPr="009747CF" w:rsidRDefault="004B3863">
            <w:pPr>
              <w:jc w:val="center"/>
              <w:rPr>
                <w:lang w:val="en-US"/>
              </w:rPr>
            </w:pPr>
            <w:r w:rsidRPr="009747CF">
              <w:rPr>
                <w:lang w:val="en-US"/>
              </w:rPr>
              <w:t>is the parameter to be monitored type of monitoring equipment?</w:t>
            </w:r>
          </w:p>
          <w:p w14:paraId="1F1D2C04" w14:textId="77777777" w:rsidR="00981592" w:rsidRPr="009747CF" w:rsidRDefault="00981592">
            <w:pPr>
              <w:jc w:val="center"/>
              <w:rPr>
                <w:lang w:val="en-US"/>
              </w:rPr>
            </w:pPr>
          </w:p>
        </w:tc>
        <w:tc>
          <w:tcPr>
            <w:tcW w:w="2565" w:type="dxa"/>
            <w:tcBorders>
              <w:top w:val="single" w:sz="4" w:space="0" w:color="auto"/>
              <w:bottom w:val="single" w:sz="4" w:space="0" w:color="auto"/>
            </w:tcBorders>
          </w:tcPr>
          <w:p w14:paraId="3D2E4A34" w14:textId="77777777" w:rsidR="00981592" w:rsidRPr="009747CF" w:rsidRDefault="00981592">
            <w:pPr>
              <w:jc w:val="center"/>
              <w:rPr>
                <w:b/>
                <w:bCs/>
                <w:lang w:val="en-US"/>
              </w:rPr>
            </w:pPr>
          </w:p>
          <w:p w14:paraId="33E181EF" w14:textId="77777777" w:rsidR="00981592" w:rsidRPr="009747CF" w:rsidRDefault="004B3863">
            <w:pPr>
              <w:jc w:val="center"/>
              <w:rPr>
                <w:b/>
                <w:bCs/>
                <w:lang w:val="en-US"/>
              </w:rPr>
            </w:pPr>
            <w:r w:rsidRPr="009747CF">
              <w:rPr>
                <w:b/>
                <w:bCs/>
                <w:lang w:val="en-US"/>
              </w:rPr>
              <w:t>When</w:t>
            </w:r>
          </w:p>
          <w:p w14:paraId="6D428DE1" w14:textId="77777777" w:rsidR="00981592" w:rsidRPr="009747CF" w:rsidRDefault="004B3863">
            <w:pPr>
              <w:jc w:val="center"/>
              <w:rPr>
                <w:lang w:val="en-US"/>
              </w:rPr>
            </w:pPr>
            <w:r w:rsidRPr="009747CF">
              <w:rPr>
                <w:lang w:val="en-US"/>
              </w:rPr>
              <w:t>is the parameter to be monitored frequency of measurement or continuous?</w:t>
            </w:r>
          </w:p>
        </w:tc>
        <w:tc>
          <w:tcPr>
            <w:tcW w:w="2792" w:type="dxa"/>
            <w:tcBorders>
              <w:top w:val="single" w:sz="4" w:space="0" w:color="auto"/>
              <w:bottom w:val="single" w:sz="4" w:space="0" w:color="auto"/>
            </w:tcBorders>
          </w:tcPr>
          <w:p w14:paraId="2D49EBB2" w14:textId="77777777" w:rsidR="00981592" w:rsidRPr="009747CF" w:rsidRDefault="00981592">
            <w:pPr>
              <w:jc w:val="center"/>
              <w:rPr>
                <w:b/>
                <w:bCs/>
                <w:lang w:val="en-US"/>
              </w:rPr>
            </w:pPr>
          </w:p>
          <w:p w14:paraId="07E3E85B" w14:textId="77777777" w:rsidR="00981592" w:rsidRPr="009747CF" w:rsidRDefault="004B3863">
            <w:pPr>
              <w:jc w:val="center"/>
              <w:rPr>
                <w:b/>
                <w:bCs/>
                <w:lang w:val="en-US"/>
              </w:rPr>
            </w:pPr>
            <w:r w:rsidRPr="009747CF">
              <w:rPr>
                <w:b/>
                <w:bCs/>
                <w:lang w:val="en-US"/>
              </w:rPr>
              <w:t>Why</w:t>
            </w:r>
          </w:p>
          <w:p w14:paraId="4D55929F" w14:textId="77777777" w:rsidR="00981592" w:rsidRPr="009747CF" w:rsidRDefault="004B3863">
            <w:pPr>
              <w:jc w:val="center"/>
              <w:rPr>
                <w:lang w:val="en-US"/>
              </w:rPr>
            </w:pPr>
            <w:r w:rsidRPr="009747CF">
              <w:rPr>
                <w:lang w:val="en-US"/>
              </w:rPr>
              <w:t>is the parameter to be monitored (optional)?</w:t>
            </w:r>
          </w:p>
        </w:tc>
        <w:tc>
          <w:tcPr>
            <w:tcW w:w="2305" w:type="dxa"/>
            <w:tcBorders>
              <w:top w:val="single" w:sz="4" w:space="0" w:color="auto"/>
              <w:bottom w:val="single" w:sz="4" w:space="0" w:color="auto"/>
            </w:tcBorders>
            <w:vAlign w:val="center"/>
          </w:tcPr>
          <w:p w14:paraId="66E6B401" w14:textId="77777777" w:rsidR="00981592" w:rsidRPr="009747CF" w:rsidRDefault="004B3863">
            <w:pPr>
              <w:jc w:val="center"/>
              <w:rPr>
                <w:b/>
                <w:bCs/>
                <w:lang w:val="en-US"/>
              </w:rPr>
            </w:pPr>
            <w:r w:rsidRPr="009747CF">
              <w:rPr>
                <w:b/>
                <w:bCs/>
                <w:lang w:val="en-US"/>
              </w:rPr>
              <w:t>Cost</w:t>
            </w:r>
          </w:p>
          <w:p w14:paraId="3B9466D3" w14:textId="77777777" w:rsidR="00981592" w:rsidRPr="009747CF" w:rsidRDefault="00981592">
            <w:pPr>
              <w:jc w:val="center"/>
              <w:rPr>
                <w:b/>
                <w:bCs/>
                <w:lang w:val="en-US"/>
              </w:rPr>
            </w:pPr>
          </w:p>
        </w:tc>
        <w:tc>
          <w:tcPr>
            <w:tcW w:w="3247" w:type="dxa"/>
            <w:tcBorders>
              <w:top w:val="single" w:sz="4" w:space="0" w:color="auto"/>
              <w:bottom w:val="single" w:sz="4" w:space="0" w:color="auto"/>
            </w:tcBorders>
            <w:vAlign w:val="center"/>
          </w:tcPr>
          <w:p w14:paraId="47398C09" w14:textId="77777777" w:rsidR="00981592" w:rsidRPr="009747CF" w:rsidRDefault="004B3863">
            <w:pPr>
              <w:jc w:val="center"/>
              <w:rPr>
                <w:b/>
                <w:bCs/>
                <w:lang w:val="en-US"/>
              </w:rPr>
            </w:pPr>
            <w:r w:rsidRPr="009747CF">
              <w:rPr>
                <w:b/>
                <w:bCs/>
                <w:lang w:val="en-US"/>
              </w:rPr>
              <w:t>Responsibility</w:t>
            </w:r>
          </w:p>
        </w:tc>
      </w:tr>
      <w:tr w:rsidR="005B6327" w:rsidRPr="009747CF" w14:paraId="75AF6670" w14:textId="77777777" w:rsidTr="00A9692E">
        <w:trPr>
          <w:cantSplit/>
          <w:trHeight w:val="271"/>
          <w:jc w:val="center"/>
        </w:trPr>
        <w:tc>
          <w:tcPr>
            <w:tcW w:w="2110" w:type="dxa"/>
            <w:vMerge w:val="restart"/>
            <w:textDirection w:val="btLr"/>
            <w:vAlign w:val="center"/>
          </w:tcPr>
          <w:p w14:paraId="68A6C7B6" w14:textId="77777777" w:rsidR="005B6327" w:rsidRPr="009747CF" w:rsidRDefault="005B6327" w:rsidP="00A9692E">
            <w:pPr>
              <w:pStyle w:val="Subtitle"/>
              <w:ind w:left="113" w:right="113"/>
              <w:jc w:val="center"/>
              <w:rPr>
                <w:lang w:val="en-US"/>
              </w:rPr>
            </w:pPr>
            <w:r w:rsidRPr="009747CF">
              <w:rPr>
                <w:lang w:val="en-US"/>
              </w:rPr>
              <w:t>CONSTRUCTION</w:t>
            </w:r>
          </w:p>
        </w:tc>
        <w:tc>
          <w:tcPr>
            <w:tcW w:w="2110" w:type="dxa"/>
            <w:tcBorders>
              <w:top w:val="single" w:sz="4" w:space="0" w:color="auto"/>
              <w:bottom w:val="single" w:sz="4" w:space="0" w:color="auto"/>
            </w:tcBorders>
            <w:vAlign w:val="center"/>
          </w:tcPr>
          <w:p w14:paraId="61487B10" w14:textId="77777777" w:rsidR="005B6327" w:rsidRPr="009747CF" w:rsidRDefault="005B6327" w:rsidP="00A9692E">
            <w:pPr>
              <w:jc w:val="both"/>
              <w:rPr>
                <w:i/>
                <w:iCs/>
                <w:lang w:val="en-US"/>
              </w:rPr>
            </w:pPr>
          </w:p>
          <w:p w14:paraId="34A60EDF" w14:textId="77777777" w:rsidR="005B6327" w:rsidRPr="009747CF" w:rsidRDefault="005B6327" w:rsidP="00A9692E">
            <w:pPr>
              <w:jc w:val="both"/>
              <w:rPr>
                <w:i/>
                <w:iCs/>
                <w:lang w:val="en-US"/>
              </w:rPr>
            </w:pPr>
          </w:p>
          <w:p w14:paraId="619556BA" w14:textId="77777777" w:rsidR="005B6327" w:rsidRPr="009747CF" w:rsidRDefault="005B6327" w:rsidP="00A9692E">
            <w:pPr>
              <w:jc w:val="both"/>
              <w:rPr>
                <w:i/>
                <w:iCs/>
                <w:lang w:val="en-US"/>
              </w:rPr>
            </w:pPr>
          </w:p>
          <w:p w14:paraId="392D15FB" w14:textId="77777777" w:rsidR="005B6327" w:rsidRPr="009747CF" w:rsidRDefault="005B6327" w:rsidP="00A9692E">
            <w:pPr>
              <w:jc w:val="both"/>
              <w:rPr>
                <w:i/>
                <w:iCs/>
                <w:lang w:val="en-US"/>
              </w:rPr>
            </w:pPr>
            <w:r w:rsidRPr="009747CF">
              <w:rPr>
                <w:i/>
                <w:iCs/>
                <w:lang w:val="en-US"/>
              </w:rPr>
              <w:t>Handling medical wastes</w:t>
            </w:r>
          </w:p>
          <w:p w14:paraId="11B1140E" w14:textId="77777777" w:rsidR="005B6327" w:rsidRPr="009747CF" w:rsidRDefault="005B6327" w:rsidP="00A9692E">
            <w:pPr>
              <w:jc w:val="both"/>
              <w:rPr>
                <w:i/>
                <w:iCs/>
                <w:lang w:val="en-US"/>
              </w:rPr>
            </w:pPr>
          </w:p>
          <w:p w14:paraId="515B16B4" w14:textId="77777777" w:rsidR="005B6327" w:rsidRPr="009747CF" w:rsidRDefault="005B6327" w:rsidP="00A9692E">
            <w:pPr>
              <w:jc w:val="both"/>
              <w:rPr>
                <w:i/>
                <w:iCs/>
                <w:lang w:val="en-US"/>
              </w:rPr>
            </w:pPr>
          </w:p>
          <w:p w14:paraId="2E82EB62" w14:textId="77777777" w:rsidR="005B6327" w:rsidRPr="009747CF" w:rsidRDefault="005B6327" w:rsidP="00A9692E">
            <w:pPr>
              <w:jc w:val="both"/>
              <w:rPr>
                <w:i/>
                <w:iCs/>
                <w:lang w:val="en-US"/>
              </w:rPr>
            </w:pPr>
          </w:p>
          <w:p w14:paraId="6F8CC8F8" w14:textId="77777777" w:rsidR="005B6327" w:rsidRPr="009747CF" w:rsidRDefault="005B6327" w:rsidP="00A9692E">
            <w:pPr>
              <w:jc w:val="both"/>
              <w:rPr>
                <w:i/>
                <w:iCs/>
                <w:lang w:val="en-US"/>
              </w:rPr>
            </w:pPr>
          </w:p>
        </w:tc>
        <w:tc>
          <w:tcPr>
            <w:tcW w:w="2579" w:type="dxa"/>
            <w:tcBorders>
              <w:top w:val="single" w:sz="4" w:space="0" w:color="auto"/>
              <w:bottom w:val="single" w:sz="4" w:space="0" w:color="auto"/>
            </w:tcBorders>
          </w:tcPr>
          <w:p w14:paraId="0706BF0B" w14:textId="77777777" w:rsidR="005B6327" w:rsidRPr="009747CF" w:rsidRDefault="005B6327" w:rsidP="006A5FD4">
            <w:pPr>
              <w:pStyle w:val="BankNormal"/>
              <w:spacing w:after="0"/>
              <w:rPr>
                <w:szCs w:val="24"/>
              </w:rPr>
            </w:pPr>
          </w:p>
          <w:p w14:paraId="28DBC0AB" w14:textId="77777777" w:rsidR="005B6327" w:rsidRPr="009747CF" w:rsidRDefault="005B6327" w:rsidP="006A5FD4">
            <w:pPr>
              <w:pStyle w:val="BankNormal"/>
              <w:spacing w:after="0"/>
              <w:rPr>
                <w:szCs w:val="24"/>
              </w:rPr>
            </w:pPr>
          </w:p>
          <w:p w14:paraId="117B3864" w14:textId="77777777" w:rsidR="005B6327" w:rsidRPr="009747CF" w:rsidRDefault="005B6327" w:rsidP="006A5FD4">
            <w:pPr>
              <w:pStyle w:val="BankNormal"/>
              <w:spacing w:after="0"/>
              <w:rPr>
                <w:szCs w:val="24"/>
              </w:rPr>
            </w:pPr>
          </w:p>
          <w:p w14:paraId="3F2F06C1" w14:textId="77777777" w:rsidR="005B6327" w:rsidRPr="009747CF" w:rsidRDefault="005B6327" w:rsidP="006A5FD4">
            <w:pPr>
              <w:pStyle w:val="BankNormal"/>
              <w:spacing w:after="0"/>
              <w:rPr>
                <w:szCs w:val="24"/>
              </w:rPr>
            </w:pPr>
          </w:p>
          <w:p w14:paraId="0A22FD52" w14:textId="77777777" w:rsidR="005B6327" w:rsidRPr="009747CF" w:rsidRDefault="005B6327" w:rsidP="006A5FD4">
            <w:pPr>
              <w:pStyle w:val="BankNormal"/>
              <w:spacing w:after="0"/>
              <w:rPr>
                <w:szCs w:val="24"/>
              </w:rPr>
            </w:pPr>
          </w:p>
          <w:p w14:paraId="7B5CF925" w14:textId="77777777" w:rsidR="005B6327" w:rsidRPr="009747CF" w:rsidRDefault="005B6327" w:rsidP="006A5FD4">
            <w:pPr>
              <w:pStyle w:val="BankNormal"/>
              <w:spacing w:after="0"/>
              <w:rPr>
                <w:szCs w:val="24"/>
              </w:rPr>
            </w:pPr>
          </w:p>
          <w:p w14:paraId="38CEEFC9" w14:textId="77777777" w:rsidR="005B6327" w:rsidRPr="009747CF" w:rsidRDefault="005B6327" w:rsidP="006A5FD4">
            <w:pPr>
              <w:pStyle w:val="BankNormal"/>
              <w:spacing w:after="0"/>
              <w:rPr>
                <w:szCs w:val="24"/>
              </w:rPr>
            </w:pPr>
          </w:p>
          <w:p w14:paraId="75D1C8DC" w14:textId="77777777" w:rsidR="005B6327" w:rsidRPr="009747CF" w:rsidRDefault="005B6327" w:rsidP="006A5FD4">
            <w:pPr>
              <w:pStyle w:val="BankNormal"/>
              <w:spacing w:after="0"/>
              <w:rPr>
                <w:szCs w:val="24"/>
              </w:rPr>
            </w:pPr>
          </w:p>
          <w:p w14:paraId="0C138DC5" w14:textId="77777777" w:rsidR="005B6327" w:rsidRPr="009747CF" w:rsidRDefault="005B6327" w:rsidP="006A5FD4">
            <w:pPr>
              <w:pStyle w:val="BankNormal"/>
              <w:spacing w:after="0"/>
              <w:rPr>
                <w:szCs w:val="24"/>
              </w:rPr>
            </w:pPr>
            <w:r w:rsidRPr="009747CF">
              <w:rPr>
                <w:szCs w:val="24"/>
              </w:rPr>
              <w:t>At the construction and disposal site</w:t>
            </w:r>
          </w:p>
          <w:p w14:paraId="65327D21" w14:textId="77777777" w:rsidR="005B6327" w:rsidRPr="009747CF" w:rsidRDefault="005B6327" w:rsidP="006A5FD4">
            <w:pPr>
              <w:pStyle w:val="BankNormal"/>
              <w:spacing w:after="0"/>
              <w:rPr>
                <w:szCs w:val="24"/>
              </w:rPr>
            </w:pPr>
          </w:p>
        </w:tc>
        <w:tc>
          <w:tcPr>
            <w:tcW w:w="2992" w:type="dxa"/>
            <w:tcBorders>
              <w:top w:val="single" w:sz="4" w:space="0" w:color="auto"/>
              <w:bottom w:val="single" w:sz="4" w:space="0" w:color="auto"/>
            </w:tcBorders>
            <w:vAlign w:val="center"/>
          </w:tcPr>
          <w:p w14:paraId="5CF74E87" w14:textId="7AA0E159" w:rsidR="00981592" w:rsidRPr="009747CF" w:rsidRDefault="005B6327">
            <w:pPr>
              <w:rPr>
                <w:lang w:val="en-US"/>
              </w:rPr>
            </w:pPr>
            <w:r w:rsidRPr="009747CF">
              <w:rPr>
                <w:lang w:val="en-US"/>
              </w:rPr>
              <w:t xml:space="preserve">In accordance with the plan to be prepared </w:t>
            </w:r>
          </w:p>
        </w:tc>
        <w:tc>
          <w:tcPr>
            <w:tcW w:w="2565" w:type="dxa"/>
            <w:tcBorders>
              <w:top w:val="single" w:sz="4" w:space="0" w:color="auto"/>
              <w:bottom w:val="single" w:sz="4" w:space="0" w:color="auto"/>
            </w:tcBorders>
          </w:tcPr>
          <w:p w14:paraId="168C6E55" w14:textId="77777777" w:rsidR="005B6327" w:rsidRPr="009747CF" w:rsidRDefault="005B6327" w:rsidP="006A5FD4">
            <w:pPr>
              <w:pStyle w:val="BankNormal"/>
              <w:spacing w:after="0"/>
              <w:rPr>
                <w:szCs w:val="24"/>
              </w:rPr>
            </w:pPr>
          </w:p>
          <w:p w14:paraId="24716BD4" w14:textId="77777777" w:rsidR="005B6327" w:rsidRPr="009747CF" w:rsidRDefault="005B6327" w:rsidP="006A5FD4">
            <w:pPr>
              <w:pStyle w:val="BankNormal"/>
              <w:spacing w:after="0"/>
              <w:rPr>
                <w:szCs w:val="24"/>
              </w:rPr>
            </w:pPr>
          </w:p>
          <w:p w14:paraId="2E42594B" w14:textId="77777777" w:rsidR="005B6327" w:rsidRPr="009747CF" w:rsidRDefault="005B6327" w:rsidP="006A5FD4">
            <w:pPr>
              <w:pStyle w:val="BankNormal"/>
              <w:spacing w:after="0"/>
              <w:rPr>
                <w:szCs w:val="24"/>
              </w:rPr>
            </w:pPr>
          </w:p>
          <w:p w14:paraId="42684B57" w14:textId="77777777" w:rsidR="005B6327" w:rsidRPr="009747CF" w:rsidRDefault="005B6327" w:rsidP="006A5FD4">
            <w:pPr>
              <w:pStyle w:val="BankNormal"/>
              <w:spacing w:after="0"/>
              <w:rPr>
                <w:szCs w:val="24"/>
              </w:rPr>
            </w:pPr>
          </w:p>
          <w:p w14:paraId="361F322E" w14:textId="77777777" w:rsidR="005B6327" w:rsidRPr="009747CF" w:rsidRDefault="005B6327" w:rsidP="006A5FD4">
            <w:pPr>
              <w:pStyle w:val="BankNormal"/>
              <w:spacing w:after="0"/>
              <w:rPr>
                <w:szCs w:val="24"/>
              </w:rPr>
            </w:pPr>
          </w:p>
          <w:p w14:paraId="65D4E5ED" w14:textId="77777777" w:rsidR="005B6327" w:rsidRPr="009747CF" w:rsidRDefault="005B6327" w:rsidP="006A5FD4">
            <w:pPr>
              <w:pStyle w:val="BankNormal"/>
              <w:spacing w:after="0"/>
              <w:rPr>
                <w:szCs w:val="24"/>
              </w:rPr>
            </w:pPr>
          </w:p>
          <w:p w14:paraId="33859F6C" w14:textId="77777777" w:rsidR="005B6327" w:rsidRPr="009747CF" w:rsidRDefault="005B6327" w:rsidP="006A5FD4">
            <w:pPr>
              <w:pStyle w:val="BankNormal"/>
              <w:spacing w:after="0"/>
              <w:rPr>
                <w:szCs w:val="24"/>
              </w:rPr>
            </w:pPr>
          </w:p>
          <w:p w14:paraId="2841C269" w14:textId="77777777" w:rsidR="005B6327" w:rsidRPr="009747CF" w:rsidRDefault="005B6327" w:rsidP="006A5FD4">
            <w:pPr>
              <w:pStyle w:val="BankNormal"/>
              <w:spacing w:after="0"/>
              <w:rPr>
                <w:szCs w:val="24"/>
              </w:rPr>
            </w:pPr>
          </w:p>
          <w:p w14:paraId="7DCBF741" w14:textId="77777777" w:rsidR="005B6327" w:rsidRPr="009747CF" w:rsidRDefault="005B6327" w:rsidP="006A5FD4">
            <w:pPr>
              <w:pStyle w:val="BankNormal"/>
              <w:spacing w:after="0"/>
              <w:rPr>
                <w:szCs w:val="24"/>
              </w:rPr>
            </w:pPr>
            <w:r w:rsidRPr="009747CF">
              <w:rPr>
                <w:szCs w:val="24"/>
              </w:rPr>
              <w:t>In accordance with the plan to be prepared.</w:t>
            </w:r>
          </w:p>
        </w:tc>
        <w:tc>
          <w:tcPr>
            <w:tcW w:w="2792" w:type="dxa"/>
            <w:tcBorders>
              <w:top w:val="single" w:sz="4" w:space="0" w:color="auto"/>
              <w:bottom w:val="single" w:sz="4" w:space="0" w:color="auto"/>
            </w:tcBorders>
            <w:vAlign w:val="center"/>
          </w:tcPr>
          <w:p w14:paraId="14D972E6" w14:textId="77777777" w:rsidR="00981592" w:rsidRPr="009747CF" w:rsidRDefault="005B6327">
            <w:pPr>
              <w:rPr>
                <w:lang w:val="en-US"/>
              </w:rPr>
            </w:pPr>
            <w:r w:rsidRPr="009747CF">
              <w:rPr>
                <w:lang w:val="en-US"/>
              </w:rPr>
              <w:t>To assure compliance with the Regulation for Medical Waste Management, in order to mitigate any potential negative effects.</w:t>
            </w:r>
          </w:p>
        </w:tc>
        <w:tc>
          <w:tcPr>
            <w:tcW w:w="2305" w:type="dxa"/>
            <w:tcBorders>
              <w:top w:val="single" w:sz="4" w:space="0" w:color="auto"/>
              <w:bottom w:val="single" w:sz="4" w:space="0" w:color="auto"/>
            </w:tcBorders>
            <w:vAlign w:val="center"/>
          </w:tcPr>
          <w:p w14:paraId="7519A5D0" w14:textId="77777777" w:rsidR="00981592" w:rsidRPr="009747CF" w:rsidRDefault="005B6327">
            <w:pPr>
              <w:pStyle w:val="BodyText"/>
              <w:jc w:val="left"/>
            </w:pPr>
            <w:r w:rsidRPr="009747CF">
              <w:t>Criteria / specifications to be incorporated into bidding and contract documents.</w:t>
            </w:r>
          </w:p>
          <w:p w14:paraId="73FB089B" w14:textId="77777777" w:rsidR="00981592" w:rsidRPr="009747CF" w:rsidRDefault="005B6327">
            <w:pPr>
              <w:pStyle w:val="BodyText"/>
              <w:jc w:val="left"/>
            </w:pPr>
            <w:r w:rsidRPr="009747CF">
              <w:t>It is not considered as a separate cost item.</w:t>
            </w:r>
          </w:p>
        </w:tc>
        <w:tc>
          <w:tcPr>
            <w:tcW w:w="3247" w:type="dxa"/>
            <w:tcBorders>
              <w:top w:val="single" w:sz="4" w:space="0" w:color="auto"/>
              <w:bottom w:val="single" w:sz="4" w:space="0" w:color="auto"/>
            </w:tcBorders>
          </w:tcPr>
          <w:p w14:paraId="00861FD1" w14:textId="77777777" w:rsidR="00981592" w:rsidRPr="009747CF" w:rsidRDefault="00981592">
            <w:pPr>
              <w:rPr>
                <w:lang w:val="en-US"/>
              </w:rPr>
            </w:pPr>
          </w:p>
          <w:p w14:paraId="347F51FE" w14:textId="77777777" w:rsidR="00981592" w:rsidRPr="009747CF" w:rsidRDefault="005B6327">
            <w:pPr>
              <w:rPr>
                <w:lang w:val="en-US"/>
              </w:rPr>
            </w:pPr>
            <w:r w:rsidRPr="009747CF">
              <w:rPr>
                <w:lang w:val="en-US"/>
              </w:rPr>
              <w:t xml:space="preserve"> Hospital Management is responsible for the preparation of the plan. </w:t>
            </w:r>
          </w:p>
          <w:p w14:paraId="1379588A" w14:textId="77777777" w:rsidR="00981592" w:rsidRPr="009747CF" w:rsidRDefault="00981592">
            <w:pPr>
              <w:rPr>
                <w:lang w:val="en-US"/>
              </w:rPr>
            </w:pPr>
          </w:p>
          <w:p w14:paraId="31466E41" w14:textId="77777777" w:rsidR="00981592" w:rsidRPr="009747CF" w:rsidRDefault="005B6327">
            <w:pPr>
              <w:rPr>
                <w:lang w:val="en-US"/>
              </w:rPr>
            </w:pPr>
            <w:r w:rsidRPr="009747CF">
              <w:rPr>
                <w:lang w:val="en-US"/>
              </w:rPr>
              <w:t>Municipality is responsible for the transportation and disposal of wastes.</w:t>
            </w:r>
          </w:p>
          <w:p w14:paraId="760073B6" w14:textId="77777777" w:rsidR="00981592" w:rsidRPr="009747CF" w:rsidRDefault="00981592">
            <w:pPr>
              <w:rPr>
                <w:lang w:val="en-US"/>
              </w:rPr>
            </w:pPr>
          </w:p>
          <w:p w14:paraId="0A64093D" w14:textId="77777777" w:rsidR="00981592" w:rsidRPr="009747CF" w:rsidRDefault="005B6327">
            <w:pPr>
              <w:rPr>
                <w:lang w:val="en-US"/>
              </w:rPr>
            </w:pPr>
            <w:r w:rsidRPr="009747CF">
              <w:rPr>
                <w:lang w:val="en-US"/>
              </w:rPr>
              <w:t>Engineer is responsible to monitor and supervise the activity.</w:t>
            </w:r>
          </w:p>
          <w:p w14:paraId="3AC32B9F" w14:textId="77777777" w:rsidR="00981592" w:rsidRPr="009747CF" w:rsidRDefault="00981592">
            <w:pPr>
              <w:rPr>
                <w:lang w:val="en-US"/>
              </w:rPr>
            </w:pPr>
          </w:p>
          <w:p w14:paraId="6C6D5105" w14:textId="77777777" w:rsidR="00981592" w:rsidRPr="009747CF" w:rsidRDefault="005B6327">
            <w:pPr>
              <w:rPr>
                <w:lang w:val="en-US"/>
              </w:rPr>
            </w:pPr>
            <w:r w:rsidRPr="009747CF">
              <w:rPr>
                <w:lang w:val="en-US"/>
              </w:rPr>
              <w:t>Contractor is responsible to implement the Mitigation Measure.</w:t>
            </w:r>
          </w:p>
          <w:p w14:paraId="38CA19FD" w14:textId="77777777" w:rsidR="00981592" w:rsidRPr="009747CF" w:rsidRDefault="00981592">
            <w:pPr>
              <w:rPr>
                <w:lang w:val="en-US"/>
              </w:rPr>
            </w:pPr>
          </w:p>
          <w:p w14:paraId="3C53CB6A" w14:textId="08F21EA1" w:rsidR="00981592" w:rsidRPr="009747CF" w:rsidRDefault="004A7E9D" w:rsidP="00513272">
            <w:pPr>
              <w:rPr>
                <w:lang w:val="en-US"/>
              </w:rPr>
            </w:pPr>
            <w:r w:rsidRPr="009747CF">
              <w:rPr>
                <w:b/>
                <w:bCs/>
                <w:lang w:val="en-US"/>
              </w:rPr>
              <w:t>MoEU</w:t>
            </w:r>
            <w:r>
              <w:rPr>
                <w:b/>
                <w:bCs/>
                <w:lang w:val="en-US"/>
              </w:rPr>
              <w:t>C</w:t>
            </w:r>
            <w:r w:rsidR="00513272" w:rsidRPr="009747CF">
              <w:rPr>
                <w:lang w:val="en-US"/>
              </w:rPr>
              <w:t xml:space="preserve"> </w:t>
            </w:r>
            <w:r w:rsidR="005B6327" w:rsidRPr="009747CF">
              <w:rPr>
                <w:lang w:val="en-US"/>
              </w:rPr>
              <w:t>is responsible for the monitoring.</w:t>
            </w:r>
          </w:p>
        </w:tc>
      </w:tr>
      <w:tr w:rsidR="005B6327" w:rsidRPr="009747CF" w14:paraId="6D45A7E8" w14:textId="77777777" w:rsidTr="00A9692E">
        <w:trPr>
          <w:cantSplit/>
          <w:trHeight w:val="271"/>
          <w:jc w:val="center"/>
        </w:trPr>
        <w:tc>
          <w:tcPr>
            <w:tcW w:w="2110" w:type="dxa"/>
            <w:vMerge/>
            <w:textDirection w:val="btLr"/>
            <w:vAlign w:val="center"/>
          </w:tcPr>
          <w:p w14:paraId="64F9DB15" w14:textId="77777777" w:rsidR="005B6327" w:rsidRPr="009747CF" w:rsidRDefault="005B6327" w:rsidP="00A9692E">
            <w:pPr>
              <w:pStyle w:val="Subtitle"/>
              <w:ind w:left="113" w:right="113"/>
              <w:jc w:val="center"/>
              <w:rPr>
                <w:lang w:val="en-US"/>
              </w:rPr>
            </w:pPr>
          </w:p>
        </w:tc>
        <w:tc>
          <w:tcPr>
            <w:tcW w:w="2110" w:type="dxa"/>
            <w:tcBorders>
              <w:top w:val="single" w:sz="4" w:space="0" w:color="auto"/>
              <w:bottom w:val="single" w:sz="4" w:space="0" w:color="auto"/>
            </w:tcBorders>
            <w:vAlign w:val="center"/>
          </w:tcPr>
          <w:p w14:paraId="6056B355" w14:textId="77777777" w:rsidR="005B6327" w:rsidRPr="009747CF" w:rsidRDefault="005B6327" w:rsidP="00A9692E">
            <w:pPr>
              <w:jc w:val="both"/>
              <w:rPr>
                <w:b/>
                <w:bCs/>
                <w:lang w:val="en-US"/>
              </w:rPr>
            </w:pPr>
            <w:r w:rsidRPr="009747CF">
              <w:rPr>
                <w:i/>
                <w:iCs/>
                <w:lang w:val="en-US"/>
              </w:rPr>
              <w:t>Handling Asbestos Containing Material</w:t>
            </w:r>
          </w:p>
        </w:tc>
        <w:tc>
          <w:tcPr>
            <w:tcW w:w="2579" w:type="dxa"/>
            <w:tcBorders>
              <w:top w:val="single" w:sz="4" w:space="0" w:color="auto"/>
              <w:bottom w:val="single" w:sz="4" w:space="0" w:color="auto"/>
            </w:tcBorders>
          </w:tcPr>
          <w:p w14:paraId="792AA3A2" w14:textId="77777777" w:rsidR="005B6327" w:rsidRPr="009747CF" w:rsidRDefault="005B6327" w:rsidP="006A5FD4">
            <w:pPr>
              <w:pStyle w:val="BankNormal"/>
              <w:spacing w:after="0"/>
              <w:rPr>
                <w:szCs w:val="24"/>
              </w:rPr>
            </w:pPr>
          </w:p>
          <w:p w14:paraId="73D4834C" w14:textId="77777777" w:rsidR="005B6327" w:rsidRPr="009747CF" w:rsidRDefault="005B6327" w:rsidP="006A5FD4">
            <w:pPr>
              <w:pStyle w:val="BankNormal"/>
              <w:spacing w:after="0"/>
              <w:rPr>
                <w:szCs w:val="24"/>
              </w:rPr>
            </w:pPr>
          </w:p>
          <w:p w14:paraId="3ABDE7C8" w14:textId="77777777" w:rsidR="005B6327" w:rsidRPr="009747CF" w:rsidRDefault="005B6327" w:rsidP="006A5FD4">
            <w:pPr>
              <w:pStyle w:val="BankNormal"/>
              <w:spacing w:after="0"/>
              <w:rPr>
                <w:szCs w:val="24"/>
              </w:rPr>
            </w:pPr>
          </w:p>
          <w:p w14:paraId="2271B029" w14:textId="77777777" w:rsidR="005B6327" w:rsidRPr="009747CF" w:rsidRDefault="005B6327" w:rsidP="006A5FD4">
            <w:pPr>
              <w:pStyle w:val="BankNormal"/>
              <w:spacing w:after="0"/>
              <w:rPr>
                <w:szCs w:val="24"/>
              </w:rPr>
            </w:pPr>
          </w:p>
          <w:p w14:paraId="7E7FD9D3" w14:textId="77777777" w:rsidR="005B6327" w:rsidRPr="009747CF" w:rsidRDefault="005B6327" w:rsidP="006A5FD4">
            <w:pPr>
              <w:pStyle w:val="BankNormal"/>
              <w:spacing w:after="0"/>
              <w:rPr>
                <w:szCs w:val="24"/>
              </w:rPr>
            </w:pPr>
          </w:p>
          <w:p w14:paraId="09D4780E" w14:textId="77777777" w:rsidR="005B6327" w:rsidRPr="009747CF" w:rsidRDefault="005B6327" w:rsidP="006A5FD4">
            <w:pPr>
              <w:pStyle w:val="BankNormal"/>
              <w:spacing w:after="0"/>
              <w:rPr>
                <w:szCs w:val="24"/>
              </w:rPr>
            </w:pPr>
          </w:p>
          <w:p w14:paraId="370E6310" w14:textId="77777777" w:rsidR="005B6327" w:rsidRPr="009747CF" w:rsidRDefault="005B6327" w:rsidP="006A5FD4">
            <w:pPr>
              <w:pStyle w:val="BankNormal"/>
              <w:spacing w:after="0"/>
              <w:rPr>
                <w:szCs w:val="24"/>
              </w:rPr>
            </w:pPr>
          </w:p>
          <w:p w14:paraId="3DFB3C92" w14:textId="77777777" w:rsidR="005B6327" w:rsidRPr="009747CF" w:rsidRDefault="005B6327" w:rsidP="006A5FD4">
            <w:pPr>
              <w:pStyle w:val="BankNormal"/>
              <w:spacing w:after="0"/>
              <w:rPr>
                <w:szCs w:val="24"/>
              </w:rPr>
            </w:pPr>
            <w:r w:rsidRPr="009747CF">
              <w:rPr>
                <w:szCs w:val="24"/>
              </w:rPr>
              <w:t>At the Construction and Disposal Site</w:t>
            </w:r>
          </w:p>
        </w:tc>
        <w:tc>
          <w:tcPr>
            <w:tcW w:w="2992" w:type="dxa"/>
            <w:tcBorders>
              <w:top w:val="single" w:sz="4" w:space="0" w:color="auto"/>
              <w:bottom w:val="single" w:sz="4" w:space="0" w:color="auto"/>
            </w:tcBorders>
            <w:vAlign w:val="center"/>
          </w:tcPr>
          <w:p w14:paraId="6A4F8C1F" w14:textId="77777777" w:rsidR="00981592" w:rsidRPr="009747CF" w:rsidRDefault="005B6327">
            <w:pPr>
              <w:rPr>
                <w:lang w:val="en-US"/>
              </w:rPr>
            </w:pPr>
            <w:r w:rsidRPr="009747CF">
              <w:rPr>
                <w:lang w:val="en-US"/>
              </w:rPr>
              <w:t>In accordance with the plan to be prepared.</w:t>
            </w:r>
          </w:p>
          <w:p w14:paraId="08BF6E5C" w14:textId="4B8DAD60" w:rsidR="00981592" w:rsidRPr="009747CF" w:rsidRDefault="00981592">
            <w:pPr>
              <w:rPr>
                <w:lang w:val="en-US"/>
              </w:rPr>
            </w:pPr>
          </w:p>
        </w:tc>
        <w:tc>
          <w:tcPr>
            <w:tcW w:w="2565" w:type="dxa"/>
            <w:tcBorders>
              <w:top w:val="single" w:sz="4" w:space="0" w:color="auto"/>
              <w:bottom w:val="single" w:sz="4" w:space="0" w:color="auto"/>
            </w:tcBorders>
          </w:tcPr>
          <w:p w14:paraId="32F984E2" w14:textId="77777777" w:rsidR="005B6327" w:rsidRPr="009747CF" w:rsidRDefault="005B6327" w:rsidP="006A5FD4">
            <w:pPr>
              <w:pStyle w:val="BankNormal"/>
              <w:spacing w:after="0"/>
              <w:rPr>
                <w:szCs w:val="24"/>
              </w:rPr>
            </w:pPr>
          </w:p>
          <w:p w14:paraId="296B9431" w14:textId="77777777" w:rsidR="005B6327" w:rsidRPr="009747CF" w:rsidRDefault="005B6327" w:rsidP="006A5FD4">
            <w:pPr>
              <w:pStyle w:val="BankNormal"/>
              <w:spacing w:after="0"/>
              <w:rPr>
                <w:szCs w:val="24"/>
              </w:rPr>
            </w:pPr>
          </w:p>
          <w:p w14:paraId="1F20D739" w14:textId="77777777" w:rsidR="005B6327" w:rsidRPr="009747CF" w:rsidRDefault="005B6327" w:rsidP="006A5FD4">
            <w:pPr>
              <w:pStyle w:val="BankNormal"/>
              <w:spacing w:after="0"/>
              <w:rPr>
                <w:szCs w:val="24"/>
              </w:rPr>
            </w:pPr>
          </w:p>
          <w:p w14:paraId="49ED5AC2" w14:textId="77777777" w:rsidR="005B6327" w:rsidRPr="009747CF" w:rsidRDefault="005B6327" w:rsidP="006A5FD4">
            <w:pPr>
              <w:pStyle w:val="BankNormal"/>
              <w:spacing w:after="0"/>
              <w:rPr>
                <w:szCs w:val="24"/>
              </w:rPr>
            </w:pPr>
          </w:p>
          <w:p w14:paraId="31BF8F08" w14:textId="77777777" w:rsidR="005B6327" w:rsidRPr="009747CF" w:rsidRDefault="005B6327" w:rsidP="006A5FD4">
            <w:pPr>
              <w:pStyle w:val="BankNormal"/>
              <w:spacing w:after="0"/>
              <w:rPr>
                <w:szCs w:val="24"/>
              </w:rPr>
            </w:pPr>
          </w:p>
          <w:p w14:paraId="1CDEF57C" w14:textId="77777777" w:rsidR="005B6327" w:rsidRPr="009747CF" w:rsidRDefault="005B6327" w:rsidP="006A5FD4">
            <w:pPr>
              <w:pStyle w:val="BankNormal"/>
              <w:spacing w:after="0"/>
              <w:rPr>
                <w:szCs w:val="24"/>
              </w:rPr>
            </w:pPr>
          </w:p>
          <w:p w14:paraId="307C45C7" w14:textId="77777777" w:rsidR="005B6327" w:rsidRPr="009747CF" w:rsidRDefault="005B6327" w:rsidP="006A5FD4">
            <w:pPr>
              <w:pStyle w:val="BankNormal"/>
              <w:spacing w:after="0"/>
              <w:rPr>
                <w:szCs w:val="24"/>
              </w:rPr>
            </w:pPr>
          </w:p>
          <w:p w14:paraId="2A8DB1D2" w14:textId="77777777" w:rsidR="005B6327" w:rsidRPr="009747CF" w:rsidRDefault="005B6327" w:rsidP="006A5FD4">
            <w:pPr>
              <w:pStyle w:val="BankNormal"/>
              <w:spacing w:after="0"/>
              <w:rPr>
                <w:szCs w:val="24"/>
              </w:rPr>
            </w:pPr>
            <w:r w:rsidRPr="009747CF">
              <w:rPr>
                <w:szCs w:val="24"/>
              </w:rPr>
              <w:t>In accordance with the plan to be prepared.</w:t>
            </w:r>
          </w:p>
        </w:tc>
        <w:tc>
          <w:tcPr>
            <w:tcW w:w="2792" w:type="dxa"/>
            <w:tcBorders>
              <w:top w:val="single" w:sz="4" w:space="0" w:color="auto"/>
              <w:bottom w:val="single" w:sz="4" w:space="0" w:color="auto"/>
            </w:tcBorders>
            <w:vAlign w:val="center"/>
          </w:tcPr>
          <w:p w14:paraId="18EB868E" w14:textId="77777777" w:rsidR="00981592" w:rsidRPr="009747CF" w:rsidRDefault="00981592">
            <w:pPr>
              <w:rPr>
                <w:lang w:val="en-US"/>
              </w:rPr>
            </w:pPr>
          </w:p>
          <w:p w14:paraId="1E95B115" w14:textId="77777777" w:rsidR="00981592" w:rsidRPr="009747CF" w:rsidRDefault="005B6327">
            <w:pPr>
              <w:rPr>
                <w:lang w:val="en-US"/>
              </w:rPr>
            </w:pPr>
            <w:r w:rsidRPr="009747CF">
              <w:rPr>
                <w:lang w:val="en-US"/>
              </w:rPr>
              <w:t>To assure compliance with the Directive for Handling of Asbestos Products in order to mitigate any potential negative environmental effects</w:t>
            </w:r>
          </w:p>
        </w:tc>
        <w:tc>
          <w:tcPr>
            <w:tcW w:w="2305" w:type="dxa"/>
            <w:tcBorders>
              <w:top w:val="single" w:sz="4" w:space="0" w:color="auto"/>
              <w:bottom w:val="single" w:sz="4" w:space="0" w:color="auto"/>
            </w:tcBorders>
            <w:vAlign w:val="center"/>
          </w:tcPr>
          <w:p w14:paraId="6FB72EA5" w14:textId="77777777" w:rsidR="00981592" w:rsidRPr="009747CF" w:rsidRDefault="005B6327">
            <w:pPr>
              <w:pStyle w:val="BodyText"/>
              <w:jc w:val="left"/>
            </w:pPr>
            <w:r w:rsidRPr="009747CF">
              <w:t>Criteria / specifications to be incorporated into bidding and contract documents.</w:t>
            </w:r>
          </w:p>
          <w:p w14:paraId="61855CBC" w14:textId="77777777" w:rsidR="00981592" w:rsidRPr="009747CF" w:rsidRDefault="005B6327">
            <w:pPr>
              <w:rPr>
                <w:lang w:val="en-US"/>
              </w:rPr>
            </w:pPr>
            <w:r w:rsidRPr="009747CF">
              <w:rPr>
                <w:lang w:val="en-US"/>
              </w:rPr>
              <w:t>It is not considered as a separate cost item.</w:t>
            </w:r>
          </w:p>
        </w:tc>
        <w:tc>
          <w:tcPr>
            <w:tcW w:w="3247" w:type="dxa"/>
            <w:tcBorders>
              <w:top w:val="single" w:sz="4" w:space="0" w:color="auto"/>
              <w:bottom w:val="single" w:sz="4" w:space="0" w:color="auto"/>
            </w:tcBorders>
          </w:tcPr>
          <w:p w14:paraId="54438E9C" w14:textId="77777777" w:rsidR="00981592" w:rsidRPr="009747CF" w:rsidRDefault="00981592">
            <w:pPr>
              <w:rPr>
                <w:lang w:val="en-US"/>
              </w:rPr>
            </w:pPr>
          </w:p>
          <w:p w14:paraId="3EC2C93E" w14:textId="77777777" w:rsidR="00981592" w:rsidRPr="009747CF" w:rsidRDefault="005B6327">
            <w:pPr>
              <w:rPr>
                <w:lang w:val="en-US"/>
              </w:rPr>
            </w:pPr>
            <w:r w:rsidRPr="009747CF">
              <w:rPr>
                <w:lang w:val="en-US"/>
              </w:rPr>
              <w:t>Engineer is responsible to monitor and supervise the activity.</w:t>
            </w:r>
          </w:p>
          <w:p w14:paraId="51AF2FCE" w14:textId="77777777" w:rsidR="00981592" w:rsidRPr="009747CF" w:rsidRDefault="00981592">
            <w:pPr>
              <w:rPr>
                <w:lang w:val="en-US"/>
              </w:rPr>
            </w:pPr>
          </w:p>
          <w:p w14:paraId="48C9DB56" w14:textId="77777777" w:rsidR="00981592" w:rsidRPr="009747CF" w:rsidRDefault="005B6327">
            <w:pPr>
              <w:rPr>
                <w:lang w:val="en-US"/>
              </w:rPr>
            </w:pPr>
            <w:r w:rsidRPr="009747CF">
              <w:rPr>
                <w:lang w:val="en-US"/>
              </w:rPr>
              <w:t>Contractor is responsible to implement the Mitigation Measure.</w:t>
            </w:r>
          </w:p>
          <w:p w14:paraId="02F0427F" w14:textId="77777777" w:rsidR="00981592" w:rsidRPr="009747CF" w:rsidRDefault="00981592">
            <w:pPr>
              <w:rPr>
                <w:lang w:val="en-US"/>
              </w:rPr>
            </w:pPr>
          </w:p>
          <w:p w14:paraId="5633A3DA" w14:textId="15412022" w:rsidR="00981592" w:rsidRPr="009747CF" w:rsidRDefault="004A7E9D">
            <w:pPr>
              <w:pStyle w:val="BodyText2"/>
              <w:jc w:val="left"/>
            </w:pPr>
            <w:r w:rsidRPr="009747CF">
              <w:rPr>
                <w:b/>
                <w:bCs/>
              </w:rPr>
              <w:t>MoEU</w:t>
            </w:r>
            <w:r>
              <w:rPr>
                <w:b/>
                <w:bCs/>
              </w:rPr>
              <w:t>C</w:t>
            </w:r>
            <w:r w:rsidR="00513272" w:rsidRPr="009747CF">
              <w:t xml:space="preserve"> </w:t>
            </w:r>
            <w:r w:rsidR="005B6327" w:rsidRPr="009747CF">
              <w:t>is responsible to approve the handling plan and supervise its implementation</w:t>
            </w:r>
          </w:p>
          <w:p w14:paraId="1621D85D" w14:textId="77777777" w:rsidR="00981592" w:rsidRPr="009747CF" w:rsidRDefault="005B6327">
            <w:pPr>
              <w:rPr>
                <w:lang w:val="en-US"/>
              </w:rPr>
            </w:pPr>
            <w:r w:rsidRPr="009747CF">
              <w:rPr>
                <w:lang w:val="en-US"/>
              </w:rPr>
              <w:t>Istanbul Metropolitan Municipality is responsible to monitor and supervise the Activity</w:t>
            </w:r>
          </w:p>
          <w:p w14:paraId="2B761D10" w14:textId="77777777" w:rsidR="00981592" w:rsidRPr="009747CF" w:rsidRDefault="00981592">
            <w:pPr>
              <w:rPr>
                <w:lang w:val="en-US"/>
              </w:rPr>
            </w:pPr>
          </w:p>
        </w:tc>
      </w:tr>
      <w:tr w:rsidR="005B6327" w:rsidRPr="009747CF" w14:paraId="4BA68FB6" w14:textId="77777777" w:rsidTr="00666F41">
        <w:trPr>
          <w:cantSplit/>
          <w:trHeight w:val="271"/>
          <w:jc w:val="center"/>
        </w:trPr>
        <w:tc>
          <w:tcPr>
            <w:tcW w:w="2110" w:type="dxa"/>
            <w:vMerge/>
            <w:textDirection w:val="btLr"/>
            <w:vAlign w:val="center"/>
          </w:tcPr>
          <w:p w14:paraId="244758DB" w14:textId="77777777" w:rsidR="005B6327" w:rsidRPr="009747CF" w:rsidRDefault="005B6327" w:rsidP="00A9692E">
            <w:pPr>
              <w:pStyle w:val="Subtitle"/>
              <w:ind w:left="113" w:right="113"/>
              <w:jc w:val="center"/>
              <w:rPr>
                <w:lang w:val="en-US"/>
              </w:rPr>
            </w:pPr>
          </w:p>
        </w:tc>
        <w:tc>
          <w:tcPr>
            <w:tcW w:w="2110" w:type="dxa"/>
            <w:tcBorders>
              <w:top w:val="single" w:sz="4" w:space="0" w:color="auto"/>
              <w:bottom w:val="single" w:sz="4" w:space="0" w:color="auto"/>
            </w:tcBorders>
          </w:tcPr>
          <w:p w14:paraId="6028A0D9" w14:textId="77777777" w:rsidR="00981592" w:rsidRPr="009747CF" w:rsidRDefault="00981592">
            <w:pPr>
              <w:jc w:val="center"/>
              <w:rPr>
                <w:b/>
                <w:bCs/>
                <w:lang w:val="en-US"/>
              </w:rPr>
            </w:pPr>
          </w:p>
          <w:p w14:paraId="11AF9620" w14:textId="77777777" w:rsidR="00981592" w:rsidRPr="009747CF" w:rsidRDefault="005B6327">
            <w:pPr>
              <w:jc w:val="center"/>
              <w:rPr>
                <w:b/>
                <w:bCs/>
                <w:lang w:val="en-US"/>
              </w:rPr>
            </w:pPr>
            <w:r w:rsidRPr="009747CF">
              <w:rPr>
                <w:b/>
                <w:bCs/>
                <w:lang w:val="en-US"/>
              </w:rPr>
              <w:t>What</w:t>
            </w:r>
          </w:p>
          <w:p w14:paraId="181F15AE" w14:textId="77777777" w:rsidR="00981592" w:rsidRPr="00626AC5" w:rsidRDefault="005B6327">
            <w:pPr>
              <w:jc w:val="center"/>
              <w:rPr>
                <w:lang w:val="en-US"/>
              </w:rPr>
            </w:pPr>
            <w:r w:rsidRPr="009747CF">
              <w:rPr>
                <w:lang w:val="en-US"/>
              </w:rPr>
              <w:t>parameter is to be monitored?</w:t>
            </w:r>
          </w:p>
        </w:tc>
        <w:tc>
          <w:tcPr>
            <w:tcW w:w="2579" w:type="dxa"/>
            <w:tcBorders>
              <w:top w:val="single" w:sz="4" w:space="0" w:color="auto"/>
              <w:bottom w:val="single" w:sz="4" w:space="0" w:color="auto"/>
            </w:tcBorders>
          </w:tcPr>
          <w:p w14:paraId="7B8F75B2" w14:textId="77777777" w:rsidR="00981592" w:rsidRPr="009747CF" w:rsidRDefault="00981592">
            <w:pPr>
              <w:jc w:val="center"/>
              <w:rPr>
                <w:b/>
                <w:bCs/>
                <w:lang w:val="en-US"/>
              </w:rPr>
            </w:pPr>
          </w:p>
          <w:p w14:paraId="49A3246D" w14:textId="77777777" w:rsidR="00981592" w:rsidRPr="009747CF" w:rsidRDefault="005B6327">
            <w:pPr>
              <w:jc w:val="center"/>
              <w:rPr>
                <w:b/>
                <w:bCs/>
                <w:lang w:val="en-US"/>
              </w:rPr>
            </w:pPr>
            <w:r w:rsidRPr="009747CF">
              <w:rPr>
                <w:b/>
                <w:bCs/>
                <w:lang w:val="en-US"/>
              </w:rPr>
              <w:t>Where</w:t>
            </w:r>
          </w:p>
          <w:p w14:paraId="12B93FB1" w14:textId="77777777" w:rsidR="00981592" w:rsidRPr="009747CF" w:rsidRDefault="005B6327">
            <w:pPr>
              <w:jc w:val="center"/>
              <w:rPr>
                <w:lang w:val="en-US"/>
              </w:rPr>
            </w:pPr>
            <w:r w:rsidRPr="009747CF">
              <w:rPr>
                <w:lang w:val="en-US"/>
              </w:rPr>
              <w:t>is the parameter to be monitored?</w:t>
            </w:r>
          </w:p>
        </w:tc>
        <w:tc>
          <w:tcPr>
            <w:tcW w:w="2992" w:type="dxa"/>
            <w:tcBorders>
              <w:top w:val="single" w:sz="4" w:space="0" w:color="auto"/>
              <w:bottom w:val="single" w:sz="4" w:space="0" w:color="auto"/>
            </w:tcBorders>
          </w:tcPr>
          <w:p w14:paraId="67CD37D3" w14:textId="77777777" w:rsidR="00981592" w:rsidRPr="009747CF" w:rsidRDefault="00981592">
            <w:pPr>
              <w:jc w:val="center"/>
              <w:rPr>
                <w:b/>
                <w:bCs/>
                <w:lang w:val="en-US"/>
              </w:rPr>
            </w:pPr>
          </w:p>
          <w:p w14:paraId="46E38147" w14:textId="77777777" w:rsidR="00981592" w:rsidRPr="009747CF" w:rsidRDefault="005B6327">
            <w:pPr>
              <w:jc w:val="center"/>
              <w:rPr>
                <w:b/>
                <w:bCs/>
                <w:lang w:val="en-US"/>
              </w:rPr>
            </w:pPr>
            <w:r w:rsidRPr="009747CF">
              <w:rPr>
                <w:b/>
                <w:bCs/>
                <w:lang w:val="en-US"/>
              </w:rPr>
              <w:t>How</w:t>
            </w:r>
          </w:p>
          <w:p w14:paraId="20E362A7" w14:textId="77777777" w:rsidR="00981592" w:rsidRPr="009747CF" w:rsidRDefault="005B6327">
            <w:pPr>
              <w:jc w:val="center"/>
              <w:rPr>
                <w:lang w:val="en-US"/>
              </w:rPr>
            </w:pPr>
            <w:r w:rsidRPr="009747CF">
              <w:rPr>
                <w:lang w:val="en-US"/>
              </w:rPr>
              <w:t>is the parameter to be monitored type of monitoring equipment?</w:t>
            </w:r>
          </w:p>
          <w:p w14:paraId="4E4C5CAF" w14:textId="77777777" w:rsidR="00981592" w:rsidRPr="009747CF" w:rsidRDefault="00981592">
            <w:pPr>
              <w:jc w:val="center"/>
              <w:rPr>
                <w:lang w:val="en-US"/>
              </w:rPr>
            </w:pPr>
          </w:p>
        </w:tc>
        <w:tc>
          <w:tcPr>
            <w:tcW w:w="2565" w:type="dxa"/>
            <w:tcBorders>
              <w:top w:val="single" w:sz="4" w:space="0" w:color="auto"/>
              <w:bottom w:val="single" w:sz="4" w:space="0" w:color="auto"/>
            </w:tcBorders>
          </w:tcPr>
          <w:p w14:paraId="628C925E" w14:textId="77777777" w:rsidR="00981592" w:rsidRPr="009747CF" w:rsidRDefault="00981592">
            <w:pPr>
              <w:jc w:val="center"/>
              <w:rPr>
                <w:b/>
                <w:bCs/>
                <w:lang w:val="en-US"/>
              </w:rPr>
            </w:pPr>
          </w:p>
          <w:p w14:paraId="45D81676" w14:textId="77777777" w:rsidR="00981592" w:rsidRPr="009747CF" w:rsidRDefault="005B6327">
            <w:pPr>
              <w:jc w:val="center"/>
              <w:rPr>
                <w:b/>
                <w:bCs/>
                <w:lang w:val="en-US"/>
              </w:rPr>
            </w:pPr>
            <w:r w:rsidRPr="009747CF">
              <w:rPr>
                <w:b/>
                <w:bCs/>
                <w:lang w:val="en-US"/>
              </w:rPr>
              <w:t>When</w:t>
            </w:r>
          </w:p>
          <w:p w14:paraId="0DE27F71" w14:textId="77777777" w:rsidR="00981592" w:rsidRPr="009747CF" w:rsidRDefault="005B6327">
            <w:pPr>
              <w:jc w:val="center"/>
              <w:rPr>
                <w:lang w:val="en-US"/>
              </w:rPr>
            </w:pPr>
            <w:r w:rsidRPr="009747CF">
              <w:rPr>
                <w:lang w:val="en-US"/>
              </w:rPr>
              <w:t>is the parameter to be monitored frequency of measurement or continuous?</w:t>
            </w:r>
          </w:p>
        </w:tc>
        <w:tc>
          <w:tcPr>
            <w:tcW w:w="2792" w:type="dxa"/>
            <w:tcBorders>
              <w:top w:val="single" w:sz="4" w:space="0" w:color="auto"/>
              <w:bottom w:val="single" w:sz="4" w:space="0" w:color="auto"/>
            </w:tcBorders>
          </w:tcPr>
          <w:p w14:paraId="453FCBF8" w14:textId="77777777" w:rsidR="00981592" w:rsidRPr="009747CF" w:rsidRDefault="00981592">
            <w:pPr>
              <w:jc w:val="center"/>
              <w:rPr>
                <w:b/>
                <w:bCs/>
                <w:lang w:val="en-US"/>
              </w:rPr>
            </w:pPr>
          </w:p>
          <w:p w14:paraId="3B80D298" w14:textId="77777777" w:rsidR="00981592" w:rsidRPr="009747CF" w:rsidRDefault="005B6327">
            <w:pPr>
              <w:jc w:val="center"/>
              <w:rPr>
                <w:b/>
                <w:bCs/>
                <w:lang w:val="en-US"/>
              </w:rPr>
            </w:pPr>
            <w:r w:rsidRPr="009747CF">
              <w:rPr>
                <w:b/>
                <w:bCs/>
                <w:lang w:val="en-US"/>
              </w:rPr>
              <w:t>Why</w:t>
            </w:r>
          </w:p>
          <w:p w14:paraId="581BE177" w14:textId="77777777" w:rsidR="00981592" w:rsidRPr="009747CF" w:rsidRDefault="005B6327">
            <w:pPr>
              <w:jc w:val="center"/>
              <w:rPr>
                <w:lang w:val="en-US"/>
              </w:rPr>
            </w:pPr>
            <w:r w:rsidRPr="009747CF">
              <w:rPr>
                <w:lang w:val="en-US"/>
              </w:rPr>
              <w:t>is the parameter to be monitored (optional)?</w:t>
            </w:r>
          </w:p>
        </w:tc>
        <w:tc>
          <w:tcPr>
            <w:tcW w:w="2305" w:type="dxa"/>
            <w:tcBorders>
              <w:top w:val="single" w:sz="4" w:space="0" w:color="auto"/>
              <w:bottom w:val="single" w:sz="4" w:space="0" w:color="auto"/>
            </w:tcBorders>
            <w:vAlign w:val="center"/>
          </w:tcPr>
          <w:p w14:paraId="40A580AD" w14:textId="77777777" w:rsidR="00981592" w:rsidRPr="009747CF" w:rsidRDefault="005B6327">
            <w:pPr>
              <w:jc w:val="center"/>
              <w:rPr>
                <w:b/>
                <w:bCs/>
                <w:lang w:val="en-US"/>
              </w:rPr>
            </w:pPr>
            <w:r w:rsidRPr="009747CF">
              <w:rPr>
                <w:b/>
                <w:bCs/>
                <w:lang w:val="en-US"/>
              </w:rPr>
              <w:t>Cost</w:t>
            </w:r>
          </w:p>
          <w:p w14:paraId="28463CA6" w14:textId="77777777" w:rsidR="005B6327" w:rsidRPr="009747CF" w:rsidRDefault="005B6327" w:rsidP="006A5FD4">
            <w:pPr>
              <w:pStyle w:val="BodyText"/>
            </w:pPr>
          </w:p>
        </w:tc>
        <w:tc>
          <w:tcPr>
            <w:tcW w:w="3247" w:type="dxa"/>
            <w:tcBorders>
              <w:top w:val="single" w:sz="4" w:space="0" w:color="auto"/>
              <w:bottom w:val="single" w:sz="4" w:space="0" w:color="auto"/>
            </w:tcBorders>
            <w:vAlign w:val="center"/>
          </w:tcPr>
          <w:p w14:paraId="299170F1" w14:textId="77777777" w:rsidR="00981592" w:rsidRPr="009747CF" w:rsidRDefault="005B6327">
            <w:pPr>
              <w:pStyle w:val="BodyText2"/>
              <w:jc w:val="center"/>
            </w:pPr>
            <w:r w:rsidRPr="009747CF">
              <w:rPr>
                <w:b/>
                <w:bCs/>
              </w:rPr>
              <w:t>Responsibility</w:t>
            </w:r>
          </w:p>
        </w:tc>
      </w:tr>
      <w:tr w:rsidR="005B6327" w:rsidRPr="009747CF" w14:paraId="7157620C" w14:textId="77777777" w:rsidTr="00D34BC3">
        <w:trPr>
          <w:cantSplit/>
          <w:trHeight w:val="271"/>
          <w:jc w:val="center"/>
        </w:trPr>
        <w:tc>
          <w:tcPr>
            <w:tcW w:w="2110" w:type="dxa"/>
            <w:vMerge/>
            <w:tcBorders>
              <w:bottom w:val="nil"/>
            </w:tcBorders>
            <w:textDirection w:val="btLr"/>
            <w:vAlign w:val="center"/>
          </w:tcPr>
          <w:p w14:paraId="4FE421DE" w14:textId="77777777" w:rsidR="005B6327" w:rsidRPr="009747CF" w:rsidRDefault="005B6327" w:rsidP="00A9692E">
            <w:pPr>
              <w:pStyle w:val="Subtitle"/>
              <w:ind w:left="113" w:right="113"/>
              <w:jc w:val="center"/>
              <w:rPr>
                <w:lang w:val="en-US"/>
              </w:rPr>
            </w:pPr>
          </w:p>
        </w:tc>
        <w:tc>
          <w:tcPr>
            <w:tcW w:w="2110" w:type="dxa"/>
            <w:tcBorders>
              <w:top w:val="single" w:sz="4" w:space="0" w:color="auto"/>
              <w:bottom w:val="single" w:sz="4" w:space="0" w:color="auto"/>
            </w:tcBorders>
            <w:vAlign w:val="center"/>
          </w:tcPr>
          <w:p w14:paraId="7DF418F0" w14:textId="77777777" w:rsidR="005B6327" w:rsidRPr="009747CF" w:rsidRDefault="005B6327" w:rsidP="00A9692E">
            <w:pPr>
              <w:pStyle w:val="Heading1"/>
              <w:jc w:val="both"/>
            </w:pPr>
            <w:r w:rsidRPr="009747CF">
              <w:t>Radiation</w:t>
            </w:r>
          </w:p>
        </w:tc>
        <w:tc>
          <w:tcPr>
            <w:tcW w:w="2579" w:type="dxa"/>
            <w:tcBorders>
              <w:top w:val="single" w:sz="4" w:space="0" w:color="auto"/>
              <w:bottom w:val="single" w:sz="4" w:space="0" w:color="auto"/>
            </w:tcBorders>
            <w:vAlign w:val="center"/>
          </w:tcPr>
          <w:p w14:paraId="186DA07B" w14:textId="77777777" w:rsidR="00981592" w:rsidRPr="009747CF" w:rsidRDefault="005B6327">
            <w:pPr>
              <w:rPr>
                <w:lang w:val="en-US"/>
              </w:rPr>
            </w:pPr>
            <w:r w:rsidRPr="009747CF">
              <w:rPr>
                <w:lang w:val="en-US"/>
              </w:rPr>
              <w:t>At the Construction and Disposal Site</w:t>
            </w:r>
          </w:p>
        </w:tc>
        <w:tc>
          <w:tcPr>
            <w:tcW w:w="2992" w:type="dxa"/>
            <w:tcBorders>
              <w:top w:val="single" w:sz="4" w:space="0" w:color="auto"/>
              <w:bottom w:val="single" w:sz="4" w:space="0" w:color="auto"/>
            </w:tcBorders>
            <w:vAlign w:val="center"/>
          </w:tcPr>
          <w:p w14:paraId="40B25ABC" w14:textId="77777777" w:rsidR="00981592" w:rsidRPr="009747CF" w:rsidRDefault="00981592">
            <w:pPr>
              <w:rPr>
                <w:lang w:val="en-US"/>
              </w:rPr>
            </w:pPr>
          </w:p>
          <w:p w14:paraId="154FC627" w14:textId="77777777" w:rsidR="00981592" w:rsidRPr="009747CF" w:rsidRDefault="00981592">
            <w:pPr>
              <w:rPr>
                <w:lang w:val="en-US"/>
              </w:rPr>
            </w:pPr>
          </w:p>
          <w:p w14:paraId="30717034" w14:textId="77777777" w:rsidR="00981592" w:rsidRPr="009747CF" w:rsidRDefault="00981592">
            <w:pPr>
              <w:rPr>
                <w:lang w:val="en-US"/>
              </w:rPr>
            </w:pPr>
          </w:p>
          <w:p w14:paraId="0AEA50E9" w14:textId="77777777" w:rsidR="00981592" w:rsidRPr="009747CF" w:rsidRDefault="00981592">
            <w:pPr>
              <w:rPr>
                <w:lang w:val="en-US"/>
              </w:rPr>
            </w:pPr>
          </w:p>
          <w:p w14:paraId="5A2EC233" w14:textId="77777777" w:rsidR="00981592" w:rsidRPr="009747CF" w:rsidRDefault="00981592">
            <w:pPr>
              <w:rPr>
                <w:lang w:val="en-US"/>
              </w:rPr>
            </w:pPr>
          </w:p>
          <w:p w14:paraId="4EDD0A46" w14:textId="77777777" w:rsidR="00981592" w:rsidRPr="009747CF" w:rsidRDefault="005B6327">
            <w:pPr>
              <w:rPr>
                <w:lang w:val="en-US"/>
              </w:rPr>
            </w:pPr>
            <w:r w:rsidRPr="009747CF">
              <w:rPr>
                <w:lang w:val="en-US"/>
              </w:rPr>
              <w:t>In accordance with the plan be prepared.</w:t>
            </w:r>
          </w:p>
          <w:p w14:paraId="7C8FD08B" w14:textId="77777777" w:rsidR="00981592" w:rsidRPr="009747CF" w:rsidRDefault="00981592">
            <w:pPr>
              <w:rPr>
                <w:lang w:val="en-US"/>
              </w:rPr>
            </w:pPr>
          </w:p>
          <w:p w14:paraId="344065E6" w14:textId="77777777" w:rsidR="00981592" w:rsidRPr="009747CF" w:rsidRDefault="00981592">
            <w:pPr>
              <w:rPr>
                <w:lang w:val="en-US"/>
              </w:rPr>
            </w:pPr>
          </w:p>
          <w:p w14:paraId="2591F6B5" w14:textId="77777777" w:rsidR="00981592" w:rsidRPr="009747CF" w:rsidRDefault="00981592">
            <w:pPr>
              <w:rPr>
                <w:lang w:val="en-US"/>
              </w:rPr>
            </w:pPr>
          </w:p>
          <w:p w14:paraId="6BB24289" w14:textId="77777777" w:rsidR="00981592" w:rsidRPr="009747CF" w:rsidRDefault="00981592">
            <w:pPr>
              <w:rPr>
                <w:lang w:val="en-US"/>
              </w:rPr>
            </w:pPr>
          </w:p>
        </w:tc>
        <w:tc>
          <w:tcPr>
            <w:tcW w:w="2565" w:type="dxa"/>
            <w:tcBorders>
              <w:top w:val="single" w:sz="4" w:space="0" w:color="auto"/>
              <w:bottom w:val="single" w:sz="4" w:space="0" w:color="auto"/>
            </w:tcBorders>
            <w:vAlign w:val="center"/>
          </w:tcPr>
          <w:p w14:paraId="30AF783C" w14:textId="77777777" w:rsidR="00981592" w:rsidRPr="009747CF" w:rsidRDefault="005B6327">
            <w:pPr>
              <w:rPr>
                <w:lang w:val="en-US"/>
              </w:rPr>
            </w:pPr>
            <w:r w:rsidRPr="009747CF">
              <w:rPr>
                <w:lang w:val="en-US"/>
              </w:rPr>
              <w:t>In accordance with the plan to be prepared.</w:t>
            </w:r>
          </w:p>
        </w:tc>
        <w:tc>
          <w:tcPr>
            <w:tcW w:w="2792" w:type="dxa"/>
            <w:tcBorders>
              <w:top w:val="single" w:sz="4" w:space="0" w:color="auto"/>
              <w:bottom w:val="single" w:sz="4" w:space="0" w:color="auto"/>
            </w:tcBorders>
            <w:vAlign w:val="center"/>
          </w:tcPr>
          <w:p w14:paraId="56A45004" w14:textId="77777777" w:rsidR="00981592" w:rsidRPr="009747CF" w:rsidRDefault="005B6327">
            <w:pPr>
              <w:rPr>
                <w:lang w:val="en-US"/>
              </w:rPr>
            </w:pPr>
            <w:r w:rsidRPr="009747CF">
              <w:rPr>
                <w:lang w:val="en-US"/>
              </w:rPr>
              <w:t>To assure compliance with the Directive for Radiation Safety in order to mitigate any potential negative environmental effects.</w:t>
            </w:r>
          </w:p>
        </w:tc>
        <w:tc>
          <w:tcPr>
            <w:tcW w:w="2305" w:type="dxa"/>
            <w:tcBorders>
              <w:top w:val="single" w:sz="4" w:space="0" w:color="auto"/>
              <w:bottom w:val="single" w:sz="4" w:space="0" w:color="auto"/>
            </w:tcBorders>
            <w:vAlign w:val="center"/>
          </w:tcPr>
          <w:p w14:paraId="789E8876" w14:textId="77777777" w:rsidR="00981592" w:rsidRPr="009747CF" w:rsidRDefault="005B6327">
            <w:pPr>
              <w:pStyle w:val="BodyText"/>
              <w:jc w:val="left"/>
            </w:pPr>
            <w:r w:rsidRPr="009747CF">
              <w:t>Criteria / specifications to be incorporated into bidding and contract documents.</w:t>
            </w:r>
          </w:p>
          <w:p w14:paraId="74E5FCFE" w14:textId="77777777" w:rsidR="00981592" w:rsidRPr="009747CF" w:rsidRDefault="005B6327">
            <w:pPr>
              <w:pStyle w:val="NormalWeb"/>
              <w:spacing w:before="0" w:beforeAutospacing="0" w:after="0" w:afterAutospacing="0"/>
              <w:rPr>
                <w:lang w:val="en-US" w:eastAsia="en-US"/>
              </w:rPr>
            </w:pPr>
            <w:r w:rsidRPr="009747CF">
              <w:rPr>
                <w:lang w:val="en-US" w:eastAsia="en-US"/>
              </w:rPr>
              <w:t>It is not considered as a separate cost item.</w:t>
            </w:r>
          </w:p>
        </w:tc>
        <w:tc>
          <w:tcPr>
            <w:tcW w:w="3247" w:type="dxa"/>
            <w:tcBorders>
              <w:top w:val="single" w:sz="4" w:space="0" w:color="auto"/>
              <w:bottom w:val="single" w:sz="4" w:space="0" w:color="auto"/>
            </w:tcBorders>
          </w:tcPr>
          <w:p w14:paraId="36278C4B" w14:textId="77777777" w:rsidR="00981592" w:rsidRPr="009747CF" w:rsidRDefault="00981592">
            <w:pPr>
              <w:pStyle w:val="BodyText2"/>
              <w:jc w:val="left"/>
            </w:pPr>
          </w:p>
          <w:p w14:paraId="263DE201" w14:textId="77777777" w:rsidR="00981592" w:rsidRPr="009747CF" w:rsidRDefault="005B6327">
            <w:pPr>
              <w:rPr>
                <w:u w:val="single"/>
                <w:lang w:val="en-US"/>
              </w:rPr>
            </w:pPr>
            <w:r w:rsidRPr="009747CF">
              <w:rPr>
                <w:lang w:val="en-US"/>
              </w:rPr>
              <w:t>Hospital Management is responsible to prepare and execute the Mitigation Plan.</w:t>
            </w:r>
          </w:p>
          <w:p w14:paraId="2F140227" w14:textId="77777777" w:rsidR="00981592" w:rsidRPr="009747CF" w:rsidRDefault="00981592">
            <w:pPr>
              <w:rPr>
                <w:lang w:val="en-US"/>
              </w:rPr>
            </w:pPr>
          </w:p>
          <w:p w14:paraId="2DA35814" w14:textId="77777777" w:rsidR="00981592" w:rsidRPr="009747CF" w:rsidRDefault="005B6327">
            <w:pPr>
              <w:rPr>
                <w:u w:val="single"/>
                <w:lang w:val="en-US"/>
              </w:rPr>
            </w:pPr>
            <w:r w:rsidRPr="009747CF">
              <w:rPr>
                <w:lang w:val="en-US"/>
              </w:rPr>
              <w:t>TAEK is responsible to direct, approve and supervise the execution of the plan.</w:t>
            </w:r>
          </w:p>
          <w:p w14:paraId="6E76BCCC" w14:textId="77777777" w:rsidR="00981592" w:rsidRPr="009747CF" w:rsidRDefault="00981592">
            <w:pPr>
              <w:rPr>
                <w:lang w:val="en-US"/>
              </w:rPr>
            </w:pPr>
          </w:p>
          <w:p w14:paraId="5C35CD87" w14:textId="77777777" w:rsidR="00981592" w:rsidRPr="009747CF" w:rsidRDefault="005B6327">
            <w:pPr>
              <w:rPr>
                <w:lang w:val="en-US"/>
              </w:rPr>
            </w:pPr>
            <w:r w:rsidRPr="009747CF">
              <w:rPr>
                <w:lang w:val="en-US"/>
              </w:rPr>
              <w:t>Engineer is responsible to monitor and supervise the activity</w:t>
            </w:r>
          </w:p>
          <w:p w14:paraId="171A91C8" w14:textId="77777777" w:rsidR="00981592" w:rsidRPr="009747CF" w:rsidRDefault="00981592">
            <w:pPr>
              <w:rPr>
                <w:lang w:val="en-US"/>
              </w:rPr>
            </w:pPr>
          </w:p>
        </w:tc>
      </w:tr>
      <w:tr w:rsidR="00D34BC3" w:rsidRPr="009747CF" w14:paraId="636FC2E9" w14:textId="77777777" w:rsidTr="00D34BC3">
        <w:trPr>
          <w:cantSplit/>
          <w:trHeight w:val="2544"/>
          <w:jc w:val="center"/>
        </w:trPr>
        <w:tc>
          <w:tcPr>
            <w:tcW w:w="2110" w:type="dxa"/>
            <w:vMerge w:val="restart"/>
            <w:tcBorders>
              <w:top w:val="nil"/>
            </w:tcBorders>
            <w:textDirection w:val="btLr"/>
            <w:vAlign w:val="center"/>
          </w:tcPr>
          <w:p w14:paraId="40594FA2" w14:textId="77777777" w:rsidR="00981592" w:rsidRPr="009747CF" w:rsidRDefault="00D34BC3">
            <w:pPr>
              <w:pStyle w:val="Subtitle"/>
              <w:ind w:left="113" w:right="113"/>
              <w:jc w:val="right"/>
              <w:rPr>
                <w:lang w:val="en-US"/>
              </w:rPr>
            </w:pPr>
            <w:r w:rsidRPr="009747CF">
              <w:rPr>
                <w:lang w:val="en-US"/>
              </w:rPr>
              <w:t>CONSTRUCTION</w:t>
            </w:r>
          </w:p>
        </w:tc>
        <w:tc>
          <w:tcPr>
            <w:tcW w:w="2110" w:type="dxa"/>
            <w:tcBorders>
              <w:top w:val="single" w:sz="4" w:space="0" w:color="auto"/>
              <w:bottom w:val="nil"/>
            </w:tcBorders>
            <w:vAlign w:val="center"/>
          </w:tcPr>
          <w:p w14:paraId="3D50DBA2" w14:textId="77777777" w:rsidR="00D34BC3" w:rsidRPr="009747CF" w:rsidRDefault="00D34BC3" w:rsidP="00A9692E">
            <w:pPr>
              <w:jc w:val="both"/>
              <w:rPr>
                <w:b/>
                <w:bCs/>
                <w:lang w:val="en-US"/>
              </w:rPr>
            </w:pPr>
          </w:p>
          <w:p w14:paraId="6206B143" w14:textId="77777777" w:rsidR="00D34BC3" w:rsidRPr="009747CF" w:rsidRDefault="00D34BC3" w:rsidP="00A9692E">
            <w:pPr>
              <w:jc w:val="both"/>
              <w:rPr>
                <w:b/>
                <w:bCs/>
                <w:lang w:val="en-US"/>
              </w:rPr>
            </w:pPr>
            <w:r w:rsidRPr="009747CF">
              <w:rPr>
                <w:b/>
                <w:bCs/>
                <w:lang w:val="en-US"/>
              </w:rPr>
              <w:t>Waste Water Handling</w:t>
            </w:r>
          </w:p>
          <w:p w14:paraId="35CB4842" w14:textId="77777777" w:rsidR="00D34BC3" w:rsidRPr="009747CF" w:rsidRDefault="00D34BC3" w:rsidP="00A9692E">
            <w:pPr>
              <w:jc w:val="both"/>
              <w:rPr>
                <w:b/>
                <w:bCs/>
                <w:lang w:val="en-US"/>
              </w:rPr>
            </w:pPr>
          </w:p>
          <w:p w14:paraId="529FDB8D" w14:textId="77777777" w:rsidR="00D34BC3" w:rsidRPr="009747CF" w:rsidRDefault="00D34BC3" w:rsidP="00A9692E">
            <w:pPr>
              <w:jc w:val="both"/>
              <w:rPr>
                <w:b/>
                <w:bCs/>
                <w:lang w:val="en-US"/>
              </w:rPr>
            </w:pPr>
          </w:p>
          <w:p w14:paraId="59B68650" w14:textId="77777777" w:rsidR="00D34BC3" w:rsidRPr="009747CF" w:rsidRDefault="00D34BC3" w:rsidP="00A9692E">
            <w:pPr>
              <w:jc w:val="both"/>
              <w:rPr>
                <w:b/>
                <w:bCs/>
                <w:lang w:val="en-US"/>
              </w:rPr>
            </w:pPr>
          </w:p>
          <w:p w14:paraId="4A4B9FF3" w14:textId="77777777" w:rsidR="00D34BC3" w:rsidRPr="009747CF" w:rsidRDefault="00D34BC3" w:rsidP="00A9692E">
            <w:pPr>
              <w:jc w:val="both"/>
              <w:rPr>
                <w:b/>
                <w:bCs/>
                <w:lang w:val="en-US"/>
              </w:rPr>
            </w:pPr>
          </w:p>
        </w:tc>
        <w:tc>
          <w:tcPr>
            <w:tcW w:w="2579" w:type="dxa"/>
            <w:vMerge w:val="restart"/>
            <w:tcBorders>
              <w:top w:val="single" w:sz="4" w:space="0" w:color="auto"/>
            </w:tcBorders>
            <w:vAlign w:val="center"/>
          </w:tcPr>
          <w:p w14:paraId="524414E7" w14:textId="77777777" w:rsidR="00981592" w:rsidRPr="009747CF" w:rsidRDefault="00981592">
            <w:pPr>
              <w:rPr>
                <w:lang w:val="en-US"/>
              </w:rPr>
            </w:pPr>
          </w:p>
          <w:p w14:paraId="18E2C3C7" w14:textId="77777777" w:rsidR="00981592" w:rsidRPr="009747CF" w:rsidRDefault="00D34BC3">
            <w:pPr>
              <w:rPr>
                <w:lang w:val="en-US"/>
              </w:rPr>
            </w:pPr>
            <w:r w:rsidRPr="009747CF">
              <w:rPr>
                <w:lang w:val="en-US"/>
              </w:rPr>
              <w:t>Near and at the Construction Site</w:t>
            </w:r>
          </w:p>
          <w:p w14:paraId="4E7D654F" w14:textId="77777777" w:rsidR="00981592" w:rsidRPr="009747CF" w:rsidRDefault="00981592">
            <w:pPr>
              <w:rPr>
                <w:lang w:val="en-US"/>
              </w:rPr>
            </w:pPr>
          </w:p>
        </w:tc>
        <w:tc>
          <w:tcPr>
            <w:tcW w:w="2992" w:type="dxa"/>
            <w:vMerge w:val="restart"/>
            <w:tcBorders>
              <w:top w:val="single" w:sz="4" w:space="0" w:color="auto"/>
            </w:tcBorders>
            <w:vAlign w:val="center"/>
          </w:tcPr>
          <w:p w14:paraId="3BA4747F" w14:textId="77777777" w:rsidR="00981592" w:rsidRPr="009747CF" w:rsidRDefault="00D34BC3">
            <w:pPr>
              <w:rPr>
                <w:lang w:val="en-US"/>
              </w:rPr>
            </w:pPr>
            <w:r w:rsidRPr="009747CF">
              <w:rPr>
                <w:lang w:val="en-US"/>
              </w:rPr>
              <w:t>Observation</w:t>
            </w:r>
          </w:p>
        </w:tc>
        <w:tc>
          <w:tcPr>
            <w:tcW w:w="2565" w:type="dxa"/>
            <w:vMerge w:val="restart"/>
            <w:tcBorders>
              <w:top w:val="single" w:sz="4" w:space="0" w:color="auto"/>
            </w:tcBorders>
            <w:vAlign w:val="center"/>
          </w:tcPr>
          <w:p w14:paraId="2F15FC16" w14:textId="77777777" w:rsidR="00981592" w:rsidRPr="009747CF" w:rsidRDefault="00D34BC3">
            <w:pPr>
              <w:rPr>
                <w:lang w:val="en-US"/>
              </w:rPr>
            </w:pPr>
            <w:r w:rsidRPr="009747CF">
              <w:rPr>
                <w:lang w:val="en-US"/>
              </w:rPr>
              <w:t>Continuous</w:t>
            </w:r>
          </w:p>
        </w:tc>
        <w:tc>
          <w:tcPr>
            <w:tcW w:w="2792" w:type="dxa"/>
            <w:vMerge w:val="restart"/>
            <w:tcBorders>
              <w:top w:val="single" w:sz="4" w:space="0" w:color="auto"/>
            </w:tcBorders>
            <w:vAlign w:val="center"/>
          </w:tcPr>
          <w:p w14:paraId="7974AA8F" w14:textId="77777777" w:rsidR="00981592" w:rsidRPr="009747CF" w:rsidRDefault="00D34BC3">
            <w:pPr>
              <w:rPr>
                <w:lang w:val="en-US"/>
              </w:rPr>
            </w:pPr>
            <w:r w:rsidRPr="009747CF">
              <w:rPr>
                <w:lang w:val="en-US"/>
              </w:rPr>
              <w:t>To mitigate potential negative effects.</w:t>
            </w:r>
          </w:p>
        </w:tc>
        <w:tc>
          <w:tcPr>
            <w:tcW w:w="2305" w:type="dxa"/>
            <w:vMerge w:val="restart"/>
            <w:tcBorders>
              <w:top w:val="single" w:sz="4" w:space="0" w:color="auto"/>
            </w:tcBorders>
            <w:vAlign w:val="center"/>
          </w:tcPr>
          <w:p w14:paraId="0BC03699" w14:textId="77777777" w:rsidR="00981592" w:rsidRPr="009747CF" w:rsidRDefault="00981592">
            <w:pPr>
              <w:rPr>
                <w:lang w:val="en-US"/>
              </w:rPr>
            </w:pPr>
          </w:p>
          <w:p w14:paraId="67FB4ECA" w14:textId="77777777" w:rsidR="00981592" w:rsidRPr="009747CF" w:rsidRDefault="00D34BC3">
            <w:pPr>
              <w:pStyle w:val="BodyText"/>
              <w:jc w:val="left"/>
            </w:pPr>
            <w:r w:rsidRPr="009747CF">
              <w:t>Criteria / specifications to be incorporated into bidding and contract documents.</w:t>
            </w:r>
          </w:p>
          <w:p w14:paraId="2F0A98F7" w14:textId="77777777" w:rsidR="00981592" w:rsidRPr="009747CF" w:rsidRDefault="00D34BC3">
            <w:pPr>
              <w:rPr>
                <w:lang w:val="en-US"/>
              </w:rPr>
            </w:pPr>
            <w:r w:rsidRPr="009747CF">
              <w:rPr>
                <w:lang w:val="en-US"/>
              </w:rPr>
              <w:t>It is not considered as a separate cost item.</w:t>
            </w:r>
          </w:p>
          <w:p w14:paraId="449AFFB1" w14:textId="77777777" w:rsidR="00981592" w:rsidRPr="009747CF" w:rsidRDefault="00981592">
            <w:pPr>
              <w:rPr>
                <w:lang w:val="en-US"/>
              </w:rPr>
            </w:pPr>
          </w:p>
        </w:tc>
        <w:tc>
          <w:tcPr>
            <w:tcW w:w="3247" w:type="dxa"/>
            <w:vMerge w:val="restart"/>
            <w:tcBorders>
              <w:top w:val="single" w:sz="4" w:space="0" w:color="auto"/>
            </w:tcBorders>
          </w:tcPr>
          <w:p w14:paraId="094FF97A" w14:textId="77777777" w:rsidR="00981592" w:rsidRPr="009747CF" w:rsidRDefault="00981592">
            <w:pPr>
              <w:rPr>
                <w:lang w:val="en-US"/>
              </w:rPr>
            </w:pPr>
          </w:p>
          <w:p w14:paraId="5C227E6E" w14:textId="77777777" w:rsidR="00981592" w:rsidRPr="009747CF" w:rsidRDefault="00D34BC3">
            <w:pPr>
              <w:rPr>
                <w:lang w:val="en-US"/>
              </w:rPr>
            </w:pPr>
            <w:r w:rsidRPr="009747CF">
              <w:rPr>
                <w:lang w:val="en-US"/>
              </w:rPr>
              <w:t>Engineer is responsible to monitor and supervise the activity.</w:t>
            </w:r>
          </w:p>
          <w:p w14:paraId="32593C3F" w14:textId="77777777" w:rsidR="00981592" w:rsidRPr="009747CF" w:rsidRDefault="00981592">
            <w:pPr>
              <w:rPr>
                <w:lang w:val="en-US"/>
              </w:rPr>
            </w:pPr>
          </w:p>
          <w:p w14:paraId="24690126" w14:textId="77777777" w:rsidR="00981592" w:rsidRPr="009747CF" w:rsidRDefault="00D34BC3">
            <w:pPr>
              <w:rPr>
                <w:lang w:val="en-US"/>
              </w:rPr>
            </w:pPr>
            <w:r w:rsidRPr="009747CF">
              <w:rPr>
                <w:lang w:val="en-US"/>
              </w:rPr>
              <w:t>Contractor is responsible to implement the mitigation measure.</w:t>
            </w:r>
          </w:p>
          <w:p w14:paraId="6B5DD47C" w14:textId="77777777" w:rsidR="00981592" w:rsidRPr="009747CF" w:rsidRDefault="00981592">
            <w:pPr>
              <w:rPr>
                <w:lang w:val="en-US"/>
              </w:rPr>
            </w:pPr>
          </w:p>
          <w:p w14:paraId="09AD9668" w14:textId="77777777" w:rsidR="00981592" w:rsidRPr="009747CF" w:rsidRDefault="00D34BC3">
            <w:pPr>
              <w:pStyle w:val="BodyText2"/>
              <w:jc w:val="left"/>
            </w:pPr>
            <w:r w:rsidRPr="009747CF">
              <w:t>ISKI (Istanbul Metropolitan Municipality Water and Sewerage Authority) to assist and supervise the activity.</w:t>
            </w:r>
          </w:p>
        </w:tc>
      </w:tr>
      <w:tr w:rsidR="00D34BC3" w:rsidRPr="009747CF" w14:paraId="15A3A579" w14:textId="77777777" w:rsidTr="00981592">
        <w:trPr>
          <w:cantSplit/>
          <w:trHeight w:val="1088"/>
          <w:jc w:val="center"/>
        </w:trPr>
        <w:tc>
          <w:tcPr>
            <w:tcW w:w="2110" w:type="dxa"/>
            <w:vMerge/>
            <w:textDirection w:val="btLr"/>
            <w:vAlign w:val="center"/>
          </w:tcPr>
          <w:p w14:paraId="51954826" w14:textId="77777777" w:rsidR="00D34BC3" w:rsidRPr="009747CF" w:rsidRDefault="00D34BC3" w:rsidP="007F1D38">
            <w:pPr>
              <w:pStyle w:val="Subtitle"/>
              <w:ind w:left="113" w:right="113"/>
              <w:jc w:val="right"/>
              <w:rPr>
                <w:lang w:val="en-US"/>
              </w:rPr>
            </w:pPr>
          </w:p>
        </w:tc>
        <w:tc>
          <w:tcPr>
            <w:tcW w:w="2110" w:type="dxa"/>
            <w:tcBorders>
              <w:top w:val="nil"/>
            </w:tcBorders>
            <w:vAlign w:val="center"/>
          </w:tcPr>
          <w:p w14:paraId="66FDBC09" w14:textId="77777777" w:rsidR="00D34BC3" w:rsidRPr="009747CF" w:rsidRDefault="00D34BC3" w:rsidP="00A9692E">
            <w:pPr>
              <w:jc w:val="both"/>
              <w:rPr>
                <w:b/>
                <w:bCs/>
                <w:lang w:val="en-US"/>
              </w:rPr>
            </w:pPr>
          </w:p>
        </w:tc>
        <w:tc>
          <w:tcPr>
            <w:tcW w:w="2579" w:type="dxa"/>
            <w:vMerge/>
            <w:tcBorders>
              <w:bottom w:val="single" w:sz="4" w:space="0" w:color="auto"/>
            </w:tcBorders>
            <w:vAlign w:val="center"/>
          </w:tcPr>
          <w:p w14:paraId="2F238421" w14:textId="77777777" w:rsidR="00D34BC3" w:rsidRPr="009747CF" w:rsidRDefault="00D34BC3" w:rsidP="006A5FD4">
            <w:pPr>
              <w:rPr>
                <w:lang w:val="en-US"/>
              </w:rPr>
            </w:pPr>
          </w:p>
        </w:tc>
        <w:tc>
          <w:tcPr>
            <w:tcW w:w="2992" w:type="dxa"/>
            <w:vMerge/>
            <w:tcBorders>
              <w:bottom w:val="single" w:sz="4" w:space="0" w:color="auto"/>
            </w:tcBorders>
            <w:vAlign w:val="center"/>
          </w:tcPr>
          <w:p w14:paraId="0090BE2F" w14:textId="77777777" w:rsidR="00D34BC3" w:rsidRPr="009747CF" w:rsidRDefault="00D34BC3" w:rsidP="006A5FD4">
            <w:pPr>
              <w:rPr>
                <w:lang w:val="en-US"/>
              </w:rPr>
            </w:pPr>
          </w:p>
        </w:tc>
        <w:tc>
          <w:tcPr>
            <w:tcW w:w="2565" w:type="dxa"/>
            <w:vMerge/>
            <w:tcBorders>
              <w:bottom w:val="single" w:sz="4" w:space="0" w:color="auto"/>
            </w:tcBorders>
            <w:vAlign w:val="center"/>
          </w:tcPr>
          <w:p w14:paraId="4BDCBC88" w14:textId="77777777" w:rsidR="00D34BC3" w:rsidRPr="009747CF" w:rsidRDefault="00D34BC3" w:rsidP="006A5FD4">
            <w:pPr>
              <w:rPr>
                <w:lang w:val="en-US"/>
              </w:rPr>
            </w:pPr>
          </w:p>
        </w:tc>
        <w:tc>
          <w:tcPr>
            <w:tcW w:w="2792" w:type="dxa"/>
            <w:vMerge/>
            <w:tcBorders>
              <w:bottom w:val="single" w:sz="4" w:space="0" w:color="auto"/>
            </w:tcBorders>
            <w:vAlign w:val="center"/>
          </w:tcPr>
          <w:p w14:paraId="6E3994BB" w14:textId="77777777" w:rsidR="00D34BC3" w:rsidRPr="009747CF" w:rsidRDefault="00D34BC3" w:rsidP="006A5FD4">
            <w:pPr>
              <w:rPr>
                <w:lang w:val="en-US"/>
              </w:rPr>
            </w:pPr>
          </w:p>
        </w:tc>
        <w:tc>
          <w:tcPr>
            <w:tcW w:w="2305" w:type="dxa"/>
            <w:vMerge/>
            <w:tcBorders>
              <w:bottom w:val="single" w:sz="4" w:space="0" w:color="auto"/>
            </w:tcBorders>
            <w:vAlign w:val="center"/>
          </w:tcPr>
          <w:p w14:paraId="320BC1BF" w14:textId="77777777" w:rsidR="00D34BC3" w:rsidRPr="009747CF" w:rsidRDefault="00D34BC3" w:rsidP="006A5FD4">
            <w:pPr>
              <w:rPr>
                <w:lang w:val="en-US"/>
              </w:rPr>
            </w:pPr>
          </w:p>
        </w:tc>
        <w:tc>
          <w:tcPr>
            <w:tcW w:w="3247" w:type="dxa"/>
            <w:vMerge/>
            <w:tcBorders>
              <w:bottom w:val="single" w:sz="4" w:space="0" w:color="auto"/>
            </w:tcBorders>
          </w:tcPr>
          <w:p w14:paraId="081480F3" w14:textId="77777777" w:rsidR="00D34BC3" w:rsidRPr="009747CF" w:rsidRDefault="00D34BC3" w:rsidP="006A5FD4">
            <w:pPr>
              <w:rPr>
                <w:lang w:val="en-US"/>
              </w:rPr>
            </w:pPr>
          </w:p>
        </w:tc>
      </w:tr>
      <w:tr w:rsidR="00D34BC3" w:rsidRPr="009747CF" w14:paraId="3A5BF08C" w14:textId="77777777" w:rsidTr="00D34BC3">
        <w:trPr>
          <w:cantSplit/>
          <w:trHeight w:val="3376"/>
          <w:jc w:val="center"/>
        </w:trPr>
        <w:tc>
          <w:tcPr>
            <w:tcW w:w="2110" w:type="dxa"/>
            <w:vMerge/>
            <w:textDirection w:val="btLr"/>
            <w:vAlign w:val="center"/>
          </w:tcPr>
          <w:p w14:paraId="420FD977" w14:textId="77777777" w:rsidR="00D34BC3" w:rsidRPr="009747CF" w:rsidRDefault="00D34BC3" w:rsidP="007F1D38">
            <w:pPr>
              <w:pStyle w:val="Subtitle"/>
              <w:ind w:left="113" w:right="113"/>
              <w:jc w:val="right"/>
              <w:rPr>
                <w:lang w:val="en-US"/>
              </w:rPr>
            </w:pPr>
          </w:p>
        </w:tc>
        <w:tc>
          <w:tcPr>
            <w:tcW w:w="2110" w:type="dxa"/>
            <w:vAlign w:val="center"/>
          </w:tcPr>
          <w:p w14:paraId="75168125" w14:textId="77777777" w:rsidR="00D34BC3" w:rsidRPr="009747CF" w:rsidRDefault="00D34BC3" w:rsidP="00A9692E">
            <w:pPr>
              <w:jc w:val="both"/>
              <w:rPr>
                <w:b/>
                <w:bCs/>
                <w:lang w:val="en-US"/>
              </w:rPr>
            </w:pPr>
          </w:p>
          <w:p w14:paraId="7B655D40" w14:textId="77777777" w:rsidR="00D64482" w:rsidRPr="009747CF" w:rsidRDefault="00D64482" w:rsidP="00A9692E">
            <w:pPr>
              <w:jc w:val="both"/>
              <w:rPr>
                <w:b/>
                <w:bCs/>
                <w:lang w:val="en-US"/>
              </w:rPr>
            </w:pPr>
          </w:p>
          <w:p w14:paraId="7AB76758" w14:textId="77777777" w:rsidR="00D64482" w:rsidRPr="009747CF" w:rsidRDefault="00D64482" w:rsidP="00A9692E">
            <w:pPr>
              <w:jc w:val="both"/>
              <w:rPr>
                <w:b/>
                <w:bCs/>
                <w:lang w:val="en-US"/>
              </w:rPr>
            </w:pPr>
          </w:p>
          <w:p w14:paraId="690487FD" w14:textId="77777777" w:rsidR="00D64482" w:rsidRPr="009747CF" w:rsidRDefault="00D64482" w:rsidP="00A9692E">
            <w:pPr>
              <w:jc w:val="both"/>
              <w:rPr>
                <w:b/>
                <w:bCs/>
                <w:lang w:val="en-US"/>
              </w:rPr>
            </w:pPr>
          </w:p>
          <w:p w14:paraId="6DE1D9D6" w14:textId="77777777" w:rsidR="00D34BC3" w:rsidRPr="009747CF" w:rsidRDefault="00D34BC3" w:rsidP="00A9692E">
            <w:pPr>
              <w:jc w:val="both"/>
              <w:rPr>
                <w:b/>
                <w:bCs/>
                <w:lang w:val="en-US"/>
              </w:rPr>
            </w:pPr>
            <w:r w:rsidRPr="009747CF">
              <w:rPr>
                <w:b/>
                <w:bCs/>
                <w:lang w:val="en-US"/>
              </w:rPr>
              <w:t>Workers health and safety</w:t>
            </w:r>
          </w:p>
          <w:p w14:paraId="0C6EDA49" w14:textId="77777777" w:rsidR="00D34BC3" w:rsidRPr="009747CF" w:rsidRDefault="00D34BC3" w:rsidP="00A9692E">
            <w:pPr>
              <w:jc w:val="both"/>
              <w:rPr>
                <w:b/>
                <w:bCs/>
                <w:lang w:val="en-US"/>
              </w:rPr>
            </w:pPr>
          </w:p>
          <w:p w14:paraId="13B8D998" w14:textId="77777777" w:rsidR="00D34BC3" w:rsidRPr="009747CF" w:rsidRDefault="00D34BC3" w:rsidP="00A9692E">
            <w:pPr>
              <w:jc w:val="both"/>
              <w:rPr>
                <w:b/>
                <w:bCs/>
                <w:lang w:val="en-US"/>
              </w:rPr>
            </w:pPr>
          </w:p>
          <w:p w14:paraId="3580631A" w14:textId="77777777" w:rsidR="00D34BC3" w:rsidRPr="009747CF" w:rsidRDefault="00D34BC3" w:rsidP="00A9692E">
            <w:pPr>
              <w:jc w:val="both"/>
              <w:rPr>
                <w:b/>
                <w:bCs/>
                <w:lang w:val="en-US"/>
              </w:rPr>
            </w:pPr>
          </w:p>
          <w:p w14:paraId="1966AFD8" w14:textId="77777777" w:rsidR="00D34BC3" w:rsidRPr="009747CF" w:rsidRDefault="00D34BC3" w:rsidP="00A9692E">
            <w:pPr>
              <w:jc w:val="both"/>
              <w:rPr>
                <w:b/>
                <w:bCs/>
                <w:lang w:val="en-US"/>
              </w:rPr>
            </w:pPr>
          </w:p>
          <w:p w14:paraId="1374AB51" w14:textId="77777777" w:rsidR="00D34BC3" w:rsidRPr="009747CF" w:rsidRDefault="00D34BC3" w:rsidP="00A9692E">
            <w:pPr>
              <w:jc w:val="both"/>
              <w:rPr>
                <w:b/>
                <w:bCs/>
                <w:lang w:val="en-US"/>
              </w:rPr>
            </w:pPr>
          </w:p>
          <w:p w14:paraId="7DDCFE97" w14:textId="77777777" w:rsidR="00D34BC3" w:rsidRPr="009747CF" w:rsidRDefault="00D34BC3" w:rsidP="00A9692E">
            <w:pPr>
              <w:jc w:val="both"/>
              <w:rPr>
                <w:b/>
                <w:bCs/>
                <w:lang w:val="en-US"/>
              </w:rPr>
            </w:pPr>
          </w:p>
        </w:tc>
        <w:tc>
          <w:tcPr>
            <w:tcW w:w="2579" w:type="dxa"/>
            <w:tcBorders>
              <w:top w:val="single" w:sz="4" w:space="0" w:color="auto"/>
              <w:bottom w:val="single" w:sz="4" w:space="0" w:color="auto"/>
            </w:tcBorders>
            <w:vAlign w:val="center"/>
          </w:tcPr>
          <w:p w14:paraId="221FE197" w14:textId="77777777" w:rsidR="00D34BC3" w:rsidRPr="009747CF" w:rsidRDefault="00D34BC3" w:rsidP="006A5FD4">
            <w:pPr>
              <w:rPr>
                <w:lang w:val="en-US"/>
              </w:rPr>
            </w:pPr>
            <w:r w:rsidRPr="009747CF">
              <w:rPr>
                <w:lang w:val="en-US"/>
              </w:rPr>
              <w:t>At the construction site</w:t>
            </w:r>
          </w:p>
        </w:tc>
        <w:tc>
          <w:tcPr>
            <w:tcW w:w="2992" w:type="dxa"/>
            <w:tcBorders>
              <w:top w:val="single" w:sz="4" w:space="0" w:color="auto"/>
              <w:bottom w:val="single" w:sz="4" w:space="0" w:color="auto"/>
            </w:tcBorders>
            <w:vAlign w:val="center"/>
          </w:tcPr>
          <w:p w14:paraId="3C1E25B6" w14:textId="77777777" w:rsidR="00D34BC3" w:rsidRPr="009747CF" w:rsidRDefault="00D34BC3" w:rsidP="000A6A79">
            <w:pPr>
              <w:rPr>
                <w:noProof/>
                <w:color w:val="000000"/>
                <w:lang w:val="en-US"/>
              </w:rPr>
            </w:pPr>
            <w:r w:rsidRPr="009747CF">
              <w:rPr>
                <w:noProof/>
                <w:color w:val="000000"/>
                <w:lang w:val="en-US"/>
              </w:rPr>
              <w:t>In accordance with the related regulations of Labor Law numbered 4857 such as “Regulation on Occupational Health and Safety”, “Regulation on Health and Safety at Construction Works” and “Regulation on Using of Personal Protective Equipments at Work Places”</w:t>
            </w:r>
          </w:p>
          <w:p w14:paraId="6B99985F" w14:textId="77777777" w:rsidR="00D34BC3" w:rsidRPr="009747CF" w:rsidRDefault="00D34BC3" w:rsidP="000A6A79">
            <w:pPr>
              <w:rPr>
                <w:lang w:val="en-US"/>
              </w:rPr>
            </w:pPr>
          </w:p>
        </w:tc>
        <w:tc>
          <w:tcPr>
            <w:tcW w:w="2565" w:type="dxa"/>
            <w:tcBorders>
              <w:top w:val="single" w:sz="4" w:space="0" w:color="auto"/>
              <w:bottom w:val="single" w:sz="4" w:space="0" w:color="auto"/>
            </w:tcBorders>
            <w:vAlign w:val="center"/>
          </w:tcPr>
          <w:p w14:paraId="7E776BDE" w14:textId="77777777" w:rsidR="00D34BC3" w:rsidRPr="009747CF" w:rsidRDefault="00D34BC3" w:rsidP="006A5FD4">
            <w:pPr>
              <w:rPr>
                <w:lang w:val="en-US"/>
              </w:rPr>
            </w:pPr>
            <w:r w:rsidRPr="009747CF">
              <w:rPr>
                <w:lang w:val="en-US"/>
              </w:rPr>
              <w:t>Continuous</w:t>
            </w:r>
          </w:p>
        </w:tc>
        <w:tc>
          <w:tcPr>
            <w:tcW w:w="2792" w:type="dxa"/>
            <w:tcBorders>
              <w:top w:val="single" w:sz="4" w:space="0" w:color="auto"/>
              <w:bottom w:val="single" w:sz="4" w:space="0" w:color="auto"/>
            </w:tcBorders>
            <w:vAlign w:val="center"/>
          </w:tcPr>
          <w:p w14:paraId="4672317D" w14:textId="77777777" w:rsidR="00D34BC3" w:rsidRPr="009747CF" w:rsidRDefault="00D34BC3" w:rsidP="006A5FD4">
            <w:pPr>
              <w:rPr>
                <w:lang w:val="en-US"/>
              </w:rPr>
            </w:pPr>
            <w:r w:rsidRPr="009747CF">
              <w:rPr>
                <w:lang w:val="en-US"/>
              </w:rPr>
              <w:t>To mitigate potential negative effects.</w:t>
            </w:r>
          </w:p>
        </w:tc>
        <w:tc>
          <w:tcPr>
            <w:tcW w:w="2305" w:type="dxa"/>
            <w:tcBorders>
              <w:top w:val="single" w:sz="4" w:space="0" w:color="auto"/>
              <w:bottom w:val="single" w:sz="4" w:space="0" w:color="auto"/>
            </w:tcBorders>
            <w:vAlign w:val="center"/>
          </w:tcPr>
          <w:p w14:paraId="25E15C68" w14:textId="77777777" w:rsidR="00D34BC3" w:rsidRPr="009747CF" w:rsidRDefault="00D34BC3" w:rsidP="000A6A79">
            <w:pPr>
              <w:pStyle w:val="BodyText"/>
              <w:jc w:val="left"/>
            </w:pPr>
            <w:r w:rsidRPr="009747CF">
              <w:t>Criteria / specifications to be incorporated into bidding and contract documents.</w:t>
            </w:r>
          </w:p>
          <w:p w14:paraId="51A2CD02" w14:textId="77777777" w:rsidR="00D34BC3" w:rsidRPr="009747CF" w:rsidRDefault="00D34BC3" w:rsidP="000A6A79">
            <w:pPr>
              <w:rPr>
                <w:lang w:val="en-US"/>
              </w:rPr>
            </w:pPr>
            <w:r w:rsidRPr="009747CF">
              <w:rPr>
                <w:lang w:val="en-US"/>
              </w:rPr>
              <w:t>It is not considered as a separate cost item.</w:t>
            </w:r>
          </w:p>
          <w:p w14:paraId="6D9FADA6" w14:textId="77777777" w:rsidR="00D34BC3" w:rsidRPr="009747CF" w:rsidRDefault="00D34BC3" w:rsidP="006A5FD4">
            <w:pPr>
              <w:rPr>
                <w:lang w:val="en-US"/>
              </w:rPr>
            </w:pPr>
          </w:p>
        </w:tc>
        <w:tc>
          <w:tcPr>
            <w:tcW w:w="3247" w:type="dxa"/>
            <w:tcBorders>
              <w:top w:val="single" w:sz="4" w:space="0" w:color="auto"/>
              <w:bottom w:val="single" w:sz="4" w:space="0" w:color="auto"/>
            </w:tcBorders>
          </w:tcPr>
          <w:p w14:paraId="21D5B709" w14:textId="77777777" w:rsidR="00D34BC3" w:rsidRPr="009747CF" w:rsidRDefault="00D34BC3" w:rsidP="006A5FD4">
            <w:pPr>
              <w:pStyle w:val="BodyText2"/>
              <w:jc w:val="left"/>
            </w:pPr>
          </w:p>
          <w:p w14:paraId="1EDBA652" w14:textId="77777777" w:rsidR="00D34BC3" w:rsidRPr="009747CF" w:rsidRDefault="00D34BC3" w:rsidP="006A5FD4">
            <w:pPr>
              <w:pStyle w:val="BodyText2"/>
              <w:jc w:val="left"/>
            </w:pPr>
          </w:p>
          <w:p w14:paraId="6B88474B" w14:textId="77777777" w:rsidR="00D34BC3" w:rsidRPr="009747CF" w:rsidRDefault="00D34BC3" w:rsidP="00655959">
            <w:pPr>
              <w:rPr>
                <w:lang w:val="en-US"/>
              </w:rPr>
            </w:pPr>
            <w:r w:rsidRPr="009747CF">
              <w:rPr>
                <w:lang w:val="en-US"/>
              </w:rPr>
              <w:t>Engineer is responsible to monitor and supervise the activity.</w:t>
            </w:r>
          </w:p>
          <w:p w14:paraId="6623E83A" w14:textId="77777777" w:rsidR="00D34BC3" w:rsidRPr="009747CF" w:rsidRDefault="00D34BC3" w:rsidP="00655959">
            <w:pPr>
              <w:rPr>
                <w:lang w:val="en-US"/>
              </w:rPr>
            </w:pPr>
          </w:p>
          <w:p w14:paraId="0A90ED23" w14:textId="77777777" w:rsidR="00D34BC3" w:rsidRPr="009747CF" w:rsidRDefault="00D34BC3" w:rsidP="00655959">
            <w:pPr>
              <w:rPr>
                <w:lang w:val="en-US"/>
              </w:rPr>
            </w:pPr>
            <w:r w:rsidRPr="009747CF">
              <w:rPr>
                <w:lang w:val="en-US"/>
              </w:rPr>
              <w:t>Contractor is responsible to implement the Mitigation Measure.</w:t>
            </w:r>
          </w:p>
          <w:p w14:paraId="74E6190D" w14:textId="77777777" w:rsidR="00D34BC3" w:rsidRPr="009747CF" w:rsidRDefault="00D34BC3" w:rsidP="006A5FD4">
            <w:pPr>
              <w:pStyle w:val="BodyText2"/>
              <w:jc w:val="left"/>
            </w:pPr>
          </w:p>
        </w:tc>
      </w:tr>
      <w:tr w:rsidR="00D34BC3" w:rsidRPr="009747CF" w14:paraId="3AC3A674" w14:textId="77777777" w:rsidTr="00981592">
        <w:trPr>
          <w:cantSplit/>
          <w:trHeight w:val="908"/>
          <w:jc w:val="center"/>
        </w:trPr>
        <w:tc>
          <w:tcPr>
            <w:tcW w:w="2110" w:type="dxa"/>
            <w:vMerge/>
            <w:textDirection w:val="btLr"/>
            <w:vAlign w:val="center"/>
          </w:tcPr>
          <w:p w14:paraId="74280931" w14:textId="77777777" w:rsidR="00D34BC3" w:rsidRPr="009747CF" w:rsidRDefault="00D34BC3" w:rsidP="007F1D38">
            <w:pPr>
              <w:pStyle w:val="Subtitle"/>
              <w:ind w:left="113" w:right="113"/>
              <w:jc w:val="right"/>
              <w:rPr>
                <w:lang w:val="en-US"/>
              </w:rPr>
            </w:pPr>
          </w:p>
        </w:tc>
        <w:tc>
          <w:tcPr>
            <w:tcW w:w="2110" w:type="dxa"/>
          </w:tcPr>
          <w:p w14:paraId="3EF590F1" w14:textId="77777777" w:rsidR="00D34BC3" w:rsidRPr="009747CF" w:rsidRDefault="00D34BC3" w:rsidP="00981592">
            <w:pPr>
              <w:jc w:val="center"/>
              <w:rPr>
                <w:b/>
                <w:bCs/>
                <w:lang w:val="en-US"/>
              </w:rPr>
            </w:pPr>
          </w:p>
          <w:p w14:paraId="6DC63601" w14:textId="77777777" w:rsidR="00D34BC3" w:rsidRPr="009747CF" w:rsidRDefault="00D34BC3" w:rsidP="00981592">
            <w:pPr>
              <w:jc w:val="center"/>
              <w:rPr>
                <w:b/>
                <w:bCs/>
                <w:lang w:val="en-US"/>
              </w:rPr>
            </w:pPr>
            <w:r w:rsidRPr="009747CF">
              <w:rPr>
                <w:b/>
                <w:bCs/>
                <w:lang w:val="en-US"/>
              </w:rPr>
              <w:t>What</w:t>
            </w:r>
          </w:p>
          <w:p w14:paraId="6812B700" w14:textId="77777777" w:rsidR="00D34BC3" w:rsidRPr="009747CF" w:rsidRDefault="00D34BC3" w:rsidP="00A9692E">
            <w:pPr>
              <w:jc w:val="both"/>
              <w:rPr>
                <w:b/>
                <w:bCs/>
                <w:lang w:val="en-US"/>
              </w:rPr>
            </w:pPr>
            <w:r w:rsidRPr="009747CF">
              <w:rPr>
                <w:lang w:val="en-US"/>
              </w:rPr>
              <w:t>parameter is to be monitored?</w:t>
            </w:r>
          </w:p>
        </w:tc>
        <w:tc>
          <w:tcPr>
            <w:tcW w:w="2579" w:type="dxa"/>
            <w:tcBorders>
              <w:top w:val="single" w:sz="4" w:space="0" w:color="auto"/>
              <w:bottom w:val="single" w:sz="4" w:space="0" w:color="auto"/>
            </w:tcBorders>
          </w:tcPr>
          <w:p w14:paraId="310377E8" w14:textId="77777777" w:rsidR="00D34BC3" w:rsidRPr="009747CF" w:rsidRDefault="00D34BC3" w:rsidP="00981592">
            <w:pPr>
              <w:jc w:val="center"/>
              <w:rPr>
                <w:b/>
                <w:bCs/>
                <w:lang w:val="en-US"/>
              </w:rPr>
            </w:pPr>
          </w:p>
          <w:p w14:paraId="6D1BD140" w14:textId="77777777" w:rsidR="00D34BC3" w:rsidRPr="009747CF" w:rsidRDefault="00D34BC3" w:rsidP="00981592">
            <w:pPr>
              <w:jc w:val="center"/>
              <w:rPr>
                <w:b/>
                <w:bCs/>
                <w:lang w:val="en-US"/>
              </w:rPr>
            </w:pPr>
            <w:r w:rsidRPr="009747CF">
              <w:rPr>
                <w:b/>
                <w:bCs/>
                <w:lang w:val="en-US"/>
              </w:rPr>
              <w:t>Where</w:t>
            </w:r>
          </w:p>
          <w:p w14:paraId="5F377983" w14:textId="77777777" w:rsidR="00D34BC3" w:rsidRPr="009747CF" w:rsidRDefault="00D34BC3" w:rsidP="006A5FD4">
            <w:pPr>
              <w:rPr>
                <w:lang w:val="en-US"/>
              </w:rPr>
            </w:pPr>
            <w:r w:rsidRPr="009747CF">
              <w:rPr>
                <w:lang w:val="en-US"/>
              </w:rPr>
              <w:t>is the parameter to be monitored?</w:t>
            </w:r>
          </w:p>
        </w:tc>
        <w:tc>
          <w:tcPr>
            <w:tcW w:w="2992" w:type="dxa"/>
            <w:tcBorders>
              <w:top w:val="single" w:sz="4" w:space="0" w:color="auto"/>
              <w:bottom w:val="single" w:sz="4" w:space="0" w:color="auto"/>
            </w:tcBorders>
          </w:tcPr>
          <w:p w14:paraId="6E3D7AC4" w14:textId="77777777" w:rsidR="00D34BC3" w:rsidRPr="009747CF" w:rsidRDefault="00D34BC3" w:rsidP="00981592">
            <w:pPr>
              <w:jc w:val="center"/>
              <w:rPr>
                <w:b/>
                <w:bCs/>
                <w:lang w:val="en-US"/>
              </w:rPr>
            </w:pPr>
          </w:p>
          <w:p w14:paraId="479BABC9" w14:textId="77777777" w:rsidR="00D34BC3" w:rsidRPr="009747CF" w:rsidRDefault="00D34BC3" w:rsidP="00981592">
            <w:pPr>
              <w:jc w:val="center"/>
              <w:rPr>
                <w:b/>
                <w:bCs/>
                <w:lang w:val="en-US"/>
              </w:rPr>
            </w:pPr>
            <w:r w:rsidRPr="009747CF">
              <w:rPr>
                <w:b/>
                <w:bCs/>
                <w:lang w:val="en-US"/>
              </w:rPr>
              <w:t>How</w:t>
            </w:r>
          </w:p>
          <w:p w14:paraId="3A1A1E27" w14:textId="77777777" w:rsidR="00D34BC3" w:rsidRPr="009747CF" w:rsidRDefault="00D34BC3" w:rsidP="00981592">
            <w:pPr>
              <w:jc w:val="center"/>
              <w:rPr>
                <w:lang w:val="en-US"/>
              </w:rPr>
            </w:pPr>
            <w:r w:rsidRPr="009747CF">
              <w:rPr>
                <w:lang w:val="en-US"/>
              </w:rPr>
              <w:t>is the parameter to be monitored type of monitoring equipment?</w:t>
            </w:r>
          </w:p>
          <w:p w14:paraId="170399BC" w14:textId="77777777" w:rsidR="00D34BC3" w:rsidRPr="009747CF" w:rsidRDefault="00D34BC3" w:rsidP="000A6A79">
            <w:pPr>
              <w:rPr>
                <w:rFonts w:ascii="Arial" w:hAnsi="Arial" w:cs="Arial"/>
                <w:noProof/>
                <w:color w:val="000000"/>
                <w:lang w:val="en-US"/>
              </w:rPr>
            </w:pPr>
          </w:p>
        </w:tc>
        <w:tc>
          <w:tcPr>
            <w:tcW w:w="2565" w:type="dxa"/>
            <w:tcBorders>
              <w:top w:val="single" w:sz="4" w:space="0" w:color="auto"/>
              <w:bottom w:val="single" w:sz="4" w:space="0" w:color="auto"/>
            </w:tcBorders>
          </w:tcPr>
          <w:p w14:paraId="002D736E" w14:textId="77777777" w:rsidR="00D34BC3" w:rsidRPr="009747CF" w:rsidRDefault="00D34BC3" w:rsidP="00981592">
            <w:pPr>
              <w:jc w:val="center"/>
              <w:rPr>
                <w:b/>
                <w:bCs/>
                <w:lang w:val="en-US"/>
              </w:rPr>
            </w:pPr>
          </w:p>
          <w:p w14:paraId="6AB1E3ED" w14:textId="77777777" w:rsidR="00D34BC3" w:rsidRPr="009747CF" w:rsidRDefault="00D34BC3" w:rsidP="00981592">
            <w:pPr>
              <w:jc w:val="center"/>
              <w:rPr>
                <w:b/>
                <w:bCs/>
                <w:lang w:val="en-US"/>
              </w:rPr>
            </w:pPr>
            <w:r w:rsidRPr="009747CF">
              <w:rPr>
                <w:b/>
                <w:bCs/>
                <w:lang w:val="en-US"/>
              </w:rPr>
              <w:t>When</w:t>
            </w:r>
          </w:p>
          <w:p w14:paraId="4581F84E" w14:textId="77777777" w:rsidR="00D34BC3" w:rsidRPr="009747CF" w:rsidRDefault="00D34BC3" w:rsidP="006A5FD4">
            <w:pPr>
              <w:rPr>
                <w:lang w:val="en-US"/>
              </w:rPr>
            </w:pPr>
            <w:r w:rsidRPr="009747CF">
              <w:rPr>
                <w:lang w:val="en-US"/>
              </w:rPr>
              <w:t>is the parameter to be monitored frequency of measurement or continuous?</w:t>
            </w:r>
          </w:p>
        </w:tc>
        <w:tc>
          <w:tcPr>
            <w:tcW w:w="2792" w:type="dxa"/>
            <w:tcBorders>
              <w:top w:val="single" w:sz="4" w:space="0" w:color="auto"/>
              <w:bottom w:val="single" w:sz="4" w:space="0" w:color="auto"/>
            </w:tcBorders>
          </w:tcPr>
          <w:p w14:paraId="261F9E35" w14:textId="77777777" w:rsidR="00D34BC3" w:rsidRPr="009747CF" w:rsidRDefault="00D34BC3" w:rsidP="00981592">
            <w:pPr>
              <w:jc w:val="center"/>
              <w:rPr>
                <w:b/>
                <w:bCs/>
                <w:lang w:val="en-US"/>
              </w:rPr>
            </w:pPr>
          </w:p>
          <w:p w14:paraId="260510E0" w14:textId="77777777" w:rsidR="00D34BC3" w:rsidRPr="009747CF" w:rsidRDefault="00D34BC3" w:rsidP="00981592">
            <w:pPr>
              <w:jc w:val="center"/>
              <w:rPr>
                <w:b/>
                <w:bCs/>
                <w:lang w:val="en-US"/>
              </w:rPr>
            </w:pPr>
            <w:r w:rsidRPr="009747CF">
              <w:rPr>
                <w:b/>
                <w:bCs/>
                <w:lang w:val="en-US"/>
              </w:rPr>
              <w:t>Why</w:t>
            </w:r>
          </w:p>
          <w:p w14:paraId="2B652F01" w14:textId="77777777" w:rsidR="00D34BC3" w:rsidRPr="009747CF" w:rsidRDefault="00D34BC3" w:rsidP="006A5FD4">
            <w:pPr>
              <w:rPr>
                <w:lang w:val="en-US"/>
              </w:rPr>
            </w:pPr>
            <w:r w:rsidRPr="009747CF">
              <w:rPr>
                <w:lang w:val="en-US"/>
              </w:rPr>
              <w:t>is the parameter to be monitored (optional)?</w:t>
            </w:r>
          </w:p>
        </w:tc>
        <w:tc>
          <w:tcPr>
            <w:tcW w:w="2305" w:type="dxa"/>
            <w:tcBorders>
              <w:top w:val="single" w:sz="4" w:space="0" w:color="auto"/>
              <w:bottom w:val="single" w:sz="4" w:space="0" w:color="auto"/>
            </w:tcBorders>
            <w:vAlign w:val="center"/>
          </w:tcPr>
          <w:p w14:paraId="63C8F3BB" w14:textId="77777777" w:rsidR="00D34BC3" w:rsidRPr="009747CF" w:rsidRDefault="00D34BC3" w:rsidP="00981592">
            <w:pPr>
              <w:jc w:val="center"/>
              <w:rPr>
                <w:b/>
                <w:bCs/>
                <w:lang w:val="en-US"/>
              </w:rPr>
            </w:pPr>
            <w:r w:rsidRPr="009747CF">
              <w:rPr>
                <w:b/>
                <w:bCs/>
                <w:lang w:val="en-US"/>
              </w:rPr>
              <w:t>Cost</w:t>
            </w:r>
          </w:p>
          <w:p w14:paraId="2F3B39E1" w14:textId="77777777" w:rsidR="00D34BC3" w:rsidRPr="009747CF" w:rsidRDefault="00D34BC3" w:rsidP="000A6A79">
            <w:pPr>
              <w:pStyle w:val="BodyText"/>
              <w:jc w:val="left"/>
            </w:pPr>
          </w:p>
        </w:tc>
        <w:tc>
          <w:tcPr>
            <w:tcW w:w="3247" w:type="dxa"/>
            <w:tcBorders>
              <w:top w:val="single" w:sz="4" w:space="0" w:color="auto"/>
              <w:bottom w:val="single" w:sz="4" w:space="0" w:color="auto"/>
            </w:tcBorders>
            <w:vAlign w:val="center"/>
          </w:tcPr>
          <w:p w14:paraId="0E284AA0" w14:textId="77777777" w:rsidR="00D34BC3" w:rsidRPr="009747CF" w:rsidRDefault="00D34BC3" w:rsidP="006A5FD4">
            <w:pPr>
              <w:pStyle w:val="BodyText2"/>
              <w:jc w:val="left"/>
            </w:pPr>
            <w:r w:rsidRPr="009747CF">
              <w:rPr>
                <w:b/>
                <w:bCs/>
              </w:rPr>
              <w:t>Responsibility</w:t>
            </w:r>
          </w:p>
        </w:tc>
      </w:tr>
      <w:tr w:rsidR="00D34BC3" w:rsidRPr="009747CF" w14:paraId="3569C636" w14:textId="77777777" w:rsidTr="00D34BC3">
        <w:trPr>
          <w:cantSplit/>
          <w:trHeight w:val="3216"/>
          <w:jc w:val="center"/>
        </w:trPr>
        <w:tc>
          <w:tcPr>
            <w:tcW w:w="2110" w:type="dxa"/>
            <w:vMerge/>
            <w:tcBorders>
              <w:bottom w:val="single" w:sz="4" w:space="0" w:color="auto"/>
            </w:tcBorders>
            <w:textDirection w:val="btLr"/>
            <w:vAlign w:val="center"/>
          </w:tcPr>
          <w:p w14:paraId="7ED5912B" w14:textId="77777777" w:rsidR="00D34BC3" w:rsidRPr="009747CF" w:rsidRDefault="00D34BC3" w:rsidP="007F1D38">
            <w:pPr>
              <w:pStyle w:val="Subtitle"/>
              <w:ind w:left="113" w:right="113"/>
              <w:jc w:val="right"/>
              <w:rPr>
                <w:lang w:val="en-US"/>
              </w:rPr>
            </w:pPr>
          </w:p>
        </w:tc>
        <w:tc>
          <w:tcPr>
            <w:tcW w:w="2110" w:type="dxa"/>
            <w:tcBorders>
              <w:bottom w:val="single" w:sz="4" w:space="0" w:color="auto"/>
            </w:tcBorders>
            <w:vAlign w:val="center"/>
          </w:tcPr>
          <w:p w14:paraId="622F2770" w14:textId="77777777" w:rsidR="00D34BC3" w:rsidRPr="009747CF" w:rsidRDefault="00D34BC3" w:rsidP="00A9692E">
            <w:pPr>
              <w:jc w:val="both"/>
              <w:rPr>
                <w:b/>
                <w:bCs/>
                <w:lang w:val="en-US"/>
              </w:rPr>
            </w:pPr>
            <w:r w:rsidRPr="009747CF">
              <w:rPr>
                <w:b/>
                <w:bCs/>
                <w:lang w:val="en-US"/>
              </w:rPr>
              <w:t>Public safety</w:t>
            </w:r>
          </w:p>
        </w:tc>
        <w:tc>
          <w:tcPr>
            <w:tcW w:w="2579" w:type="dxa"/>
            <w:tcBorders>
              <w:top w:val="single" w:sz="4" w:space="0" w:color="auto"/>
              <w:bottom w:val="single" w:sz="4" w:space="0" w:color="auto"/>
            </w:tcBorders>
            <w:vAlign w:val="center"/>
          </w:tcPr>
          <w:p w14:paraId="4608E79A" w14:textId="77777777" w:rsidR="00D34BC3" w:rsidRPr="009747CF" w:rsidRDefault="00D34BC3" w:rsidP="006A5FD4">
            <w:pPr>
              <w:rPr>
                <w:lang w:val="en-US"/>
              </w:rPr>
            </w:pPr>
            <w:r w:rsidRPr="009747CF">
              <w:rPr>
                <w:lang w:val="en-US"/>
              </w:rPr>
              <w:t>At and near the construction site</w:t>
            </w:r>
          </w:p>
        </w:tc>
        <w:tc>
          <w:tcPr>
            <w:tcW w:w="2992" w:type="dxa"/>
            <w:tcBorders>
              <w:top w:val="single" w:sz="4" w:space="0" w:color="auto"/>
              <w:bottom w:val="single" w:sz="4" w:space="0" w:color="auto"/>
            </w:tcBorders>
            <w:vAlign w:val="center"/>
          </w:tcPr>
          <w:p w14:paraId="5EA9D8B5" w14:textId="77777777" w:rsidR="00D34BC3" w:rsidRPr="009747CF" w:rsidRDefault="00D34BC3" w:rsidP="00D34BC3">
            <w:pPr>
              <w:rPr>
                <w:rFonts w:ascii="Arial" w:hAnsi="Arial" w:cs="Arial"/>
                <w:noProof/>
                <w:color w:val="000000"/>
                <w:lang w:val="en-US"/>
              </w:rPr>
            </w:pPr>
            <w:r w:rsidRPr="009747CF">
              <w:rPr>
                <w:rFonts w:ascii="Arial" w:hAnsi="Arial" w:cs="Arial"/>
                <w:noProof/>
                <w:color w:val="000000"/>
                <w:lang w:val="en-US"/>
              </w:rPr>
              <w:t>Observation</w:t>
            </w:r>
          </w:p>
          <w:p w14:paraId="34EB88D2" w14:textId="77777777" w:rsidR="00D34BC3" w:rsidRPr="009747CF" w:rsidRDefault="00D34BC3" w:rsidP="000A6A79">
            <w:pPr>
              <w:rPr>
                <w:rFonts w:ascii="Arial" w:hAnsi="Arial" w:cs="Arial"/>
                <w:noProof/>
                <w:color w:val="000000"/>
                <w:lang w:val="en-US"/>
              </w:rPr>
            </w:pPr>
          </w:p>
        </w:tc>
        <w:tc>
          <w:tcPr>
            <w:tcW w:w="2565" w:type="dxa"/>
            <w:tcBorders>
              <w:top w:val="single" w:sz="4" w:space="0" w:color="auto"/>
              <w:bottom w:val="single" w:sz="4" w:space="0" w:color="auto"/>
            </w:tcBorders>
            <w:vAlign w:val="center"/>
          </w:tcPr>
          <w:p w14:paraId="4AECBDCD" w14:textId="77777777" w:rsidR="00D34BC3" w:rsidRPr="009747CF" w:rsidRDefault="00D34BC3" w:rsidP="006A5FD4">
            <w:pPr>
              <w:rPr>
                <w:lang w:val="en-US"/>
              </w:rPr>
            </w:pPr>
            <w:r w:rsidRPr="009747CF">
              <w:rPr>
                <w:lang w:val="en-US"/>
              </w:rPr>
              <w:t>Continuous</w:t>
            </w:r>
          </w:p>
        </w:tc>
        <w:tc>
          <w:tcPr>
            <w:tcW w:w="2792" w:type="dxa"/>
            <w:tcBorders>
              <w:top w:val="single" w:sz="4" w:space="0" w:color="auto"/>
              <w:bottom w:val="single" w:sz="4" w:space="0" w:color="auto"/>
            </w:tcBorders>
            <w:vAlign w:val="center"/>
          </w:tcPr>
          <w:p w14:paraId="773A2F52" w14:textId="77777777" w:rsidR="00D34BC3" w:rsidRPr="009747CF" w:rsidRDefault="00D34BC3" w:rsidP="006A5FD4">
            <w:pPr>
              <w:rPr>
                <w:lang w:val="en-US"/>
              </w:rPr>
            </w:pPr>
            <w:r w:rsidRPr="009747CF">
              <w:rPr>
                <w:lang w:val="en-US"/>
              </w:rPr>
              <w:t>To mitigate potential negative effects</w:t>
            </w:r>
          </w:p>
        </w:tc>
        <w:tc>
          <w:tcPr>
            <w:tcW w:w="2305" w:type="dxa"/>
            <w:tcBorders>
              <w:top w:val="single" w:sz="4" w:space="0" w:color="auto"/>
              <w:bottom w:val="single" w:sz="4" w:space="0" w:color="auto"/>
            </w:tcBorders>
            <w:vAlign w:val="center"/>
          </w:tcPr>
          <w:p w14:paraId="0E36526E" w14:textId="77777777" w:rsidR="00D34BC3" w:rsidRPr="009747CF" w:rsidRDefault="00D34BC3" w:rsidP="00D34BC3">
            <w:pPr>
              <w:pStyle w:val="BodyText"/>
              <w:jc w:val="left"/>
            </w:pPr>
          </w:p>
          <w:p w14:paraId="55050054" w14:textId="77777777" w:rsidR="00D34BC3" w:rsidRPr="009747CF" w:rsidRDefault="00D34BC3" w:rsidP="00D34BC3">
            <w:pPr>
              <w:pStyle w:val="BodyText"/>
              <w:jc w:val="left"/>
            </w:pPr>
          </w:p>
          <w:p w14:paraId="3BEA8376" w14:textId="77777777" w:rsidR="00D34BC3" w:rsidRPr="009747CF" w:rsidRDefault="00D34BC3" w:rsidP="00D34BC3">
            <w:pPr>
              <w:pStyle w:val="BodyText"/>
              <w:jc w:val="left"/>
            </w:pPr>
            <w:r w:rsidRPr="009747CF">
              <w:t>Criteria / specifications to be incorporated into bidding and contract documents.</w:t>
            </w:r>
          </w:p>
          <w:p w14:paraId="2EC223C1" w14:textId="77777777" w:rsidR="00D34BC3" w:rsidRPr="009747CF" w:rsidRDefault="00D34BC3" w:rsidP="00D34BC3">
            <w:pPr>
              <w:rPr>
                <w:lang w:val="en-US"/>
              </w:rPr>
            </w:pPr>
            <w:r w:rsidRPr="009747CF">
              <w:rPr>
                <w:lang w:val="en-US"/>
              </w:rPr>
              <w:t>It is not considered as a separate cost item.</w:t>
            </w:r>
          </w:p>
          <w:p w14:paraId="68E26D71" w14:textId="77777777" w:rsidR="00D34BC3" w:rsidRPr="009747CF" w:rsidRDefault="00D34BC3" w:rsidP="000A6A79">
            <w:pPr>
              <w:pStyle w:val="BodyText"/>
              <w:jc w:val="left"/>
            </w:pPr>
          </w:p>
        </w:tc>
        <w:tc>
          <w:tcPr>
            <w:tcW w:w="3247" w:type="dxa"/>
            <w:tcBorders>
              <w:top w:val="single" w:sz="4" w:space="0" w:color="auto"/>
              <w:bottom w:val="single" w:sz="4" w:space="0" w:color="auto"/>
            </w:tcBorders>
          </w:tcPr>
          <w:p w14:paraId="518D6915" w14:textId="77777777" w:rsidR="00D34BC3" w:rsidRPr="009747CF" w:rsidRDefault="00D34BC3" w:rsidP="00D34BC3">
            <w:pPr>
              <w:rPr>
                <w:lang w:val="en-US"/>
              </w:rPr>
            </w:pPr>
          </w:p>
          <w:p w14:paraId="39052D16" w14:textId="77777777" w:rsidR="00D34BC3" w:rsidRPr="009747CF" w:rsidRDefault="00D34BC3" w:rsidP="00D34BC3">
            <w:pPr>
              <w:rPr>
                <w:lang w:val="en-US"/>
              </w:rPr>
            </w:pPr>
          </w:p>
          <w:p w14:paraId="169F7265" w14:textId="77777777" w:rsidR="00D34BC3" w:rsidRPr="009747CF" w:rsidRDefault="00D34BC3" w:rsidP="00D34BC3">
            <w:pPr>
              <w:rPr>
                <w:lang w:val="en-US"/>
              </w:rPr>
            </w:pPr>
            <w:r w:rsidRPr="009747CF">
              <w:rPr>
                <w:lang w:val="en-US"/>
              </w:rPr>
              <w:t>Engineer is responsible to monitor and supervise the activity.</w:t>
            </w:r>
          </w:p>
          <w:p w14:paraId="7DF45884" w14:textId="77777777" w:rsidR="00D34BC3" w:rsidRPr="009747CF" w:rsidRDefault="00D34BC3" w:rsidP="00D34BC3">
            <w:pPr>
              <w:rPr>
                <w:lang w:val="en-US"/>
              </w:rPr>
            </w:pPr>
          </w:p>
          <w:p w14:paraId="21F4B944" w14:textId="77777777" w:rsidR="00D34BC3" w:rsidRPr="009747CF" w:rsidRDefault="00D34BC3" w:rsidP="00D34BC3">
            <w:pPr>
              <w:rPr>
                <w:lang w:val="en-US"/>
              </w:rPr>
            </w:pPr>
            <w:r w:rsidRPr="009747CF">
              <w:rPr>
                <w:lang w:val="en-US"/>
              </w:rPr>
              <w:t>Contractor is responsible to implement the Mitigation Measure.</w:t>
            </w:r>
          </w:p>
          <w:p w14:paraId="44741C2D" w14:textId="77777777" w:rsidR="00D34BC3" w:rsidRPr="009747CF" w:rsidRDefault="00D34BC3" w:rsidP="006A5FD4">
            <w:pPr>
              <w:pStyle w:val="BodyText2"/>
              <w:jc w:val="left"/>
            </w:pPr>
          </w:p>
        </w:tc>
      </w:tr>
    </w:tbl>
    <w:p w14:paraId="35E5D39E" w14:textId="77777777" w:rsidR="000D50A3" w:rsidRPr="009747CF" w:rsidRDefault="000D50A3" w:rsidP="00655959">
      <w:pPr>
        <w:pStyle w:val="Caption"/>
      </w:pPr>
    </w:p>
    <w:p w14:paraId="4CF4319C" w14:textId="77777777" w:rsidR="009B2F9A" w:rsidRPr="009747CF" w:rsidRDefault="009B2F9A" w:rsidP="00655959">
      <w:pPr>
        <w:pStyle w:val="Caption"/>
      </w:pPr>
    </w:p>
    <w:p w14:paraId="4F200603" w14:textId="77777777" w:rsidR="009B2F9A" w:rsidRPr="009747CF" w:rsidRDefault="009B2F9A" w:rsidP="004B3863">
      <w:pPr>
        <w:pStyle w:val="Caption"/>
      </w:pPr>
    </w:p>
    <w:p w14:paraId="1A9380DA" w14:textId="77777777" w:rsidR="004B3863" w:rsidRPr="009747CF" w:rsidRDefault="004B3863" w:rsidP="004B3863">
      <w:pPr>
        <w:pStyle w:val="Caption"/>
      </w:pPr>
    </w:p>
    <w:p w14:paraId="27C2E3EB" w14:textId="77777777" w:rsidR="004B3863" w:rsidRPr="009747CF" w:rsidRDefault="004B3863" w:rsidP="004B3863">
      <w:pPr>
        <w:pStyle w:val="Caption"/>
      </w:pPr>
    </w:p>
    <w:p w14:paraId="7AAE751A" w14:textId="77777777" w:rsidR="004B3863" w:rsidRPr="009747CF" w:rsidRDefault="004B3863" w:rsidP="004B3863">
      <w:pPr>
        <w:rPr>
          <w:lang w:val="en-US"/>
        </w:rPr>
      </w:pPr>
    </w:p>
    <w:p w14:paraId="11CF5245" w14:textId="77777777" w:rsidR="004B3863" w:rsidRPr="009747CF" w:rsidRDefault="004B3863" w:rsidP="004B3863">
      <w:pPr>
        <w:rPr>
          <w:lang w:val="en-US"/>
        </w:rPr>
      </w:pPr>
    </w:p>
    <w:p w14:paraId="5993E33A" w14:textId="77777777" w:rsidR="004B3863" w:rsidRPr="009747CF" w:rsidRDefault="004B3863" w:rsidP="004B3863">
      <w:pPr>
        <w:rPr>
          <w:lang w:val="en-US"/>
        </w:rPr>
      </w:pPr>
    </w:p>
    <w:p w14:paraId="198110D3" w14:textId="77777777" w:rsidR="004B3863" w:rsidRPr="009747CF" w:rsidRDefault="004B3863" w:rsidP="004B3863">
      <w:pPr>
        <w:rPr>
          <w:lang w:val="en-US"/>
        </w:rPr>
      </w:pPr>
    </w:p>
    <w:p w14:paraId="076F1F96" w14:textId="77777777" w:rsidR="004B3863" w:rsidRPr="009747CF" w:rsidRDefault="004B3863" w:rsidP="004B3863">
      <w:pPr>
        <w:pStyle w:val="BankNormal"/>
        <w:tabs>
          <w:tab w:val="left" w:pos="1440"/>
        </w:tabs>
        <w:spacing w:after="0"/>
        <w:rPr>
          <w:szCs w:val="24"/>
        </w:rPr>
      </w:pPr>
    </w:p>
    <w:p w14:paraId="4D1B620F" w14:textId="77777777" w:rsidR="004B3863" w:rsidRPr="009747CF" w:rsidRDefault="004B3863" w:rsidP="004B3863">
      <w:pPr>
        <w:rPr>
          <w:lang w:val="en-US"/>
        </w:rPr>
      </w:pPr>
    </w:p>
    <w:p w14:paraId="2E8DA581" w14:textId="77777777" w:rsidR="004B3863" w:rsidRPr="009747CF" w:rsidRDefault="004B3863" w:rsidP="004B3863">
      <w:pPr>
        <w:rPr>
          <w:lang w:val="en-US"/>
        </w:rPr>
      </w:pPr>
    </w:p>
    <w:p w14:paraId="0B13075B" w14:textId="77777777" w:rsidR="004B3863" w:rsidRPr="009747CF" w:rsidRDefault="004B3863" w:rsidP="004B3863">
      <w:pPr>
        <w:rPr>
          <w:lang w:val="en-US"/>
        </w:rPr>
      </w:pPr>
    </w:p>
    <w:p w14:paraId="740DD817" w14:textId="77777777" w:rsidR="00981592" w:rsidRPr="009747CF" w:rsidRDefault="004B3863">
      <w:pPr>
        <w:tabs>
          <w:tab w:val="left" w:pos="1785"/>
          <w:tab w:val="left" w:pos="6520"/>
        </w:tabs>
        <w:rPr>
          <w:lang w:val="en-US"/>
        </w:rPr>
      </w:pPr>
      <w:r w:rsidRPr="009747CF">
        <w:rPr>
          <w:lang w:val="en-US"/>
        </w:rPr>
        <w:tab/>
      </w:r>
      <w:r w:rsidR="00EA363B" w:rsidRPr="009747CF">
        <w:rPr>
          <w:lang w:val="en-US"/>
        </w:rPr>
        <w:tab/>
      </w:r>
    </w:p>
    <w:p w14:paraId="5227E6BC" w14:textId="77777777" w:rsidR="004B3863" w:rsidRPr="009747CF" w:rsidRDefault="004B3863" w:rsidP="004B3863">
      <w:pPr>
        <w:rPr>
          <w:lang w:val="en-US"/>
        </w:rPr>
      </w:pPr>
    </w:p>
    <w:p w14:paraId="5FCBA837" w14:textId="77777777" w:rsidR="004B3863" w:rsidRPr="009747CF" w:rsidRDefault="004B3863" w:rsidP="004B3863">
      <w:pPr>
        <w:rPr>
          <w:lang w:val="en-US"/>
        </w:rPr>
        <w:sectPr w:rsidR="004B3863" w:rsidRPr="009747CF">
          <w:pgSz w:w="23814" w:h="16840" w:orient="landscape" w:code="8"/>
          <w:pgMar w:top="1797" w:right="1440" w:bottom="1797" w:left="1440" w:header="709" w:footer="709" w:gutter="0"/>
          <w:cols w:space="708"/>
          <w:docGrid w:linePitch="360"/>
        </w:sectPr>
      </w:pPr>
    </w:p>
    <w:p w14:paraId="230131BB" w14:textId="77777777" w:rsidR="004B3863" w:rsidRPr="009747CF" w:rsidRDefault="004B3863" w:rsidP="004B3863">
      <w:pPr>
        <w:pStyle w:val="BodyText"/>
        <w:jc w:val="both"/>
      </w:pPr>
    </w:p>
    <w:p w14:paraId="0C9A09E9" w14:textId="77777777" w:rsidR="00963658" w:rsidRPr="009747CF" w:rsidRDefault="00963658" w:rsidP="004B3863">
      <w:pPr>
        <w:tabs>
          <w:tab w:val="num" w:pos="1620"/>
        </w:tabs>
        <w:jc w:val="both"/>
        <w:rPr>
          <w:lang w:val="en-US"/>
        </w:rPr>
      </w:pPr>
    </w:p>
    <w:p w14:paraId="35C0D026" w14:textId="77777777" w:rsidR="00426E23" w:rsidRPr="009747CF" w:rsidRDefault="00426E23" w:rsidP="004B3863">
      <w:pPr>
        <w:jc w:val="both"/>
        <w:rPr>
          <w:lang w:val="en-US"/>
        </w:rPr>
      </w:pPr>
    </w:p>
    <w:p w14:paraId="40FE18DF" w14:textId="77777777" w:rsidR="00426E23" w:rsidRPr="009747CF" w:rsidRDefault="00426E23" w:rsidP="004B3863">
      <w:pPr>
        <w:jc w:val="both"/>
        <w:rPr>
          <w:lang w:val="en-US"/>
        </w:rPr>
      </w:pPr>
    </w:p>
    <w:p w14:paraId="6F0CFF65" w14:textId="77777777" w:rsidR="00426E23" w:rsidRPr="009747CF" w:rsidRDefault="00426E23" w:rsidP="004B3863">
      <w:pPr>
        <w:jc w:val="both"/>
        <w:rPr>
          <w:lang w:val="en-US"/>
        </w:rPr>
      </w:pPr>
    </w:p>
    <w:p w14:paraId="60AEC478" w14:textId="77777777" w:rsidR="00426E23" w:rsidRPr="009747CF" w:rsidRDefault="00426E23" w:rsidP="004B3863">
      <w:pPr>
        <w:jc w:val="both"/>
        <w:rPr>
          <w:lang w:val="en-US"/>
        </w:rPr>
      </w:pPr>
    </w:p>
    <w:p w14:paraId="2BB41652" w14:textId="77777777" w:rsidR="00426E23" w:rsidRPr="009747CF" w:rsidRDefault="00426E23" w:rsidP="004B3863">
      <w:pPr>
        <w:jc w:val="both"/>
        <w:rPr>
          <w:lang w:val="en-US"/>
        </w:rPr>
      </w:pPr>
    </w:p>
    <w:p w14:paraId="36C922C1" w14:textId="77777777" w:rsidR="00426E23" w:rsidRPr="009747CF" w:rsidRDefault="00426E23" w:rsidP="004B3863">
      <w:pPr>
        <w:jc w:val="both"/>
        <w:rPr>
          <w:lang w:val="en-US"/>
        </w:rPr>
      </w:pPr>
    </w:p>
    <w:p w14:paraId="5D470D38" w14:textId="77777777" w:rsidR="00426E23" w:rsidRPr="009747CF" w:rsidRDefault="00426E23" w:rsidP="004B3863">
      <w:pPr>
        <w:jc w:val="both"/>
        <w:rPr>
          <w:lang w:val="en-US"/>
        </w:rPr>
      </w:pPr>
    </w:p>
    <w:p w14:paraId="09D305A6" w14:textId="77777777" w:rsidR="00426E23" w:rsidRPr="009747CF" w:rsidRDefault="00426E23" w:rsidP="004B3863">
      <w:pPr>
        <w:jc w:val="both"/>
        <w:rPr>
          <w:lang w:val="en-US"/>
        </w:rPr>
      </w:pPr>
    </w:p>
    <w:p w14:paraId="7F8C5EC8" w14:textId="77777777" w:rsidR="00426E23" w:rsidRPr="009747CF" w:rsidRDefault="00426E23" w:rsidP="004B3863">
      <w:pPr>
        <w:jc w:val="both"/>
        <w:rPr>
          <w:lang w:val="en-US"/>
        </w:rPr>
      </w:pPr>
    </w:p>
    <w:p w14:paraId="471D28AD" w14:textId="77777777" w:rsidR="00426E23" w:rsidRPr="009747CF" w:rsidRDefault="00426E23" w:rsidP="004B3863">
      <w:pPr>
        <w:jc w:val="both"/>
        <w:rPr>
          <w:lang w:val="en-US"/>
        </w:rPr>
      </w:pPr>
    </w:p>
    <w:p w14:paraId="44AE3ECD" w14:textId="77777777" w:rsidR="00426E23" w:rsidRPr="009747CF" w:rsidRDefault="00426E23" w:rsidP="004B3863">
      <w:pPr>
        <w:jc w:val="both"/>
        <w:rPr>
          <w:lang w:val="en-US"/>
        </w:rPr>
      </w:pPr>
    </w:p>
    <w:p w14:paraId="6BAC2306" w14:textId="77777777" w:rsidR="00426E23" w:rsidRPr="009747CF" w:rsidRDefault="00426E23" w:rsidP="004B3863">
      <w:pPr>
        <w:jc w:val="both"/>
        <w:rPr>
          <w:lang w:val="en-US"/>
        </w:rPr>
      </w:pPr>
    </w:p>
    <w:p w14:paraId="45C8943E" w14:textId="77777777" w:rsidR="00426E23" w:rsidRPr="009747CF" w:rsidRDefault="00426E23" w:rsidP="004B3863">
      <w:pPr>
        <w:jc w:val="both"/>
        <w:rPr>
          <w:lang w:val="en-US"/>
        </w:rPr>
      </w:pPr>
    </w:p>
    <w:p w14:paraId="3AEBDA20" w14:textId="77777777" w:rsidR="00426E23" w:rsidRPr="009747CF" w:rsidRDefault="00426E23" w:rsidP="004B3863">
      <w:pPr>
        <w:jc w:val="both"/>
        <w:rPr>
          <w:lang w:val="en-US"/>
        </w:rPr>
      </w:pPr>
    </w:p>
    <w:p w14:paraId="051BE208" w14:textId="77777777" w:rsidR="00426E23" w:rsidRPr="009747CF" w:rsidRDefault="00426E23" w:rsidP="004B3863">
      <w:pPr>
        <w:jc w:val="both"/>
        <w:rPr>
          <w:lang w:val="en-US"/>
        </w:rPr>
      </w:pPr>
    </w:p>
    <w:p w14:paraId="19BB0FAC" w14:textId="381A6A6F" w:rsidR="004B3863" w:rsidRPr="009747CF" w:rsidRDefault="004B3863" w:rsidP="004B3863">
      <w:pPr>
        <w:jc w:val="both"/>
        <w:rPr>
          <w:lang w:val="en-US"/>
        </w:rPr>
      </w:pPr>
    </w:p>
    <w:p w14:paraId="3854E6E4" w14:textId="5038BA28" w:rsidR="004B3863" w:rsidRPr="009747CF" w:rsidRDefault="00297365" w:rsidP="004B3863">
      <w:pPr>
        <w:pStyle w:val="Heading3"/>
        <w:jc w:val="both"/>
        <w:rPr>
          <w:lang w:val="en-US"/>
        </w:rPr>
      </w:pPr>
      <w:r w:rsidRPr="00626AC5">
        <w:rPr>
          <w:noProof/>
          <w:sz w:val="20"/>
          <w:lang w:val="en-US" w:eastAsia="tr-TR"/>
        </w:rPr>
        <mc:AlternateContent>
          <mc:Choice Requires="wps">
            <w:drawing>
              <wp:anchor distT="0" distB="0" distL="114300" distR="114300" simplePos="0" relativeHeight="251660288" behindDoc="0" locked="0" layoutInCell="1" allowOverlap="1" wp14:anchorId="2AD267D8" wp14:editId="57B8A625">
                <wp:simplePos x="0" y="0"/>
                <wp:positionH relativeFrom="column">
                  <wp:posOffset>744322</wp:posOffset>
                </wp:positionH>
                <wp:positionV relativeFrom="paragraph">
                  <wp:posOffset>39826</wp:posOffset>
                </wp:positionV>
                <wp:extent cx="3429000" cy="1670101"/>
                <wp:effectExtent l="0" t="0" r="0" b="6350"/>
                <wp:wrapNone/>
                <wp:docPr id="18"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167010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467039" w14:textId="77777777" w:rsidR="0084611C" w:rsidRDefault="0084611C" w:rsidP="009679AB">
                            <w:pPr>
                              <w:jc w:val="center"/>
                              <w:rPr>
                                <w:b/>
                                <w:bCs/>
                                <w:sz w:val="40"/>
                              </w:rPr>
                            </w:pPr>
                          </w:p>
                          <w:p w14:paraId="114BF109" w14:textId="24809CBC" w:rsidR="0084611C" w:rsidRDefault="0084611C" w:rsidP="009679AB">
                            <w:pPr>
                              <w:jc w:val="center"/>
                              <w:rPr>
                                <w:b/>
                                <w:bCs/>
                                <w:sz w:val="40"/>
                              </w:rPr>
                            </w:pPr>
                            <w:r>
                              <w:rPr>
                                <w:b/>
                                <w:bCs/>
                                <w:sz w:val="40"/>
                              </w:rPr>
                              <w:t>ANNEXES REGARDING ENVIRONMENT AND SOCIAL FRAMEWORK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D267D8" id="_x0000_t202" coordsize="21600,21600" o:spt="202" path="m,l,21600r21600,l21600,xe">
                <v:stroke joinstyle="miter"/>
                <v:path gradientshapeok="t" o:connecttype="rect"/>
              </v:shapetype>
              <v:shape id="Text Box 58" o:spid="_x0000_s1026" type="#_x0000_t202" style="position:absolute;left:0;text-align:left;margin-left:58.6pt;margin-top:3.15pt;width:270pt;height:13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" stroked="f">
                <v:textbox>
                  <w:txbxContent>
                    <w:p w14:paraId="08467039" w14:textId="77777777" w:rsidR="0084611C" w:rsidRDefault="0084611C" w:rsidP="009679AB">
                      <w:pPr>
                        <w:jc w:val="center"/>
                        <w:rPr>
                          <w:b/>
                          <w:bCs/>
                          <w:sz w:val="40"/>
                        </w:rPr>
                      </w:pPr>
                    </w:p>
                    <w:p w14:paraId="114BF109" w14:textId="24809CBC" w:rsidR="0084611C" w:rsidRDefault="0084611C" w:rsidP="009679AB">
                      <w:pPr>
                        <w:jc w:val="center"/>
                        <w:rPr>
                          <w:b/>
                          <w:bCs/>
                          <w:sz w:val="40"/>
                        </w:rPr>
                      </w:pPr>
                      <w:r>
                        <w:rPr>
                          <w:b/>
                          <w:bCs/>
                          <w:sz w:val="40"/>
                        </w:rPr>
                        <w:t>ANNEXES REGARDING ENVIRONMENT AND SOCIAL FRAMEWORK</w:t>
                      </w:r>
                    </w:p>
                  </w:txbxContent>
                </v:textbox>
              </v:shape>
            </w:pict>
          </mc:Fallback>
        </mc:AlternateContent>
      </w:r>
    </w:p>
    <w:p w14:paraId="2C2A9584" w14:textId="5258A261" w:rsidR="004B3863" w:rsidRPr="009747CF" w:rsidRDefault="004B3863" w:rsidP="004B3863">
      <w:pPr>
        <w:jc w:val="both"/>
        <w:rPr>
          <w:lang w:val="en-US"/>
        </w:rPr>
      </w:pPr>
    </w:p>
    <w:p w14:paraId="78B6B6E0" w14:textId="57A4FBD8" w:rsidR="004B3863" w:rsidRPr="009747CF" w:rsidRDefault="004B3863" w:rsidP="004B3863">
      <w:pPr>
        <w:jc w:val="both"/>
        <w:rPr>
          <w:lang w:val="en-US"/>
        </w:rPr>
      </w:pPr>
    </w:p>
    <w:p w14:paraId="1492ABFC" w14:textId="4558417C" w:rsidR="00710E89" w:rsidRPr="009747CF" w:rsidRDefault="00710E89" w:rsidP="004B3863">
      <w:pPr>
        <w:jc w:val="both"/>
        <w:rPr>
          <w:lang w:val="en-US"/>
        </w:rPr>
      </w:pPr>
    </w:p>
    <w:p w14:paraId="59DC98B8" w14:textId="6D63C895" w:rsidR="00710E89" w:rsidRPr="009747CF" w:rsidRDefault="00710E89" w:rsidP="004B3863">
      <w:pPr>
        <w:jc w:val="both"/>
        <w:rPr>
          <w:lang w:val="en-US"/>
        </w:rPr>
      </w:pPr>
    </w:p>
    <w:p w14:paraId="7EDBB131" w14:textId="16FD5364" w:rsidR="00710E89" w:rsidRPr="009747CF" w:rsidRDefault="00710E89" w:rsidP="004B3863">
      <w:pPr>
        <w:jc w:val="both"/>
        <w:rPr>
          <w:lang w:val="en-US"/>
        </w:rPr>
      </w:pPr>
    </w:p>
    <w:p w14:paraId="4D29A9A6" w14:textId="3132C047" w:rsidR="00710E89" w:rsidRPr="009747CF" w:rsidRDefault="00710E89" w:rsidP="004B3863">
      <w:pPr>
        <w:jc w:val="both"/>
        <w:rPr>
          <w:lang w:val="en-US"/>
        </w:rPr>
      </w:pPr>
    </w:p>
    <w:p w14:paraId="525E2117" w14:textId="5D9DF964" w:rsidR="00710E89" w:rsidRPr="009747CF" w:rsidRDefault="00710E89" w:rsidP="004B3863">
      <w:pPr>
        <w:jc w:val="both"/>
        <w:rPr>
          <w:lang w:val="en-US"/>
        </w:rPr>
      </w:pPr>
    </w:p>
    <w:p w14:paraId="00285CC1" w14:textId="43830B95" w:rsidR="00710E89" w:rsidRPr="009747CF" w:rsidRDefault="00710E89" w:rsidP="004B3863">
      <w:pPr>
        <w:jc w:val="both"/>
        <w:rPr>
          <w:lang w:val="en-US"/>
        </w:rPr>
      </w:pPr>
    </w:p>
    <w:p w14:paraId="277B1315" w14:textId="43007C1F" w:rsidR="004B3863" w:rsidRPr="009747CF" w:rsidRDefault="004B3863" w:rsidP="004B3863">
      <w:pPr>
        <w:jc w:val="both"/>
        <w:rPr>
          <w:lang w:val="en-US"/>
        </w:rPr>
      </w:pPr>
    </w:p>
    <w:p w14:paraId="3797E499" w14:textId="77777777" w:rsidR="004B3863" w:rsidRPr="009747CF" w:rsidRDefault="004B3863" w:rsidP="004B3863">
      <w:pPr>
        <w:jc w:val="both"/>
        <w:rPr>
          <w:lang w:val="en-US"/>
        </w:rPr>
      </w:pPr>
    </w:p>
    <w:p w14:paraId="59298CE2" w14:textId="6AAC7F01" w:rsidR="004B3863" w:rsidRPr="009747CF" w:rsidRDefault="004B3863" w:rsidP="004B3863">
      <w:pPr>
        <w:jc w:val="both"/>
        <w:rPr>
          <w:lang w:val="en-US"/>
        </w:rPr>
      </w:pPr>
    </w:p>
    <w:p w14:paraId="2A0EA8FF" w14:textId="57AE2E72" w:rsidR="004B3863" w:rsidRPr="009747CF" w:rsidRDefault="004B3863" w:rsidP="004B3863">
      <w:pPr>
        <w:jc w:val="both"/>
        <w:rPr>
          <w:lang w:val="en-US"/>
        </w:rPr>
      </w:pPr>
    </w:p>
    <w:p w14:paraId="0F7611E3" w14:textId="77777777" w:rsidR="004B3863" w:rsidRPr="009747CF" w:rsidRDefault="004B3863" w:rsidP="004B3863">
      <w:pPr>
        <w:jc w:val="both"/>
        <w:rPr>
          <w:lang w:val="en-US"/>
        </w:rPr>
      </w:pPr>
    </w:p>
    <w:p w14:paraId="3F98DD60" w14:textId="77777777" w:rsidR="004B3863" w:rsidRPr="009747CF" w:rsidRDefault="004B3863" w:rsidP="004B3863">
      <w:pPr>
        <w:jc w:val="both"/>
        <w:rPr>
          <w:lang w:val="en-US"/>
        </w:rPr>
      </w:pPr>
    </w:p>
    <w:p w14:paraId="66717048" w14:textId="77777777" w:rsidR="004B3863" w:rsidRPr="009747CF" w:rsidRDefault="004B3863" w:rsidP="004B3863">
      <w:pPr>
        <w:jc w:val="both"/>
        <w:rPr>
          <w:lang w:val="en-US"/>
        </w:rPr>
      </w:pPr>
    </w:p>
    <w:p w14:paraId="28ED7424" w14:textId="77777777" w:rsidR="004B3863" w:rsidRPr="009747CF" w:rsidRDefault="004B3863" w:rsidP="004B3863">
      <w:pPr>
        <w:jc w:val="both"/>
        <w:rPr>
          <w:lang w:val="en-US"/>
        </w:rPr>
      </w:pPr>
    </w:p>
    <w:p w14:paraId="388D57D4" w14:textId="77777777" w:rsidR="004B3863" w:rsidRPr="009747CF" w:rsidRDefault="004B3863" w:rsidP="004B3863">
      <w:pPr>
        <w:jc w:val="both"/>
        <w:rPr>
          <w:lang w:val="en-US"/>
        </w:rPr>
      </w:pPr>
    </w:p>
    <w:p w14:paraId="216F362F" w14:textId="77777777" w:rsidR="004B3863" w:rsidRPr="009747CF" w:rsidRDefault="004B3863" w:rsidP="004B3863">
      <w:pPr>
        <w:jc w:val="both"/>
        <w:rPr>
          <w:lang w:val="en-US"/>
        </w:rPr>
      </w:pPr>
    </w:p>
    <w:p w14:paraId="427E7E91" w14:textId="77777777" w:rsidR="004B3863" w:rsidRPr="009747CF" w:rsidRDefault="004B3863" w:rsidP="004B3863">
      <w:pPr>
        <w:jc w:val="both"/>
        <w:rPr>
          <w:lang w:val="en-US"/>
        </w:rPr>
      </w:pPr>
    </w:p>
    <w:p w14:paraId="09CA642F" w14:textId="77777777" w:rsidR="004B3863" w:rsidRPr="009747CF" w:rsidRDefault="004B3863" w:rsidP="004B3863">
      <w:pPr>
        <w:jc w:val="both"/>
        <w:rPr>
          <w:lang w:val="en-US"/>
        </w:rPr>
      </w:pPr>
    </w:p>
    <w:p w14:paraId="34721AF1" w14:textId="77777777" w:rsidR="004B3863" w:rsidRPr="009747CF" w:rsidRDefault="004B3863" w:rsidP="004B3863">
      <w:pPr>
        <w:jc w:val="both"/>
        <w:rPr>
          <w:lang w:val="en-US"/>
        </w:rPr>
      </w:pPr>
    </w:p>
    <w:p w14:paraId="18806E6A" w14:textId="77777777" w:rsidR="004B3863" w:rsidRPr="009747CF" w:rsidRDefault="004B3863" w:rsidP="004B3863">
      <w:pPr>
        <w:jc w:val="both"/>
        <w:rPr>
          <w:lang w:val="en-US"/>
        </w:rPr>
      </w:pPr>
    </w:p>
    <w:p w14:paraId="12188A57" w14:textId="77777777" w:rsidR="004B3863" w:rsidRPr="009747CF" w:rsidRDefault="004B3863" w:rsidP="004B3863">
      <w:pPr>
        <w:jc w:val="both"/>
        <w:rPr>
          <w:lang w:val="en-US"/>
        </w:rPr>
      </w:pPr>
    </w:p>
    <w:p w14:paraId="527FD710" w14:textId="77777777" w:rsidR="004B3863" w:rsidRPr="009747CF" w:rsidRDefault="004B3863" w:rsidP="004B3863">
      <w:pPr>
        <w:jc w:val="both"/>
        <w:rPr>
          <w:lang w:val="en-US"/>
        </w:rPr>
      </w:pPr>
    </w:p>
    <w:p w14:paraId="0D6A6824" w14:textId="77777777" w:rsidR="004B3863" w:rsidRPr="009747CF" w:rsidRDefault="004B3863" w:rsidP="004B3863">
      <w:pPr>
        <w:jc w:val="both"/>
        <w:rPr>
          <w:lang w:val="en-US"/>
        </w:rPr>
      </w:pPr>
    </w:p>
    <w:p w14:paraId="4629F310" w14:textId="77777777" w:rsidR="004B3863" w:rsidRPr="009747CF" w:rsidRDefault="004B3863" w:rsidP="004B3863">
      <w:pPr>
        <w:jc w:val="both"/>
        <w:rPr>
          <w:lang w:val="en-US"/>
        </w:rPr>
      </w:pPr>
    </w:p>
    <w:p w14:paraId="525E7950" w14:textId="77777777" w:rsidR="004B3863" w:rsidRPr="009747CF" w:rsidRDefault="004B3863" w:rsidP="004B3863">
      <w:pPr>
        <w:jc w:val="both"/>
        <w:rPr>
          <w:lang w:val="en-US"/>
        </w:rPr>
      </w:pPr>
    </w:p>
    <w:p w14:paraId="0D60DD5D" w14:textId="77777777" w:rsidR="004B3863" w:rsidRPr="009747CF" w:rsidRDefault="004B3863" w:rsidP="004B3863">
      <w:pPr>
        <w:jc w:val="both"/>
        <w:rPr>
          <w:lang w:val="en-US"/>
        </w:rPr>
      </w:pPr>
    </w:p>
    <w:p w14:paraId="5818F075" w14:textId="77777777" w:rsidR="004B3863" w:rsidRPr="009747CF" w:rsidRDefault="004B3863" w:rsidP="004B3863">
      <w:pPr>
        <w:jc w:val="both"/>
        <w:rPr>
          <w:lang w:val="en-US"/>
        </w:rPr>
      </w:pPr>
    </w:p>
    <w:p w14:paraId="4FCD90C5" w14:textId="77777777" w:rsidR="004B3863" w:rsidRPr="009747CF" w:rsidRDefault="004B3863" w:rsidP="004B3863">
      <w:pPr>
        <w:jc w:val="both"/>
        <w:rPr>
          <w:lang w:val="en-US"/>
        </w:rPr>
      </w:pPr>
    </w:p>
    <w:p w14:paraId="1C37AE5C" w14:textId="77777777" w:rsidR="004B3863" w:rsidRPr="009747CF" w:rsidRDefault="004B3863" w:rsidP="004B3863">
      <w:pPr>
        <w:jc w:val="both"/>
        <w:rPr>
          <w:lang w:val="en-US"/>
        </w:rPr>
      </w:pPr>
    </w:p>
    <w:p w14:paraId="1F28BC44" w14:textId="020F23DF" w:rsidR="004B3863" w:rsidRPr="00626AC5" w:rsidRDefault="00B47C7E" w:rsidP="00626AC5">
      <w:pPr>
        <w:jc w:val="center"/>
        <w:rPr>
          <w:b/>
          <w:sz w:val="48"/>
          <w:szCs w:val="48"/>
          <w:lang w:val="en-US"/>
        </w:rPr>
      </w:pPr>
      <w:r w:rsidRPr="00626AC5">
        <w:rPr>
          <w:b/>
          <w:sz w:val="48"/>
          <w:szCs w:val="48"/>
          <w:lang w:val="en-US"/>
        </w:rPr>
        <w:lastRenderedPageBreak/>
        <w:t>ANNEX 1</w:t>
      </w:r>
    </w:p>
    <w:p w14:paraId="54A51481" w14:textId="77777777" w:rsidR="004B3863" w:rsidRPr="009747CF" w:rsidRDefault="004B3863" w:rsidP="004B3863">
      <w:pPr>
        <w:jc w:val="both"/>
        <w:rPr>
          <w:lang w:val="en-US"/>
        </w:rPr>
      </w:pPr>
    </w:p>
    <w:p w14:paraId="5C10832F" w14:textId="77777777" w:rsidR="00751130" w:rsidRPr="00626AC5" w:rsidRDefault="00751130" w:rsidP="00751130">
      <w:pPr>
        <w:rPr>
          <w:b/>
          <w:lang w:val="en-US"/>
        </w:rPr>
      </w:pPr>
      <w:r w:rsidRPr="00626AC5">
        <w:rPr>
          <w:b/>
          <w:lang w:val="en-US"/>
        </w:rPr>
        <w:t>TABLE 1: Levels of Pollutants in Ambient Air as Given in Turkish Regulation on Assesment and Management of Air Quality</w:t>
      </w:r>
    </w:p>
    <w:p w14:paraId="0085989D" w14:textId="77777777" w:rsidR="004B3863" w:rsidRPr="009747CF" w:rsidRDefault="004B3863" w:rsidP="004B3863">
      <w:pPr>
        <w:jc w:val="both"/>
        <w:rPr>
          <w:lang w:val="en-US"/>
        </w:rPr>
      </w:pPr>
    </w:p>
    <w:p w14:paraId="203C8026" w14:textId="77777777" w:rsidR="004B3863" w:rsidRPr="009747CF" w:rsidRDefault="004B3863" w:rsidP="004B3863">
      <w:pPr>
        <w:jc w:val="both"/>
        <w:rPr>
          <w:lang w:val="en-US"/>
        </w:rPr>
      </w:pPr>
    </w:p>
    <w:p w14:paraId="4C0D05BA" w14:textId="77777777" w:rsidR="004B3863" w:rsidRPr="009747CF" w:rsidRDefault="004B3863" w:rsidP="004B3863">
      <w:pPr>
        <w:jc w:val="both"/>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2"/>
        <w:gridCol w:w="2062"/>
        <w:gridCol w:w="2093"/>
        <w:gridCol w:w="2059"/>
      </w:tblGrid>
      <w:tr w:rsidR="00955E27" w:rsidRPr="009747CF" w14:paraId="2C8278FB" w14:textId="77777777" w:rsidTr="00B521EA">
        <w:tc>
          <w:tcPr>
            <w:tcW w:w="2303" w:type="dxa"/>
          </w:tcPr>
          <w:p w14:paraId="2AA18055" w14:textId="77777777" w:rsidR="00955E27" w:rsidRPr="00626AC5" w:rsidRDefault="00955E27" w:rsidP="008A1DD1">
            <w:pPr>
              <w:rPr>
                <w:b/>
                <w:lang w:val="en-US"/>
              </w:rPr>
            </w:pPr>
            <w:r w:rsidRPr="00626AC5">
              <w:rPr>
                <w:b/>
                <w:lang w:val="en-US"/>
              </w:rPr>
              <w:t>Pollutant</w:t>
            </w:r>
          </w:p>
        </w:tc>
        <w:tc>
          <w:tcPr>
            <w:tcW w:w="2303" w:type="dxa"/>
          </w:tcPr>
          <w:p w14:paraId="10C51140" w14:textId="77777777" w:rsidR="00955E27" w:rsidRPr="00626AC5" w:rsidRDefault="00955E27" w:rsidP="008A1DD1">
            <w:pPr>
              <w:rPr>
                <w:b/>
                <w:lang w:val="en-US"/>
              </w:rPr>
            </w:pPr>
            <w:r w:rsidRPr="00626AC5">
              <w:rPr>
                <w:b/>
                <w:lang w:val="en-US"/>
              </w:rPr>
              <w:t>Average Duration</w:t>
            </w:r>
          </w:p>
        </w:tc>
        <w:tc>
          <w:tcPr>
            <w:tcW w:w="2303" w:type="dxa"/>
          </w:tcPr>
          <w:p w14:paraId="73338BF4" w14:textId="77777777" w:rsidR="00955E27" w:rsidRPr="00626AC5" w:rsidRDefault="00955E27" w:rsidP="008A1DD1">
            <w:pPr>
              <w:rPr>
                <w:b/>
                <w:lang w:val="en-US"/>
              </w:rPr>
            </w:pPr>
            <w:r w:rsidRPr="00626AC5">
              <w:rPr>
                <w:b/>
                <w:lang w:val="en-US"/>
              </w:rPr>
              <w:t>Limit Value for Transition Period</w:t>
            </w:r>
          </w:p>
          <w:p w14:paraId="1B8D0954" w14:textId="77777777" w:rsidR="00955E27" w:rsidRPr="00626AC5" w:rsidRDefault="00955E27" w:rsidP="008A1DD1">
            <w:pPr>
              <w:rPr>
                <w:b/>
                <w:lang w:val="en-US"/>
              </w:rPr>
            </w:pPr>
            <w:r w:rsidRPr="00626AC5">
              <w:rPr>
                <w:b/>
                <w:lang w:val="en-US"/>
              </w:rPr>
              <w:t>(2009-2014)</w:t>
            </w:r>
          </w:p>
        </w:tc>
        <w:tc>
          <w:tcPr>
            <w:tcW w:w="2303" w:type="dxa"/>
          </w:tcPr>
          <w:p w14:paraId="0CAB8E65" w14:textId="77777777" w:rsidR="00955E27" w:rsidRPr="00626AC5" w:rsidRDefault="00955E27" w:rsidP="00142B92">
            <w:pPr>
              <w:rPr>
                <w:b/>
                <w:lang w:val="en-US"/>
              </w:rPr>
            </w:pPr>
            <w:r w:rsidRPr="00626AC5">
              <w:rPr>
                <w:b/>
                <w:lang w:val="en-US"/>
              </w:rPr>
              <w:t>Target Value (after 1.1.</w:t>
            </w:r>
            <w:r w:rsidR="00142B92" w:rsidRPr="00626AC5">
              <w:rPr>
                <w:b/>
                <w:lang w:val="en-US"/>
              </w:rPr>
              <w:t>2019</w:t>
            </w:r>
            <w:r w:rsidRPr="00626AC5">
              <w:rPr>
                <w:b/>
                <w:lang w:val="en-US"/>
              </w:rPr>
              <w:t>)</w:t>
            </w:r>
          </w:p>
        </w:tc>
      </w:tr>
      <w:tr w:rsidR="00955E27" w:rsidRPr="009747CF" w14:paraId="26125DF7" w14:textId="77777777" w:rsidTr="00B521EA">
        <w:tc>
          <w:tcPr>
            <w:tcW w:w="2303" w:type="dxa"/>
            <w:vMerge w:val="restart"/>
          </w:tcPr>
          <w:p w14:paraId="2468092E" w14:textId="77777777" w:rsidR="00955E27" w:rsidRPr="00626AC5" w:rsidRDefault="00955E27" w:rsidP="008A1DD1">
            <w:pPr>
              <w:rPr>
                <w:lang w:val="en-US"/>
              </w:rPr>
            </w:pPr>
            <w:r w:rsidRPr="00626AC5">
              <w:rPr>
                <w:lang w:val="en-US"/>
              </w:rPr>
              <w:t>SO</w:t>
            </w:r>
            <w:r w:rsidRPr="00626AC5">
              <w:rPr>
                <w:vertAlign w:val="subscript"/>
                <w:lang w:val="en-US"/>
              </w:rPr>
              <w:t>2</w:t>
            </w:r>
          </w:p>
        </w:tc>
        <w:tc>
          <w:tcPr>
            <w:tcW w:w="2303" w:type="dxa"/>
          </w:tcPr>
          <w:p w14:paraId="4634F4F0" w14:textId="77777777" w:rsidR="00955E27" w:rsidRPr="00626AC5" w:rsidRDefault="00955E27" w:rsidP="008A1DD1">
            <w:pPr>
              <w:rPr>
                <w:lang w:val="en-US"/>
              </w:rPr>
            </w:pPr>
            <w:r w:rsidRPr="00626AC5">
              <w:rPr>
                <w:lang w:val="en-US"/>
              </w:rPr>
              <w:t>1 hr</w:t>
            </w:r>
          </w:p>
        </w:tc>
        <w:tc>
          <w:tcPr>
            <w:tcW w:w="2303" w:type="dxa"/>
          </w:tcPr>
          <w:p w14:paraId="78A5831C" w14:textId="77777777" w:rsidR="00955E27" w:rsidRPr="00626AC5" w:rsidRDefault="00955E27" w:rsidP="008A1DD1">
            <w:pPr>
              <w:rPr>
                <w:vertAlign w:val="superscript"/>
                <w:lang w:val="en-US"/>
              </w:rPr>
            </w:pPr>
            <w:r w:rsidRPr="00626AC5">
              <w:rPr>
                <w:lang w:val="en-US"/>
              </w:rPr>
              <w:t>900 µg/m</w:t>
            </w:r>
            <w:r w:rsidRPr="00626AC5">
              <w:rPr>
                <w:vertAlign w:val="superscript"/>
                <w:lang w:val="en-US"/>
              </w:rPr>
              <w:t>3</w:t>
            </w:r>
          </w:p>
        </w:tc>
        <w:tc>
          <w:tcPr>
            <w:tcW w:w="2303" w:type="dxa"/>
          </w:tcPr>
          <w:p w14:paraId="00A3C6E8" w14:textId="77777777" w:rsidR="00955E27" w:rsidRPr="00626AC5" w:rsidRDefault="00955E27" w:rsidP="008A1DD1">
            <w:pPr>
              <w:rPr>
                <w:lang w:val="en-US"/>
              </w:rPr>
            </w:pPr>
          </w:p>
        </w:tc>
      </w:tr>
      <w:tr w:rsidR="00955E27" w:rsidRPr="009747CF" w14:paraId="5BB01A86" w14:textId="77777777" w:rsidTr="00B521EA">
        <w:tc>
          <w:tcPr>
            <w:tcW w:w="2303" w:type="dxa"/>
            <w:vMerge/>
          </w:tcPr>
          <w:p w14:paraId="29ABA29A" w14:textId="77777777" w:rsidR="00955E27" w:rsidRPr="00626AC5" w:rsidRDefault="00955E27" w:rsidP="008A1DD1">
            <w:pPr>
              <w:rPr>
                <w:lang w:val="en-US"/>
              </w:rPr>
            </w:pPr>
          </w:p>
        </w:tc>
        <w:tc>
          <w:tcPr>
            <w:tcW w:w="2303" w:type="dxa"/>
          </w:tcPr>
          <w:p w14:paraId="3889B311" w14:textId="77777777" w:rsidR="00955E27" w:rsidRPr="00626AC5" w:rsidRDefault="00955E27" w:rsidP="008A1DD1">
            <w:pPr>
              <w:rPr>
                <w:lang w:val="en-US"/>
              </w:rPr>
            </w:pPr>
            <w:r w:rsidRPr="00626AC5">
              <w:rPr>
                <w:lang w:val="en-US"/>
              </w:rPr>
              <w:t>24 hr</w:t>
            </w:r>
          </w:p>
        </w:tc>
        <w:tc>
          <w:tcPr>
            <w:tcW w:w="2303" w:type="dxa"/>
          </w:tcPr>
          <w:p w14:paraId="15A76F74" w14:textId="77777777" w:rsidR="00955E27" w:rsidRPr="00626AC5" w:rsidRDefault="00955E27" w:rsidP="008A1DD1">
            <w:pPr>
              <w:rPr>
                <w:lang w:val="en-US"/>
              </w:rPr>
            </w:pPr>
            <w:r w:rsidRPr="00626AC5">
              <w:rPr>
                <w:lang w:val="en-US"/>
              </w:rPr>
              <w:t>400 µg/m</w:t>
            </w:r>
            <w:r w:rsidRPr="00626AC5">
              <w:rPr>
                <w:vertAlign w:val="superscript"/>
                <w:lang w:val="en-US"/>
              </w:rPr>
              <w:t>3</w:t>
            </w:r>
          </w:p>
        </w:tc>
        <w:tc>
          <w:tcPr>
            <w:tcW w:w="2303" w:type="dxa"/>
          </w:tcPr>
          <w:p w14:paraId="536B6FE2" w14:textId="77777777" w:rsidR="00955E27" w:rsidRPr="00626AC5" w:rsidRDefault="00955E27" w:rsidP="008A1DD1">
            <w:pPr>
              <w:rPr>
                <w:lang w:val="en-US"/>
              </w:rPr>
            </w:pPr>
            <w:r w:rsidRPr="00626AC5">
              <w:rPr>
                <w:lang w:val="en-US"/>
              </w:rPr>
              <w:t>250 µg/m</w:t>
            </w:r>
            <w:r w:rsidRPr="00626AC5">
              <w:rPr>
                <w:vertAlign w:val="superscript"/>
                <w:lang w:val="en-US"/>
              </w:rPr>
              <w:t>3</w:t>
            </w:r>
          </w:p>
        </w:tc>
      </w:tr>
      <w:tr w:rsidR="00955E27" w:rsidRPr="009747CF" w14:paraId="7B436EA7" w14:textId="77777777" w:rsidTr="00B521EA">
        <w:tc>
          <w:tcPr>
            <w:tcW w:w="2303" w:type="dxa"/>
            <w:vMerge/>
          </w:tcPr>
          <w:p w14:paraId="0DF67654" w14:textId="77777777" w:rsidR="00955E27" w:rsidRPr="00626AC5" w:rsidRDefault="00955E27" w:rsidP="008A1DD1">
            <w:pPr>
              <w:rPr>
                <w:lang w:val="en-US"/>
              </w:rPr>
            </w:pPr>
          </w:p>
        </w:tc>
        <w:tc>
          <w:tcPr>
            <w:tcW w:w="2303" w:type="dxa"/>
          </w:tcPr>
          <w:p w14:paraId="43261A5B" w14:textId="77777777" w:rsidR="00955E27" w:rsidRPr="00626AC5" w:rsidRDefault="00955E27" w:rsidP="008A1DD1">
            <w:pPr>
              <w:rPr>
                <w:lang w:val="en-US"/>
              </w:rPr>
            </w:pPr>
            <w:r w:rsidRPr="00626AC5">
              <w:rPr>
                <w:lang w:val="en-US"/>
              </w:rPr>
              <w:t>Winter period</w:t>
            </w:r>
          </w:p>
        </w:tc>
        <w:tc>
          <w:tcPr>
            <w:tcW w:w="2303" w:type="dxa"/>
          </w:tcPr>
          <w:p w14:paraId="27CDE47C" w14:textId="77777777" w:rsidR="00955E27" w:rsidRPr="00626AC5" w:rsidRDefault="00955E27" w:rsidP="008A1DD1">
            <w:pPr>
              <w:rPr>
                <w:lang w:val="en-US"/>
              </w:rPr>
            </w:pPr>
            <w:r w:rsidRPr="00626AC5">
              <w:rPr>
                <w:lang w:val="en-US"/>
              </w:rPr>
              <w:t>250 µg/m</w:t>
            </w:r>
            <w:r w:rsidRPr="00626AC5">
              <w:rPr>
                <w:vertAlign w:val="superscript"/>
                <w:lang w:val="en-US"/>
              </w:rPr>
              <w:t>3</w:t>
            </w:r>
          </w:p>
        </w:tc>
        <w:tc>
          <w:tcPr>
            <w:tcW w:w="2303" w:type="dxa"/>
          </w:tcPr>
          <w:p w14:paraId="20C33134" w14:textId="77777777" w:rsidR="00955E27" w:rsidRPr="00626AC5" w:rsidRDefault="00955E27" w:rsidP="008A1DD1">
            <w:pPr>
              <w:rPr>
                <w:lang w:val="en-US"/>
              </w:rPr>
            </w:pPr>
            <w:r w:rsidRPr="00626AC5">
              <w:rPr>
                <w:lang w:val="en-US"/>
              </w:rPr>
              <w:t>125 µg/m</w:t>
            </w:r>
            <w:r w:rsidRPr="00626AC5">
              <w:rPr>
                <w:vertAlign w:val="superscript"/>
                <w:lang w:val="en-US"/>
              </w:rPr>
              <w:t>3</w:t>
            </w:r>
          </w:p>
        </w:tc>
      </w:tr>
      <w:tr w:rsidR="00955E27" w:rsidRPr="009747CF" w14:paraId="35572C2A" w14:textId="77777777" w:rsidTr="00B521EA">
        <w:tc>
          <w:tcPr>
            <w:tcW w:w="2303" w:type="dxa"/>
            <w:vMerge/>
          </w:tcPr>
          <w:p w14:paraId="64F909E8" w14:textId="77777777" w:rsidR="00955E27" w:rsidRPr="00626AC5" w:rsidRDefault="00955E27" w:rsidP="008A1DD1">
            <w:pPr>
              <w:rPr>
                <w:lang w:val="en-US"/>
              </w:rPr>
            </w:pPr>
          </w:p>
        </w:tc>
        <w:tc>
          <w:tcPr>
            <w:tcW w:w="2303" w:type="dxa"/>
          </w:tcPr>
          <w:p w14:paraId="40FDF242" w14:textId="77777777" w:rsidR="00955E27" w:rsidRPr="00626AC5" w:rsidRDefault="00955E27" w:rsidP="008A1DD1">
            <w:pPr>
              <w:rPr>
                <w:lang w:val="en-US"/>
              </w:rPr>
            </w:pPr>
            <w:r w:rsidRPr="00626AC5">
              <w:rPr>
                <w:lang w:val="en-US"/>
              </w:rPr>
              <w:t>Annual mean</w:t>
            </w:r>
          </w:p>
        </w:tc>
        <w:tc>
          <w:tcPr>
            <w:tcW w:w="2303" w:type="dxa"/>
          </w:tcPr>
          <w:p w14:paraId="694393CF" w14:textId="77777777" w:rsidR="00955E27" w:rsidRPr="00626AC5" w:rsidRDefault="00955E27" w:rsidP="008A1DD1">
            <w:pPr>
              <w:rPr>
                <w:lang w:val="en-US"/>
              </w:rPr>
            </w:pPr>
            <w:r w:rsidRPr="00626AC5">
              <w:rPr>
                <w:lang w:val="en-US"/>
              </w:rPr>
              <w:t>150 µg/m</w:t>
            </w:r>
            <w:r w:rsidRPr="00626AC5">
              <w:rPr>
                <w:vertAlign w:val="superscript"/>
                <w:lang w:val="en-US"/>
              </w:rPr>
              <w:t>3</w:t>
            </w:r>
          </w:p>
        </w:tc>
        <w:tc>
          <w:tcPr>
            <w:tcW w:w="2303" w:type="dxa"/>
          </w:tcPr>
          <w:p w14:paraId="608A5120" w14:textId="77777777" w:rsidR="00955E27" w:rsidRPr="00626AC5" w:rsidRDefault="00955E27" w:rsidP="008A1DD1">
            <w:pPr>
              <w:rPr>
                <w:lang w:val="en-US"/>
              </w:rPr>
            </w:pPr>
          </w:p>
        </w:tc>
      </w:tr>
      <w:tr w:rsidR="00955E27" w:rsidRPr="009747CF" w14:paraId="756D1614" w14:textId="77777777" w:rsidTr="00B521EA">
        <w:tc>
          <w:tcPr>
            <w:tcW w:w="2303" w:type="dxa"/>
            <w:vMerge w:val="restart"/>
          </w:tcPr>
          <w:p w14:paraId="6C46248B" w14:textId="77777777" w:rsidR="00955E27" w:rsidRPr="00626AC5" w:rsidRDefault="00955E27" w:rsidP="008A1DD1">
            <w:pPr>
              <w:rPr>
                <w:lang w:val="en-US"/>
              </w:rPr>
            </w:pPr>
            <w:r w:rsidRPr="00626AC5">
              <w:rPr>
                <w:lang w:val="en-US"/>
              </w:rPr>
              <w:t>NO</w:t>
            </w:r>
            <w:r w:rsidRPr="00626AC5">
              <w:rPr>
                <w:vertAlign w:val="subscript"/>
                <w:lang w:val="en-US"/>
              </w:rPr>
              <w:t>2</w:t>
            </w:r>
          </w:p>
        </w:tc>
        <w:tc>
          <w:tcPr>
            <w:tcW w:w="2303" w:type="dxa"/>
          </w:tcPr>
          <w:p w14:paraId="59F4C7CE" w14:textId="77777777" w:rsidR="00955E27" w:rsidRPr="00626AC5" w:rsidRDefault="00955E27" w:rsidP="008A1DD1">
            <w:pPr>
              <w:rPr>
                <w:lang w:val="en-US"/>
              </w:rPr>
            </w:pPr>
            <w:r w:rsidRPr="00626AC5">
              <w:rPr>
                <w:lang w:val="en-US"/>
              </w:rPr>
              <w:t>24 hr</w:t>
            </w:r>
          </w:p>
        </w:tc>
        <w:tc>
          <w:tcPr>
            <w:tcW w:w="2303" w:type="dxa"/>
          </w:tcPr>
          <w:p w14:paraId="1EA2057A" w14:textId="77777777" w:rsidR="00955E27" w:rsidRPr="00626AC5" w:rsidRDefault="00955E27" w:rsidP="008A1DD1">
            <w:pPr>
              <w:rPr>
                <w:lang w:val="en-US"/>
              </w:rPr>
            </w:pPr>
            <w:r w:rsidRPr="00626AC5">
              <w:rPr>
                <w:lang w:val="en-US"/>
              </w:rPr>
              <w:t>300 µg/m</w:t>
            </w:r>
            <w:r w:rsidRPr="00626AC5">
              <w:rPr>
                <w:vertAlign w:val="superscript"/>
                <w:lang w:val="en-US"/>
              </w:rPr>
              <w:t>3</w:t>
            </w:r>
          </w:p>
        </w:tc>
        <w:tc>
          <w:tcPr>
            <w:tcW w:w="2303" w:type="dxa"/>
          </w:tcPr>
          <w:p w14:paraId="48B8D26A" w14:textId="77777777" w:rsidR="00955E27" w:rsidRPr="00626AC5" w:rsidRDefault="00955E27" w:rsidP="008A1DD1">
            <w:pPr>
              <w:rPr>
                <w:lang w:val="en-US"/>
              </w:rPr>
            </w:pPr>
          </w:p>
        </w:tc>
      </w:tr>
      <w:tr w:rsidR="00955E27" w:rsidRPr="009747CF" w14:paraId="5F9E5D83" w14:textId="77777777" w:rsidTr="00B521EA">
        <w:tc>
          <w:tcPr>
            <w:tcW w:w="2303" w:type="dxa"/>
            <w:vMerge/>
          </w:tcPr>
          <w:p w14:paraId="74F4FAD8" w14:textId="77777777" w:rsidR="00955E27" w:rsidRPr="00626AC5" w:rsidRDefault="00955E27" w:rsidP="008A1DD1">
            <w:pPr>
              <w:rPr>
                <w:lang w:val="en-US"/>
              </w:rPr>
            </w:pPr>
          </w:p>
        </w:tc>
        <w:tc>
          <w:tcPr>
            <w:tcW w:w="2303" w:type="dxa"/>
          </w:tcPr>
          <w:p w14:paraId="75481ACA" w14:textId="77777777" w:rsidR="00955E27" w:rsidRPr="00626AC5" w:rsidRDefault="00955E27" w:rsidP="008A1DD1">
            <w:pPr>
              <w:rPr>
                <w:lang w:val="en-US"/>
              </w:rPr>
            </w:pPr>
            <w:r w:rsidRPr="00626AC5">
              <w:rPr>
                <w:lang w:val="en-US"/>
              </w:rPr>
              <w:t>Annual mean</w:t>
            </w:r>
          </w:p>
        </w:tc>
        <w:tc>
          <w:tcPr>
            <w:tcW w:w="2303" w:type="dxa"/>
          </w:tcPr>
          <w:p w14:paraId="6A38ADFE" w14:textId="77777777" w:rsidR="00955E27" w:rsidRPr="00626AC5" w:rsidRDefault="00955E27" w:rsidP="008A1DD1">
            <w:pPr>
              <w:rPr>
                <w:lang w:val="en-US"/>
              </w:rPr>
            </w:pPr>
            <w:r w:rsidRPr="00626AC5">
              <w:rPr>
                <w:lang w:val="en-US"/>
              </w:rPr>
              <w:t>100 µg/m</w:t>
            </w:r>
            <w:r w:rsidRPr="00626AC5">
              <w:rPr>
                <w:vertAlign w:val="superscript"/>
                <w:lang w:val="en-US"/>
              </w:rPr>
              <w:t>3</w:t>
            </w:r>
          </w:p>
        </w:tc>
        <w:tc>
          <w:tcPr>
            <w:tcW w:w="2303" w:type="dxa"/>
          </w:tcPr>
          <w:p w14:paraId="1B77D7CC" w14:textId="77777777" w:rsidR="00955E27" w:rsidRPr="00626AC5" w:rsidRDefault="00955E27" w:rsidP="008A1DD1">
            <w:pPr>
              <w:rPr>
                <w:lang w:val="en-US"/>
              </w:rPr>
            </w:pPr>
            <w:r w:rsidRPr="00626AC5">
              <w:rPr>
                <w:lang w:val="en-US"/>
              </w:rPr>
              <w:t>60 µg/m</w:t>
            </w:r>
            <w:r w:rsidRPr="00626AC5">
              <w:rPr>
                <w:vertAlign w:val="superscript"/>
                <w:lang w:val="en-US"/>
              </w:rPr>
              <w:t>3</w:t>
            </w:r>
          </w:p>
        </w:tc>
      </w:tr>
      <w:tr w:rsidR="00955E27" w:rsidRPr="009747CF" w14:paraId="557CD0B5" w14:textId="77777777" w:rsidTr="00B521EA">
        <w:tc>
          <w:tcPr>
            <w:tcW w:w="2303" w:type="dxa"/>
            <w:vMerge w:val="restart"/>
          </w:tcPr>
          <w:p w14:paraId="59765177" w14:textId="77777777" w:rsidR="00955E27" w:rsidRPr="00626AC5" w:rsidRDefault="00955E27" w:rsidP="008A1DD1">
            <w:pPr>
              <w:rPr>
                <w:lang w:val="en-US"/>
              </w:rPr>
            </w:pPr>
            <w:r w:rsidRPr="00626AC5">
              <w:rPr>
                <w:lang w:val="en-US"/>
              </w:rPr>
              <w:t xml:space="preserve">Particulate matter </w:t>
            </w:r>
          </w:p>
        </w:tc>
        <w:tc>
          <w:tcPr>
            <w:tcW w:w="2303" w:type="dxa"/>
          </w:tcPr>
          <w:p w14:paraId="2B202B22" w14:textId="77777777" w:rsidR="00955E27" w:rsidRPr="00626AC5" w:rsidRDefault="00955E27" w:rsidP="008A1DD1">
            <w:pPr>
              <w:rPr>
                <w:lang w:val="en-US"/>
              </w:rPr>
            </w:pPr>
            <w:r w:rsidRPr="00626AC5">
              <w:rPr>
                <w:lang w:val="en-US"/>
              </w:rPr>
              <w:t>24 hr</w:t>
            </w:r>
          </w:p>
        </w:tc>
        <w:tc>
          <w:tcPr>
            <w:tcW w:w="2303" w:type="dxa"/>
          </w:tcPr>
          <w:p w14:paraId="0C237638" w14:textId="77777777" w:rsidR="00955E27" w:rsidRPr="00626AC5" w:rsidRDefault="00955E27" w:rsidP="008A1DD1">
            <w:pPr>
              <w:rPr>
                <w:lang w:val="en-US"/>
              </w:rPr>
            </w:pPr>
            <w:r w:rsidRPr="00626AC5">
              <w:rPr>
                <w:lang w:val="en-US"/>
              </w:rPr>
              <w:t>300 µg/m</w:t>
            </w:r>
            <w:r w:rsidRPr="00626AC5">
              <w:rPr>
                <w:vertAlign w:val="superscript"/>
                <w:lang w:val="en-US"/>
              </w:rPr>
              <w:t>3</w:t>
            </w:r>
          </w:p>
        </w:tc>
        <w:tc>
          <w:tcPr>
            <w:tcW w:w="2303" w:type="dxa"/>
          </w:tcPr>
          <w:p w14:paraId="477B0508" w14:textId="77777777" w:rsidR="00955E27" w:rsidRPr="00626AC5" w:rsidRDefault="00955E27" w:rsidP="008A1DD1">
            <w:pPr>
              <w:rPr>
                <w:lang w:val="en-US"/>
              </w:rPr>
            </w:pPr>
            <w:r w:rsidRPr="00626AC5">
              <w:rPr>
                <w:lang w:val="en-US"/>
              </w:rPr>
              <w:t>100 µg/m</w:t>
            </w:r>
            <w:r w:rsidRPr="00626AC5">
              <w:rPr>
                <w:vertAlign w:val="superscript"/>
                <w:lang w:val="en-US"/>
              </w:rPr>
              <w:t>3</w:t>
            </w:r>
          </w:p>
        </w:tc>
      </w:tr>
      <w:tr w:rsidR="00955E27" w:rsidRPr="009747CF" w14:paraId="361E091C" w14:textId="77777777" w:rsidTr="00B521EA">
        <w:tc>
          <w:tcPr>
            <w:tcW w:w="2303" w:type="dxa"/>
            <w:vMerge/>
          </w:tcPr>
          <w:p w14:paraId="305F9090" w14:textId="77777777" w:rsidR="00955E27" w:rsidRPr="00626AC5" w:rsidRDefault="00955E27" w:rsidP="008A1DD1">
            <w:pPr>
              <w:rPr>
                <w:lang w:val="en-US"/>
              </w:rPr>
            </w:pPr>
          </w:p>
        </w:tc>
        <w:tc>
          <w:tcPr>
            <w:tcW w:w="2303" w:type="dxa"/>
          </w:tcPr>
          <w:p w14:paraId="5D39B1DD" w14:textId="77777777" w:rsidR="00955E27" w:rsidRPr="00626AC5" w:rsidRDefault="00955E27" w:rsidP="008A1DD1">
            <w:pPr>
              <w:rPr>
                <w:lang w:val="en-US"/>
              </w:rPr>
            </w:pPr>
            <w:r w:rsidRPr="00626AC5">
              <w:rPr>
                <w:lang w:val="en-US"/>
              </w:rPr>
              <w:t>Winter period</w:t>
            </w:r>
          </w:p>
        </w:tc>
        <w:tc>
          <w:tcPr>
            <w:tcW w:w="2303" w:type="dxa"/>
          </w:tcPr>
          <w:p w14:paraId="0969450E" w14:textId="77777777" w:rsidR="00955E27" w:rsidRPr="00626AC5" w:rsidRDefault="00955E27" w:rsidP="008A1DD1">
            <w:pPr>
              <w:rPr>
                <w:lang w:val="en-US"/>
              </w:rPr>
            </w:pPr>
            <w:r w:rsidRPr="00626AC5">
              <w:rPr>
                <w:lang w:val="en-US"/>
              </w:rPr>
              <w:t>200 µg/m</w:t>
            </w:r>
            <w:r w:rsidRPr="00626AC5">
              <w:rPr>
                <w:vertAlign w:val="superscript"/>
                <w:lang w:val="en-US"/>
              </w:rPr>
              <w:t>3</w:t>
            </w:r>
          </w:p>
        </w:tc>
        <w:tc>
          <w:tcPr>
            <w:tcW w:w="2303" w:type="dxa"/>
          </w:tcPr>
          <w:p w14:paraId="268ACE6E" w14:textId="77777777" w:rsidR="00955E27" w:rsidRPr="00626AC5" w:rsidRDefault="00955E27" w:rsidP="008A1DD1">
            <w:pPr>
              <w:rPr>
                <w:lang w:val="en-US"/>
              </w:rPr>
            </w:pPr>
            <w:r w:rsidRPr="00626AC5">
              <w:rPr>
                <w:lang w:val="en-US"/>
              </w:rPr>
              <w:t>90 µg/m</w:t>
            </w:r>
            <w:r w:rsidRPr="00626AC5">
              <w:rPr>
                <w:vertAlign w:val="superscript"/>
                <w:lang w:val="en-US"/>
              </w:rPr>
              <w:t>3</w:t>
            </w:r>
          </w:p>
        </w:tc>
      </w:tr>
      <w:tr w:rsidR="00955E27" w:rsidRPr="009747CF" w14:paraId="00D80C1D" w14:textId="77777777" w:rsidTr="00B521EA">
        <w:tc>
          <w:tcPr>
            <w:tcW w:w="2303" w:type="dxa"/>
            <w:vMerge/>
          </w:tcPr>
          <w:p w14:paraId="39504506" w14:textId="77777777" w:rsidR="00955E27" w:rsidRPr="00626AC5" w:rsidRDefault="00955E27" w:rsidP="008A1DD1">
            <w:pPr>
              <w:rPr>
                <w:lang w:val="en-US"/>
              </w:rPr>
            </w:pPr>
          </w:p>
        </w:tc>
        <w:tc>
          <w:tcPr>
            <w:tcW w:w="2303" w:type="dxa"/>
          </w:tcPr>
          <w:p w14:paraId="5774C674" w14:textId="77777777" w:rsidR="00955E27" w:rsidRPr="00626AC5" w:rsidRDefault="00955E27" w:rsidP="008A1DD1">
            <w:pPr>
              <w:rPr>
                <w:lang w:val="en-US"/>
              </w:rPr>
            </w:pPr>
            <w:r w:rsidRPr="00626AC5">
              <w:rPr>
                <w:lang w:val="en-US"/>
              </w:rPr>
              <w:t>Annual mean</w:t>
            </w:r>
          </w:p>
        </w:tc>
        <w:tc>
          <w:tcPr>
            <w:tcW w:w="2303" w:type="dxa"/>
          </w:tcPr>
          <w:p w14:paraId="35EE30B9" w14:textId="77777777" w:rsidR="00955E27" w:rsidRPr="00626AC5" w:rsidRDefault="00955E27" w:rsidP="008A1DD1">
            <w:pPr>
              <w:rPr>
                <w:lang w:val="en-US"/>
              </w:rPr>
            </w:pPr>
            <w:r w:rsidRPr="00626AC5">
              <w:rPr>
                <w:lang w:val="en-US"/>
              </w:rPr>
              <w:t>150 µg/m</w:t>
            </w:r>
            <w:r w:rsidRPr="00626AC5">
              <w:rPr>
                <w:vertAlign w:val="superscript"/>
                <w:lang w:val="en-US"/>
              </w:rPr>
              <w:t>3</w:t>
            </w:r>
          </w:p>
        </w:tc>
        <w:tc>
          <w:tcPr>
            <w:tcW w:w="2303" w:type="dxa"/>
          </w:tcPr>
          <w:p w14:paraId="0DD00838" w14:textId="77777777" w:rsidR="00955E27" w:rsidRPr="00626AC5" w:rsidRDefault="00955E27" w:rsidP="008A1DD1">
            <w:pPr>
              <w:rPr>
                <w:lang w:val="en-US"/>
              </w:rPr>
            </w:pPr>
            <w:r w:rsidRPr="00626AC5">
              <w:rPr>
                <w:lang w:val="en-US"/>
              </w:rPr>
              <w:t>60 µg/m</w:t>
            </w:r>
            <w:r w:rsidRPr="00626AC5">
              <w:rPr>
                <w:vertAlign w:val="superscript"/>
                <w:lang w:val="en-US"/>
              </w:rPr>
              <w:t>3</w:t>
            </w:r>
          </w:p>
        </w:tc>
      </w:tr>
      <w:tr w:rsidR="00955E27" w:rsidRPr="009747CF" w14:paraId="1E12FC21" w14:textId="77777777" w:rsidTr="00B521EA">
        <w:tc>
          <w:tcPr>
            <w:tcW w:w="2303" w:type="dxa"/>
            <w:vMerge w:val="restart"/>
          </w:tcPr>
          <w:p w14:paraId="7B5557C0" w14:textId="77777777" w:rsidR="00955E27" w:rsidRPr="00626AC5" w:rsidRDefault="00955E27" w:rsidP="008A1DD1">
            <w:pPr>
              <w:rPr>
                <w:lang w:val="en-US"/>
              </w:rPr>
            </w:pPr>
            <w:r w:rsidRPr="00626AC5">
              <w:rPr>
                <w:lang w:val="en-US"/>
              </w:rPr>
              <w:t>CO</w:t>
            </w:r>
          </w:p>
        </w:tc>
        <w:tc>
          <w:tcPr>
            <w:tcW w:w="2303" w:type="dxa"/>
          </w:tcPr>
          <w:p w14:paraId="141448D4" w14:textId="77777777" w:rsidR="00955E27" w:rsidRPr="00626AC5" w:rsidRDefault="00955E27" w:rsidP="008A1DD1">
            <w:pPr>
              <w:rPr>
                <w:lang w:val="en-US"/>
              </w:rPr>
            </w:pPr>
            <w:r w:rsidRPr="00626AC5">
              <w:rPr>
                <w:lang w:val="en-US"/>
              </w:rPr>
              <w:t>24 hr</w:t>
            </w:r>
          </w:p>
        </w:tc>
        <w:tc>
          <w:tcPr>
            <w:tcW w:w="2303" w:type="dxa"/>
          </w:tcPr>
          <w:p w14:paraId="693AB791" w14:textId="77777777" w:rsidR="00955E27" w:rsidRPr="00626AC5" w:rsidRDefault="00955E27" w:rsidP="008A1DD1">
            <w:pPr>
              <w:rPr>
                <w:lang w:val="en-US"/>
              </w:rPr>
            </w:pPr>
            <w:r w:rsidRPr="00626AC5">
              <w:rPr>
                <w:lang w:val="en-US"/>
              </w:rPr>
              <w:t>30 µg/m</w:t>
            </w:r>
            <w:r w:rsidRPr="00626AC5">
              <w:rPr>
                <w:vertAlign w:val="superscript"/>
                <w:lang w:val="en-US"/>
              </w:rPr>
              <w:t>3</w:t>
            </w:r>
          </w:p>
        </w:tc>
        <w:tc>
          <w:tcPr>
            <w:tcW w:w="2303" w:type="dxa"/>
          </w:tcPr>
          <w:p w14:paraId="0CA12B9E" w14:textId="77777777" w:rsidR="00955E27" w:rsidRPr="00626AC5" w:rsidRDefault="00955E27" w:rsidP="008A1DD1">
            <w:pPr>
              <w:rPr>
                <w:lang w:val="en-US"/>
              </w:rPr>
            </w:pPr>
            <w:r w:rsidRPr="00626AC5">
              <w:rPr>
                <w:lang w:val="en-US"/>
              </w:rPr>
              <w:t>10 µg/m</w:t>
            </w:r>
            <w:r w:rsidRPr="00626AC5">
              <w:rPr>
                <w:vertAlign w:val="superscript"/>
                <w:lang w:val="en-US"/>
              </w:rPr>
              <w:t>3</w:t>
            </w:r>
          </w:p>
        </w:tc>
      </w:tr>
      <w:tr w:rsidR="00955E27" w:rsidRPr="009747CF" w14:paraId="4F22460F" w14:textId="77777777" w:rsidTr="00B521EA">
        <w:tc>
          <w:tcPr>
            <w:tcW w:w="2303" w:type="dxa"/>
            <w:vMerge/>
          </w:tcPr>
          <w:p w14:paraId="595F4C83" w14:textId="77777777" w:rsidR="00955E27" w:rsidRPr="00626AC5" w:rsidRDefault="00955E27" w:rsidP="008A1DD1">
            <w:pPr>
              <w:rPr>
                <w:lang w:val="en-US"/>
              </w:rPr>
            </w:pPr>
          </w:p>
        </w:tc>
        <w:tc>
          <w:tcPr>
            <w:tcW w:w="2303" w:type="dxa"/>
          </w:tcPr>
          <w:p w14:paraId="38072537" w14:textId="77777777" w:rsidR="00955E27" w:rsidRPr="00626AC5" w:rsidRDefault="00955E27" w:rsidP="008A1DD1">
            <w:pPr>
              <w:rPr>
                <w:lang w:val="en-US"/>
              </w:rPr>
            </w:pPr>
            <w:r w:rsidRPr="00626AC5">
              <w:rPr>
                <w:lang w:val="en-US"/>
              </w:rPr>
              <w:t>Annual mean</w:t>
            </w:r>
          </w:p>
        </w:tc>
        <w:tc>
          <w:tcPr>
            <w:tcW w:w="2303" w:type="dxa"/>
          </w:tcPr>
          <w:p w14:paraId="052B90D7" w14:textId="77777777" w:rsidR="00955E27" w:rsidRPr="00626AC5" w:rsidRDefault="00955E27" w:rsidP="008A1DD1">
            <w:pPr>
              <w:rPr>
                <w:lang w:val="en-US"/>
              </w:rPr>
            </w:pPr>
            <w:r w:rsidRPr="00626AC5">
              <w:rPr>
                <w:lang w:val="en-US"/>
              </w:rPr>
              <w:t>10 µg/m</w:t>
            </w:r>
            <w:r w:rsidRPr="00626AC5">
              <w:rPr>
                <w:vertAlign w:val="superscript"/>
                <w:lang w:val="en-US"/>
              </w:rPr>
              <w:t>3</w:t>
            </w:r>
          </w:p>
        </w:tc>
        <w:tc>
          <w:tcPr>
            <w:tcW w:w="2303" w:type="dxa"/>
          </w:tcPr>
          <w:p w14:paraId="7360441F" w14:textId="77777777" w:rsidR="00955E27" w:rsidRPr="00626AC5" w:rsidRDefault="00955E27" w:rsidP="008A1DD1">
            <w:pPr>
              <w:rPr>
                <w:lang w:val="en-US"/>
              </w:rPr>
            </w:pPr>
          </w:p>
        </w:tc>
      </w:tr>
      <w:tr w:rsidR="00955E27" w:rsidRPr="009747CF" w14:paraId="7CD54F2F" w14:textId="77777777" w:rsidTr="00B521EA">
        <w:tc>
          <w:tcPr>
            <w:tcW w:w="2303" w:type="dxa"/>
          </w:tcPr>
          <w:p w14:paraId="70E67D65" w14:textId="77777777" w:rsidR="00955E27" w:rsidRPr="00626AC5" w:rsidRDefault="00955E27" w:rsidP="008A1DD1">
            <w:pPr>
              <w:rPr>
                <w:lang w:val="en-US"/>
              </w:rPr>
            </w:pPr>
            <w:r w:rsidRPr="00626AC5">
              <w:rPr>
                <w:lang w:val="en-US"/>
              </w:rPr>
              <w:t>Pb</w:t>
            </w:r>
          </w:p>
        </w:tc>
        <w:tc>
          <w:tcPr>
            <w:tcW w:w="2303" w:type="dxa"/>
          </w:tcPr>
          <w:p w14:paraId="556584A0" w14:textId="77777777" w:rsidR="00955E27" w:rsidRPr="00626AC5" w:rsidRDefault="00955E27" w:rsidP="008A1DD1">
            <w:pPr>
              <w:rPr>
                <w:lang w:val="en-US"/>
              </w:rPr>
            </w:pPr>
            <w:r w:rsidRPr="00626AC5">
              <w:rPr>
                <w:lang w:val="en-US"/>
              </w:rPr>
              <w:t>Annual mean</w:t>
            </w:r>
          </w:p>
        </w:tc>
        <w:tc>
          <w:tcPr>
            <w:tcW w:w="2303" w:type="dxa"/>
          </w:tcPr>
          <w:p w14:paraId="329DCE8F" w14:textId="77777777" w:rsidR="00955E27" w:rsidRPr="00626AC5" w:rsidRDefault="00955E27" w:rsidP="008A1DD1">
            <w:pPr>
              <w:rPr>
                <w:lang w:val="en-US"/>
              </w:rPr>
            </w:pPr>
            <w:r w:rsidRPr="00626AC5">
              <w:rPr>
                <w:lang w:val="en-US"/>
              </w:rPr>
              <w:t>2 µg/m</w:t>
            </w:r>
            <w:r w:rsidRPr="00626AC5">
              <w:rPr>
                <w:vertAlign w:val="superscript"/>
                <w:lang w:val="en-US"/>
              </w:rPr>
              <w:t>3</w:t>
            </w:r>
          </w:p>
        </w:tc>
        <w:tc>
          <w:tcPr>
            <w:tcW w:w="2303" w:type="dxa"/>
          </w:tcPr>
          <w:p w14:paraId="6B0A1505" w14:textId="77777777" w:rsidR="00955E27" w:rsidRPr="00626AC5" w:rsidRDefault="00955E27" w:rsidP="008A1DD1">
            <w:pPr>
              <w:rPr>
                <w:lang w:val="en-US"/>
              </w:rPr>
            </w:pPr>
            <w:r w:rsidRPr="00626AC5">
              <w:rPr>
                <w:lang w:val="en-US"/>
              </w:rPr>
              <w:t>1 µg/m</w:t>
            </w:r>
            <w:r w:rsidRPr="00626AC5">
              <w:rPr>
                <w:vertAlign w:val="superscript"/>
                <w:lang w:val="en-US"/>
              </w:rPr>
              <w:t>3</w:t>
            </w:r>
          </w:p>
        </w:tc>
      </w:tr>
      <w:tr w:rsidR="00955E27" w:rsidRPr="009747CF" w14:paraId="1367667A" w14:textId="77777777" w:rsidTr="00B521EA">
        <w:tc>
          <w:tcPr>
            <w:tcW w:w="2303" w:type="dxa"/>
            <w:vMerge w:val="restart"/>
          </w:tcPr>
          <w:p w14:paraId="1E4BAD58" w14:textId="77777777" w:rsidR="00955E27" w:rsidRPr="00626AC5" w:rsidRDefault="00955E27" w:rsidP="008A1DD1">
            <w:pPr>
              <w:rPr>
                <w:lang w:val="en-US"/>
              </w:rPr>
            </w:pPr>
            <w:r w:rsidRPr="00626AC5">
              <w:rPr>
                <w:lang w:val="en-US"/>
              </w:rPr>
              <w:t>NO</w:t>
            </w:r>
            <w:r w:rsidRPr="00626AC5">
              <w:rPr>
                <w:vertAlign w:val="subscript"/>
                <w:lang w:val="en-US"/>
              </w:rPr>
              <w:t>2</w:t>
            </w:r>
          </w:p>
        </w:tc>
        <w:tc>
          <w:tcPr>
            <w:tcW w:w="2303" w:type="dxa"/>
          </w:tcPr>
          <w:p w14:paraId="5845D8C4" w14:textId="77777777" w:rsidR="00955E27" w:rsidRPr="00626AC5" w:rsidRDefault="00955E27" w:rsidP="008A1DD1">
            <w:pPr>
              <w:rPr>
                <w:lang w:val="en-US"/>
              </w:rPr>
            </w:pPr>
            <w:r w:rsidRPr="00626AC5">
              <w:rPr>
                <w:lang w:val="en-US"/>
              </w:rPr>
              <w:t>1 hr</w:t>
            </w:r>
          </w:p>
        </w:tc>
        <w:tc>
          <w:tcPr>
            <w:tcW w:w="2303" w:type="dxa"/>
          </w:tcPr>
          <w:p w14:paraId="0A99C234" w14:textId="77777777" w:rsidR="00955E27" w:rsidRPr="00626AC5" w:rsidRDefault="00955E27" w:rsidP="008A1DD1">
            <w:pPr>
              <w:rPr>
                <w:lang w:val="en-US"/>
              </w:rPr>
            </w:pPr>
            <w:r w:rsidRPr="00626AC5">
              <w:rPr>
                <w:lang w:val="en-US"/>
              </w:rPr>
              <w:t>200 µg/m</w:t>
            </w:r>
            <w:r w:rsidRPr="00626AC5">
              <w:rPr>
                <w:vertAlign w:val="superscript"/>
                <w:lang w:val="en-US"/>
              </w:rPr>
              <w:t>3</w:t>
            </w:r>
            <w:r w:rsidRPr="00626AC5">
              <w:rPr>
                <w:lang w:val="en-US"/>
              </w:rPr>
              <w:t xml:space="preserve"> (18 times a year)</w:t>
            </w:r>
            <w:r w:rsidRPr="00626AC5">
              <w:rPr>
                <w:vertAlign w:val="superscript"/>
                <w:lang w:val="en-US"/>
              </w:rPr>
              <w:t xml:space="preserve"> </w:t>
            </w:r>
          </w:p>
        </w:tc>
        <w:tc>
          <w:tcPr>
            <w:tcW w:w="2303" w:type="dxa"/>
          </w:tcPr>
          <w:p w14:paraId="47BC070D" w14:textId="77777777" w:rsidR="00955E27" w:rsidRPr="00626AC5" w:rsidRDefault="00955E27" w:rsidP="008A1DD1">
            <w:pPr>
              <w:rPr>
                <w:lang w:val="en-US"/>
              </w:rPr>
            </w:pPr>
            <w:r w:rsidRPr="00626AC5">
              <w:rPr>
                <w:lang w:val="en-US"/>
              </w:rPr>
              <w:t>100 µg/m</w:t>
            </w:r>
            <w:r w:rsidRPr="00626AC5">
              <w:rPr>
                <w:vertAlign w:val="superscript"/>
                <w:lang w:val="en-US"/>
              </w:rPr>
              <w:t>3</w:t>
            </w:r>
          </w:p>
        </w:tc>
      </w:tr>
      <w:tr w:rsidR="00955E27" w:rsidRPr="009747CF" w14:paraId="156B93FD" w14:textId="77777777" w:rsidTr="00B521EA">
        <w:tc>
          <w:tcPr>
            <w:tcW w:w="2303" w:type="dxa"/>
            <w:vMerge/>
          </w:tcPr>
          <w:p w14:paraId="00D30741" w14:textId="77777777" w:rsidR="00955E27" w:rsidRPr="00626AC5" w:rsidRDefault="00955E27" w:rsidP="008A1DD1">
            <w:pPr>
              <w:rPr>
                <w:lang w:val="en-US"/>
              </w:rPr>
            </w:pPr>
          </w:p>
        </w:tc>
        <w:tc>
          <w:tcPr>
            <w:tcW w:w="2303" w:type="dxa"/>
          </w:tcPr>
          <w:p w14:paraId="3AC9ED2E" w14:textId="77777777" w:rsidR="00955E27" w:rsidRPr="00626AC5" w:rsidRDefault="00955E27" w:rsidP="008A1DD1">
            <w:pPr>
              <w:rPr>
                <w:lang w:val="en-US"/>
              </w:rPr>
            </w:pPr>
            <w:r w:rsidRPr="00626AC5">
              <w:rPr>
                <w:lang w:val="en-US"/>
              </w:rPr>
              <w:t xml:space="preserve">Annual </w:t>
            </w:r>
          </w:p>
        </w:tc>
        <w:tc>
          <w:tcPr>
            <w:tcW w:w="2303" w:type="dxa"/>
          </w:tcPr>
          <w:p w14:paraId="6F9CC9C3" w14:textId="77777777" w:rsidR="00955E27" w:rsidRPr="00626AC5" w:rsidRDefault="00955E27" w:rsidP="008A1DD1">
            <w:pPr>
              <w:rPr>
                <w:lang w:val="en-US"/>
              </w:rPr>
            </w:pPr>
            <w:r w:rsidRPr="00626AC5">
              <w:rPr>
                <w:lang w:val="en-US"/>
              </w:rPr>
              <w:t>40 µg/m</w:t>
            </w:r>
            <w:r w:rsidRPr="00626AC5">
              <w:rPr>
                <w:vertAlign w:val="superscript"/>
                <w:lang w:val="en-US"/>
              </w:rPr>
              <w:t>3</w:t>
            </w:r>
          </w:p>
        </w:tc>
        <w:tc>
          <w:tcPr>
            <w:tcW w:w="2303" w:type="dxa"/>
          </w:tcPr>
          <w:p w14:paraId="6CF53127" w14:textId="77777777" w:rsidR="00955E27" w:rsidRPr="00626AC5" w:rsidRDefault="00955E27" w:rsidP="008A1DD1">
            <w:pPr>
              <w:rPr>
                <w:lang w:val="en-US"/>
              </w:rPr>
            </w:pPr>
            <w:r w:rsidRPr="00626AC5">
              <w:rPr>
                <w:lang w:val="en-US"/>
              </w:rPr>
              <w:t>20 µg/m</w:t>
            </w:r>
            <w:r w:rsidRPr="00626AC5">
              <w:rPr>
                <w:vertAlign w:val="superscript"/>
                <w:lang w:val="en-US"/>
              </w:rPr>
              <w:t>3</w:t>
            </w:r>
          </w:p>
        </w:tc>
      </w:tr>
      <w:tr w:rsidR="00955E27" w:rsidRPr="009747CF" w14:paraId="2EFEE6E7" w14:textId="77777777" w:rsidTr="00B521EA">
        <w:tc>
          <w:tcPr>
            <w:tcW w:w="2303" w:type="dxa"/>
          </w:tcPr>
          <w:p w14:paraId="5B191D43" w14:textId="77777777" w:rsidR="00955E27" w:rsidRPr="00626AC5" w:rsidRDefault="00955E27" w:rsidP="008A1DD1">
            <w:pPr>
              <w:rPr>
                <w:lang w:val="en-US"/>
              </w:rPr>
            </w:pPr>
            <w:r w:rsidRPr="00626AC5">
              <w:rPr>
                <w:lang w:val="en-US"/>
              </w:rPr>
              <w:t>NOx</w:t>
            </w:r>
          </w:p>
        </w:tc>
        <w:tc>
          <w:tcPr>
            <w:tcW w:w="2303" w:type="dxa"/>
          </w:tcPr>
          <w:p w14:paraId="6D8470B3" w14:textId="77777777" w:rsidR="00955E27" w:rsidRPr="00626AC5" w:rsidRDefault="00955E27" w:rsidP="008A1DD1">
            <w:pPr>
              <w:rPr>
                <w:lang w:val="en-US"/>
              </w:rPr>
            </w:pPr>
            <w:r w:rsidRPr="00626AC5">
              <w:rPr>
                <w:lang w:val="en-US"/>
              </w:rPr>
              <w:t xml:space="preserve">Annual </w:t>
            </w:r>
          </w:p>
        </w:tc>
        <w:tc>
          <w:tcPr>
            <w:tcW w:w="2303" w:type="dxa"/>
          </w:tcPr>
          <w:p w14:paraId="0CE4694F" w14:textId="77777777" w:rsidR="00955E27" w:rsidRPr="00626AC5" w:rsidRDefault="00955E27" w:rsidP="008A1DD1">
            <w:pPr>
              <w:rPr>
                <w:lang w:val="en-US"/>
              </w:rPr>
            </w:pPr>
            <w:r w:rsidRPr="00626AC5">
              <w:rPr>
                <w:lang w:val="en-US"/>
              </w:rPr>
              <w:t>30 µg/m</w:t>
            </w:r>
            <w:r w:rsidRPr="00626AC5">
              <w:rPr>
                <w:vertAlign w:val="superscript"/>
                <w:lang w:val="en-US"/>
              </w:rPr>
              <w:t>3</w:t>
            </w:r>
          </w:p>
        </w:tc>
        <w:tc>
          <w:tcPr>
            <w:tcW w:w="2303" w:type="dxa"/>
          </w:tcPr>
          <w:p w14:paraId="31A8ACEE" w14:textId="77777777" w:rsidR="00955E27" w:rsidRPr="00626AC5" w:rsidRDefault="00955E27" w:rsidP="008A1DD1">
            <w:pPr>
              <w:rPr>
                <w:lang w:val="en-US"/>
              </w:rPr>
            </w:pPr>
          </w:p>
        </w:tc>
      </w:tr>
      <w:tr w:rsidR="00955E27" w:rsidRPr="009747CF" w14:paraId="05932F03" w14:textId="77777777" w:rsidTr="00B521EA">
        <w:tc>
          <w:tcPr>
            <w:tcW w:w="2303" w:type="dxa"/>
          </w:tcPr>
          <w:p w14:paraId="03ECE77D" w14:textId="77777777" w:rsidR="00955E27" w:rsidRPr="00626AC5" w:rsidRDefault="00955E27" w:rsidP="008A1DD1">
            <w:pPr>
              <w:rPr>
                <w:lang w:val="en-US"/>
              </w:rPr>
            </w:pPr>
            <w:r w:rsidRPr="00626AC5">
              <w:rPr>
                <w:lang w:val="en-US"/>
              </w:rPr>
              <w:t>Benzene</w:t>
            </w:r>
          </w:p>
        </w:tc>
        <w:tc>
          <w:tcPr>
            <w:tcW w:w="2303" w:type="dxa"/>
          </w:tcPr>
          <w:p w14:paraId="32796966" w14:textId="77777777" w:rsidR="00955E27" w:rsidRPr="00626AC5" w:rsidRDefault="00955E27" w:rsidP="008A1DD1">
            <w:pPr>
              <w:rPr>
                <w:lang w:val="en-US"/>
              </w:rPr>
            </w:pPr>
            <w:r w:rsidRPr="00626AC5">
              <w:rPr>
                <w:lang w:val="en-US"/>
              </w:rPr>
              <w:t>Annual</w:t>
            </w:r>
          </w:p>
        </w:tc>
        <w:tc>
          <w:tcPr>
            <w:tcW w:w="2303" w:type="dxa"/>
          </w:tcPr>
          <w:p w14:paraId="76CD305D" w14:textId="77777777" w:rsidR="00955E27" w:rsidRPr="00626AC5" w:rsidRDefault="00955E27" w:rsidP="008A1DD1">
            <w:pPr>
              <w:rPr>
                <w:lang w:val="en-US"/>
              </w:rPr>
            </w:pPr>
            <w:r w:rsidRPr="00626AC5">
              <w:rPr>
                <w:lang w:val="en-US"/>
              </w:rPr>
              <w:t>5 µg/m</w:t>
            </w:r>
            <w:r w:rsidRPr="00626AC5">
              <w:rPr>
                <w:vertAlign w:val="superscript"/>
                <w:lang w:val="en-US"/>
              </w:rPr>
              <w:t>3</w:t>
            </w:r>
          </w:p>
        </w:tc>
        <w:tc>
          <w:tcPr>
            <w:tcW w:w="2303" w:type="dxa"/>
          </w:tcPr>
          <w:p w14:paraId="38C55679" w14:textId="77777777" w:rsidR="00955E27" w:rsidRPr="00626AC5" w:rsidRDefault="00955E27" w:rsidP="008A1DD1">
            <w:pPr>
              <w:rPr>
                <w:lang w:val="en-US"/>
              </w:rPr>
            </w:pPr>
            <w:r w:rsidRPr="00626AC5">
              <w:rPr>
                <w:lang w:val="en-US"/>
              </w:rPr>
              <w:t>5 µg/m</w:t>
            </w:r>
            <w:r w:rsidRPr="00626AC5">
              <w:rPr>
                <w:vertAlign w:val="superscript"/>
                <w:lang w:val="en-US"/>
              </w:rPr>
              <w:t>3</w:t>
            </w:r>
          </w:p>
        </w:tc>
      </w:tr>
    </w:tbl>
    <w:p w14:paraId="7A7F2B67" w14:textId="77777777" w:rsidR="00955E27" w:rsidRPr="00626AC5" w:rsidRDefault="00955E27" w:rsidP="00955E27">
      <w:pPr>
        <w:rPr>
          <w:lang w:val="en-US"/>
        </w:rPr>
      </w:pPr>
    </w:p>
    <w:p w14:paraId="7BB0F9C9" w14:textId="77777777" w:rsidR="00955E27" w:rsidRPr="00626AC5" w:rsidRDefault="00955E27" w:rsidP="00955E27">
      <w:pPr>
        <w:rPr>
          <w:lang w:val="en-US"/>
        </w:rPr>
      </w:pPr>
    </w:p>
    <w:p w14:paraId="4F6B9F76" w14:textId="77777777" w:rsidR="00955E27" w:rsidRPr="00626AC5" w:rsidRDefault="00955E27" w:rsidP="00955E27">
      <w:pPr>
        <w:rPr>
          <w:lang w:val="en-US"/>
        </w:rPr>
      </w:pPr>
    </w:p>
    <w:p w14:paraId="6ED14D0D" w14:textId="77777777" w:rsidR="004B3863" w:rsidRPr="009747CF" w:rsidRDefault="004B3863" w:rsidP="004B3863">
      <w:pPr>
        <w:jc w:val="both"/>
        <w:rPr>
          <w:b/>
          <w:lang w:val="en-US"/>
        </w:rPr>
      </w:pPr>
    </w:p>
    <w:p w14:paraId="6E85EE18" w14:textId="77777777" w:rsidR="004B3863" w:rsidRPr="009747CF" w:rsidRDefault="004B3863" w:rsidP="004B3863">
      <w:pPr>
        <w:jc w:val="both"/>
        <w:rPr>
          <w:lang w:val="en-US"/>
        </w:rPr>
      </w:pPr>
    </w:p>
    <w:p w14:paraId="230C1105" w14:textId="77777777" w:rsidR="004B3863" w:rsidRPr="009747CF" w:rsidRDefault="004B3863" w:rsidP="004B3863">
      <w:pPr>
        <w:jc w:val="both"/>
        <w:rPr>
          <w:lang w:val="en-US"/>
        </w:rPr>
      </w:pPr>
    </w:p>
    <w:p w14:paraId="20F5C1DD" w14:textId="77777777" w:rsidR="004B3863" w:rsidRPr="009747CF" w:rsidRDefault="004B3863" w:rsidP="004B3863">
      <w:pPr>
        <w:jc w:val="both"/>
        <w:rPr>
          <w:lang w:val="en-US"/>
        </w:rPr>
      </w:pPr>
    </w:p>
    <w:p w14:paraId="0F1AF4FC" w14:textId="77777777" w:rsidR="004B3863" w:rsidRPr="009747CF" w:rsidRDefault="004B3863" w:rsidP="004B3863">
      <w:pPr>
        <w:jc w:val="both"/>
        <w:rPr>
          <w:lang w:val="en-US"/>
        </w:rPr>
      </w:pPr>
    </w:p>
    <w:p w14:paraId="183515C8" w14:textId="77777777" w:rsidR="004B3863" w:rsidRPr="009747CF" w:rsidRDefault="004B3863" w:rsidP="004B3863">
      <w:pPr>
        <w:jc w:val="both"/>
        <w:rPr>
          <w:lang w:val="en-US"/>
        </w:rPr>
      </w:pPr>
    </w:p>
    <w:p w14:paraId="47914FE7" w14:textId="77777777" w:rsidR="004B3863" w:rsidRPr="009747CF" w:rsidRDefault="004B3863" w:rsidP="004B3863">
      <w:pPr>
        <w:jc w:val="both"/>
        <w:rPr>
          <w:lang w:val="en-US"/>
        </w:rPr>
      </w:pPr>
    </w:p>
    <w:p w14:paraId="2CB33E3D" w14:textId="19DFE227" w:rsidR="004B3863" w:rsidRDefault="004B3863" w:rsidP="004B3863">
      <w:pPr>
        <w:jc w:val="both"/>
        <w:rPr>
          <w:lang w:val="en-US"/>
        </w:rPr>
      </w:pPr>
    </w:p>
    <w:p w14:paraId="3CF3B83B" w14:textId="6CEF738A" w:rsidR="00B47C7E" w:rsidRDefault="00B47C7E" w:rsidP="004B3863">
      <w:pPr>
        <w:jc w:val="both"/>
        <w:rPr>
          <w:lang w:val="en-US"/>
        </w:rPr>
      </w:pPr>
    </w:p>
    <w:p w14:paraId="3930799B" w14:textId="13B60E8C" w:rsidR="00B47C7E" w:rsidRDefault="00B47C7E" w:rsidP="004B3863">
      <w:pPr>
        <w:jc w:val="both"/>
        <w:rPr>
          <w:lang w:val="en-US"/>
        </w:rPr>
      </w:pPr>
    </w:p>
    <w:p w14:paraId="4A58BF2A" w14:textId="49AA91D6" w:rsidR="00B47C7E" w:rsidRDefault="00B47C7E" w:rsidP="004B3863">
      <w:pPr>
        <w:jc w:val="both"/>
        <w:rPr>
          <w:lang w:val="en-US"/>
        </w:rPr>
      </w:pPr>
    </w:p>
    <w:p w14:paraId="2FA9A7F1" w14:textId="1A9CA34B" w:rsidR="00B47C7E" w:rsidRDefault="00B47C7E" w:rsidP="004B3863">
      <w:pPr>
        <w:jc w:val="both"/>
        <w:rPr>
          <w:lang w:val="en-US"/>
        </w:rPr>
      </w:pPr>
    </w:p>
    <w:p w14:paraId="06312674" w14:textId="269CD814" w:rsidR="00B47C7E" w:rsidRDefault="00B47C7E" w:rsidP="004B3863">
      <w:pPr>
        <w:jc w:val="both"/>
        <w:rPr>
          <w:lang w:val="en-US"/>
        </w:rPr>
      </w:pPr>
    </w:p>
    <w:p w14:paraId="6A1A49FC" w14:textId="0D9536C5" w:rsidR="00B47C7E" w:rsidRDefault="00B47C7E" w:rsidP="004B3863">
      <w:pPr>
        <w:jc w:val="both"/>
        <w:rPr>
          <w:lang w:val="en-US"/>
        </w:rPr>
      </w:pPr>
    </w:p>
    <w:p w14:paraId="3062DE76" w14:textId="5BFD25DD" w:rsidR="00B47C7E" w:rsidRDefault="00B47C7E" w:rsidP="004B3863">
      <w:pPr>
        <w:jc w:val="both"/>
        <w:rPr>
          <w:lang w:val="en-US"/>
        </w:rPr>
      </w:pPr>
    </w:p>
    <w:p w14:paraId="19A276B0" w14:textId="08B00AE4" w:rsidR="00B47C7E" w:rsidRDefault="00B47C7E" w:rsidP="004B3863">
      <w:pPr>
        <w:jc w:val="both"/>
        <w:rPr>
          <w:lang w:val="en-US"/>
        </w:rPr>
      </w:pPr>
    </w:p>
    <w:p w14:paraId="649E9535" w14:textId="32CEFDED" w:rsidR="00B47C7E" w:rsidRDefault="00B47C7E" w:rsidP="004B3863">
      <w:pPr>
        <w:jc w:val="both"/>
        <w:rPr>
          <w:lang w:val="en-US"/>
        </w:rPr>
      </w:pPr>
    </w:p>
    <w:p w14:paraId="49F0479C" w14:textId="77777777" w:rsidR="00B47C7E" w:rsidRPr="009747CF" w:rsidRDefault="00B47C7E" w:rsidP="004B3863">
      <w:pPr>
        <w:jc w:val="both"/>
        <w:rPr>
          <w:lang w:val="en-US"/>
        </w:rPr>
      </w:pPr>
    </w:p>
    <w:p w14:paraId="73678485" w14:textId="1E8C6847" w:rsidR="004B3863" w:rsidRPr="009747CF" w:rsidRDefault="004B3863" w:rsidP="004B3863">
      <w:pPr>
        <w:jc w:val="both"/>
        <w:rPr>
          <w:lang w:val="en-US"/>
        </w:rPr>
      </w:pPr>
    </w:p>
    <w:p w14:paraId="2396650E" w14:textId="35B5AE24" w:rsidR="00B852AC" w:rsidRPr="00626AC5" w:rsidRDefault="00B47C7E" w:rsidP="00626AC5">
      <w:pPr>
        <w:jc w:val="center"/>
        <w:rPr>
          <w:b/>
          <w:sz w:val="48"/>
          <w:szCs w:val="48"/>
          <w:lang w:val="en-US"/>
        </w:rPr>
      </w:pPr>
      <w:r w:rsidRPr="00626AC5">
        <w:rPr>
          <w:b/>
          <w:sz w:val="48"/>
          <w:szCs w:val="48"/>
          <w:lang w:val="en-US"/>
        </w:rPr>
        <w:t>ANNEX 2</w:t>
      </w:r>
    </w:p>
    <w:p w14:paraId="76E3C9CF" w14:textId="77777777" w:rsidR="00B852AC" w:rsidRPr="009747CF" w:rsidRDefault="00B852AC" w:rsidP="00B852AC">
      <w:pPr>
        <w:jc w:val="both"/>
        <w:rPr>
          <w:lang w:val="en-US"/>
        </w:rPr>
      </w:pPr>
    </w:p>
    <w:p w14:paraId="7C4FB798" w14:textId="77777777" w:rsidR="00B852AC" w:rsidRPr="009747CF" w:rsidRDefault="00B852AC" w:rsidP="00B852AC">
      <w:pPr>
        <w:jc w:val="both"/>
        <w:rPr>
          <w:lang w:val="en-US"/>
        </w:rPr>
      </w:pPr>
    </w:p>
    <w:p w14:paraId="6F394D8D" w14:textId="1BC1FE91" w:rsidR="00751130" w:rsidRPr="00626AC5" w:rsidRDefault="00751130" w:rsidP="00B852AC">
      <w:pPr>
        <w:jc w:val="both"/>
        <w:rPr>
          <w:b/>
          <w:sz w:val="19"/>
          <w:szCs w:val="19"/>
          <w:lang w:val="en-US"/>
        </w:rPr>
      </w:pPr>
      <w:r w:rsidRPr="00626AC5">
        <w:rPr>
          <w:b/>
          <w:bCs/>
          <w:lang w:val="en-US"/>
        </w:rPr>
        <w:t>Table II.a Turkish Ambient Noise Standards for Construction Activities</w:t>
      </w:r>
      <w:r w:rsidRPr="00626AC5">
        <w:rPr>
          <w:b/>
          <w:sz w:val="19"/>
          <w:szCs w:val="19"/>
          <w:lang w:val="en-US"/>
        </w:rPr>
        <w:t xml:space="preserve"> </w:t>
      </w:r>
    </w:p>
    <w:p w14:paraId="046104B3" w14:textId="77777777" w:rsidR="006B1194" w:rsidRPr="00626AC5" w:rsidRDefault="006B1194" w:rsidP="00D5025B">
      <w:pPr>
        <w:tabs>
          <w:tab w:val="left" w:pos="540"/>
        </w:tabs>
        <w:jc w:val="center"/>
        <w:rPr>
          <w:b/>
          <w:sz w:val="19"/>
          <w:szCs w:val="19"/>
          <w:lang w:val="en-US"/>
        </w:rPr>
      </w:pPr>
    </w:p>
    <w:p w14:paraId="18FDFEDA" w14:textId="77777777" w:rsidR="006B1194" w:rsidRPr="00626AC5" w:rsidRDefault="006B1194" w:rsidP="00D5025B">
      <w:pPr>
        <w:tabs>
          <w:tab w:val="left" w:pos="540"/>
        </w:tabs>
        <w:jc w:val="center"/>
        <w:rPr>
          <w:b/>
          <w:sz w:val="19"/>
          <w:szCs w:val="19"/>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9"/>
        <w:gridCol w:w="3907"/>
      </w:tblGrid>
      <w:tr w:rsidR="005955D9" w:rsidRPr="009747CF" w14:paraId="027513E2" w14:textId="77777777" w:rsidTr="00B521EA">
        <w:tc>
          <w:tcPr>
            <w:tcW w:w="4223" w:type="dxa"/>
          </w:tcPr>
          <w:p w14:paraId="6326B108" w14:textId="77777777" w:rsidR="005955D9" w:rsidRPr="00626AC5" w:rsidRDefault="005955D9" w:rsidP="00B521EA">
            <w:pPr>
              <w:tabs>
                <w:tab w:val="left" w:pos="540"/>
              </w:tabs>
              <w:jc w:val="center"/>
              <w:rPr>
                <w:b/>
                <w:lang w:val="en-US"/>
              </w:rPr>
            </w:pPr>
            <w:r w:rsidRPr="00626AC5">
              <w:rPr>
                <w:b/>
                <w:lang w:val="en-US"/>
              </w:rPr>
              <w:t xml:space="preserve">Type of </w:t>
            </w:r>
            <w:proofErr w:type="gramStart"/>
            <w:r w:rsidRPr="00626AC5">
              <w:rPr>
                <w:b/>
                <w:lang w:val="en-US"/>
              </w:rPr>
              <w:t>Activity(</w:t>
            </w:r>
            <w:proofErr w:type="gramEnd"/>
            <w:r w:rsidRPr="00626AC5">
              <w:rPr>
                <w:b/>
                <w:lang w:val="en-US"/>
              </w:rPr>
              <w:t>construction,demolishing,repair work)</w:t>
            </w:r>
          </w:p>
        </w:tc>
        <w:tc>
          <w:tcPr>
            <w:tcW w:w="4223" w:type="dxa"/>
          </w:tcPr>
          <w:p w14:paraId="5E6276D1" w14:textId="77777777" w:rsidR="005955D9" w:rsidRPr="00626AC5" w:rsidRDefault="005955D9" w:rsidP="00B521EA">
            <w:pPr>
              <w:tabs>
                <w:tab w:val="left" w:pos="540"/>
              </w:tabs>
              <w:jc w:val="center"/>
              <w:rPr>
                <w:b/>
                <w:lang w:val="en-US"/>
              </w:rPr>
            </w:pPr>
            <w:r w:rsidRPr="00626AC5">
              <w:rPr>
                <w:b/>
                <w:lang w:val="en-US"/>
              </w:rPr>
              <w:t>L</w:t>
            </w:r>
            <w:r w:rsidRPr="00626AC5">
              <w:rPr>
                <w:b/>
                <w:vertAlign w:val="subscript"/>
                <w:lang w:val="en-US"/>
              </w:rPr>
              <w:t>daytime</w:t>
            </w:r>
            <w:proofErr w:type="gramStart"/>
            <w:r w:rsidRPr="00626AC5">
              <w:rPr>
                <w:b/>
                <w:vertAlign w:val="subscript"/>
                <w:lang w:val="en-US"/>
              </w:rPr>
              <w:t xml:space="preserve">   </w:t>
            </w:r>
            <w:r w:rsidRPr="00626AC5">
              <w:rPr>
                <w:b/>
                <w:lang w:val="en-US"/>
              </w:rPr>
              <w:t>(</w:t>
            </w:r>
            <w:proofErr w:type="gramEnd"/>
            <w:r w:rsidRPr="00626AC5">
              <w:rPr>
                <w:b/>
                <w:lang w:val="en-US"/>
              </w:rPr>
              <w:t>dBA)</w:t>
            </w:r>
          </w:p>
        </w:tc>
      </w:tr>
      <w:tr w:rsidR="005955D9" w:rsidRPr="009747CF" w14:paraId="4BE1EECE" w14:textId="77777777" w:rsidTr="00B521EA">
        <w:tc>
          <w:tcPr>
            <w:tcW w:w="4223" w:type="dxa"/>
          </w:tcPr>
          <w:p w14:paraId="6088846A" w14:textId="77777777" w:rsidR="005955D9" w:rsidRPr="00626AC5" w:rsidRDefault="005955D9" w:rsidP="00B521EA">
            <w:pPr>
              <w:tabs>
                <w:tab w:val="left" w:pos="540"/>
              </w:tabs>
              <w:jc w:val="center"/>
              <w:rPr>
                <w:lang w:val="en-US"/>
              </w:rPr>
            </w:pPr>
            <w:r w:rsidRPr="00626AC5">
              <w:rPr>
                <w:lang w:val="en-US"/>
              </w:rPr>
              <w:t>Building</w:t>
            </w:r>
          </w:p>
        </w:tc>
        <w:tc>
          <w:tcPr>
            <w:tcW w:w="4223" w:type="dxa"/>
          </w:tcPr>
          <w:p w14:paraId="704CC301" w14:textId="77777777" w:rsidR="005955D9" w:rsidRPr="00626AC5" w:rsidRDefault="005955D9" w:rsidP="00B521EA">
            <w:pPr>
              <w:tabs>
                <w:tab w:val="left" w:pos="540"/>
              </w:tabs>
              <w:jc w:val="center"/>
              <w:rPr>
                <w:b/>
                <w:lang w:val="en-US"/>
              </w:rPr>
            </w:pPr>
            <w:r w:rsidRPr="00626AC5">
              <w:rPr>
                <w:b/>
                <w:lang w:val="en-US"/>
              </w:rPr>
              <w:t>70</w:t>
            </w:r>
          </w:p>
        </w:tc>
      </w:tr>
      <w:tr w:rsidR="005955D9" w:rsidRPr="009747CF" w14:paraId="7D069344" w14:textId="77777777" w:rsidTr="00B521EA">
        <w:tc>
          <w:tcPr>
            <w:tcW w:w="4223" w:type="dxa"/>
          </w:tcPr>
          <w:p w14:paraId="35932EFA" w14:textId="77777777" w:rsidR="005955D9" w:rsidRPr="00626AC5" w:rsidRDefault="005955D9" w:rsidP="00B521EA">
            <w:pPr>
              <w:tabs>
                <w:tab w:val="left" w:pos="540"/>
              </w:tabs>
              <w:jc w:val="center"/>
              <w:rPr>
                <w:lang w:val="en-US"/>
              </w:rPr>
            </w:pPr>
            <w:r w:rsidRPr="00626AC5">
              <w:rPr>
                <w:lang w:val="en-US"/>
              </w:rPr>
              <w:t>Road construction</w:t>
            </w:r>
          </w:p>
        </w:tc>
        <w:tc>
          <w:tcPr>
            <w:tcW w:w="4223" w:type="dxa"/>
          </w:tcPr>
          <w:p w14:paraId="6A7DF400" w14:textId="77777777" w:rsidR="005955D9" w:rsidRPr="00626AC5" w:rsidRDefault="005955D9" w:rsidP="00B521EA">
            <w:pPr>
              <w:tabs>
                <w:tab w:val="left" w:pos="540"/>
              </w:tabs>
              <w:jc w:val="center"/>
              <w:rPr>
                <w:b/>
                <w:lang w:val="en-US"/>
              </w:rPr>
            </w:pPr>
            <w:r w:rsidRPr="00626AC5">
              <w:rPr>
                <w:b/>
                <w:lang w:val="en-US"/>
              </w:rPr>
              <w:t>75</w:t>
            </w:r>
          </w:p>
        </w:tc>
      </w:tr>
      <w:tr w:rsidR="005955D9" w:rsidRPr="009747CF" w14:paraId="551442CB" w14:textId="77777777" w:rsidTr="00B521EA">
        <w:tc>
          <w:tcPr>
            <w:tcW w:w="4223" w:type="dxa"/>
          </w:tcPr>
          <w:p w14:paraId="004C8DCB" w14:textId="77777777" w:rsidR="005955D9" w:rsidRPr="00626AC5" w:rsidRDefault="005955D9" w:rsidP="00B521EA">
            <w:pPr>
              <w:tabs>
                <w:tab w:val="left" w:pos="540"/>
              </w:tabs>
              <w:jc w:val="center"/>
              <w:rPr>
                <w:lang w:val="en-US"/>
              </w:rPr>
            </w:pPr>
            <w:r w:rsidRPr="00626AC5">
              <w:rPr>
                <w:lang w:val="en-US"/>
              </w:rPr>
              <w:t>Other sources</w:t>
            </w:r>
          </w:p>
        </w:tc>
        <w:tc>
          <w:tcPr>
            <w:tcW w:w="4223" w:type="dxa"/>
          </w:tcPr>
          <w:p w14:paraId="13E8626A" w14:textId="77777777" w:rsidR="005955D9" w:rsidRPr="00626AC5" w:rsidRDefault="005955D9" w:rsidP="00B521EA">
            <w:pPr>
              <w:tabs>
                <w:tab w:val="left" w:pos="540"/>
              </w:tabs>
              <w:jc w:val="center"/>
              <w:rPr>
                <w:b/>
                <w:lang w:val="en-US"/>
              </w:rPr>
            </w:pPr>
            <w:r w:rsidRPr="00626AC5">
              <w:rPr>
                <w:b/>
                <w:lang w:val="en-US"/>
              </w:rPr>
              <w:t>70</w:t>
            </w:r>
          </w:p>
        </w:tc>
      </w:tr>
    </w:tbl>
    <w:p w14:paraId="05533621" w14:textId="77777777" w:rsidR="00D5025B" w:rsidRPr="00626AC5" w:rsidRDefault="00D5025B" w:rsidP="00D5025B">
      <w:pPr>
        <w:tabs>
          <w:tab w:val="left" w:pos="540"/>
        </w:tabs>
        <w:jc w:val="center"/>
        <w:rPr>
          <w:b/>
          <w:sz w:val="19"/>
          <w:szCs w:val="19"/>
          <w:lang w:val="en-US"/>
        </w:rPr>
      </w:pPr>
    </w:p>
    <w:p w14:paraId="64504782" w14:textId="77777777" w:rsidR="005955D9" w:rsidRPr="00626AC5" w:rsidRDefault="005955D9" w:rsidP="00D5025B">
      <w:pPr>
        <w:tabs>
          <w:tab w:val="left" w:pos="540"/>
        </w:tabs>
        <w:jc w:val="center"/>
        <w:rPr>
          <w:b/>
          <w:sz w:val="19"/>
          <w:szCs w:val="19"/>
          <w:lang w:val="en-US"/>
        </w:rPr>
      </w:pPr>
    </w:p>
    <w:p w14:paraId="76D436EA" w14:textId="77777777" w:rsidR="00F627AD" w:rsidRPr="00626AC5" w:rsidRDefault="00F627AD" w:rsidP="00D5025B">
      <w:pPr>
        <w:tabs>
          <w:tab w:val="left" w:pos="540"/>
        </w:tabs>
        <w:jc w:val="center"/>
        <w:rPr>
          <w:b/>
          <w:lang w:val="en-US"/>
        </w:rPr>
      </w:pPr>
    </w:p>
    <w:p w14:paraId="464BB667" w14:textId="77777777" w:rsidR="00751130" w:rsidRPr="00626AC5" w:rsidRDefault="00751130" w:rsidP="00751130">
      <w:pPr>
        <w:tabs>
          <w:tab w:val="left" w:pos="540"/>
          <w:tab w:val="left" w:pos="1260"/>
        </w:tabs>
        <w:ind w:left="1260" w:hanging="1260"/>
        <w:jc w:val="both"/>
        <w:rPr>
          <w:b/>
          <w:lang w:val="en-US"/>
        </w:rPr>
      </w:pPr>
      <w:r w:rsidRPr="00626AC5">
        <w:rPr>
          <w:b/>
          <w:lang w:val="en-US"/>
        </w:rPr>
        <w:t xml:space="preserve">Table </w:t>
      </w:r>
      <w:proofErr w:type="gramStart"/>
      <w:r w:rsidRPr="00626AC5">
        <w:rPr>
          <w:b/>
          <w:lang w:val="en-US"/>
        </w:rPr>
        <w:t>II.b  Turkish</w:t>
      </w:r>
      <w:proofErr w:type="gramEnd"/>
      <w:r w:rsidRPr="00626AC5">
        <w:rPr>
          <w:b/>
          <w:lang w:val="en-US"/>
        </w:rPr>
        <w:t xml:space="preserve"> Standards for Ambient Vibration Created in Construction Sites</w:t>
      </w:r>
    </w:p>
    <w:p w14:paraId="61A16FF2" w14:textId="77777777" w:rsidR="00F627AD" w:rsidRPr="00626AC5" w:rsidRDefault="00F627AD" w:rsidP="00D5025B">
      <w:pPr>
        <w:tabs>
          <w:tab w:val="left" w:pos="540"/>
        </w:tabs>
        <w:jc w:val="center"/>
        <w:rPr>
          <w:b/>
          <w:lang w:val="en-US"/>
        </w:rPr>
      </w:pPr>
    </w:p>
    <w:p w14:paraId="095091A6" w14:textId="77777777" w:rsidR="005955D9" w:rsidRPr="00626AC5" w:rsidRDefault="005955D9" w:rsidP="00D5025B">
      <w:pPr>
        <w:tabs>
          <w:tab w:val="left" w:pos="540"/>
        </w:tabs>
        <w:jc w:val="center"/>
        <w:rPr>
          <w:b/>
          <w:sz w:val="19"/>
          <w:szCs w:val="19"/>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2"/>
        <w:gridCol w:w="2765"/>
        <w:gridCol w:w="2769"/>
      </w:tblGrid>
      <w:tr w:rsidR="0085099E" w:rsidRPr="009747CF" w14:paraId="7FC6C061" w14:textId="77777777" w:rsidTr="00B521EA">
        <w:tc>
          <w:tcPr>
            <w:tcW w:w="2815" w:type="dxa"/>
          </w:tcPr>
          <w:p w14:paraId="72F05502" w14:textId="77777777" w:rsidR="0085099E" w:rsidRPr="00626AC5" w:rsidRDefault="0085099E" w:rsidP="00B521EA">
            <w:pPr>
              <w:tabs>
                <w:tab w:val="left" w:pos="540"/>
              </w:tabs>
              <w:jc w:val="center"/>
              <w:rPr>
                <w:b/>
                <w:lang w:val="en-US"/>
              </w:rPr>
            </w:pPr>
          </w:p>
        </w:tc>
        <w:tc>
          <w:tcPr>
            <w:tcW w:w="5631" w:type="dxa"/>
            <w:gridSpan w:val="2"/>
          </w:tcPr>
          <w:p w14:paraId="08FA276A" w14:textId="77777777" w:rsidR="0085099E" w:rsidRPr="00626AC5" w:rsidRDefault="0085099E" w:rsidP="00B521EA">
            <w:pPr>
              <w:tabs>
                <w:tab w:val="left" w:pos="540"/>
              </w:tabs>
              <w:jc w:val="center"/>
              <w:rPr>
                <w:b/>
                <w:lang w:val="en-US"/>
              </w:rPr>
            </w:pPr>
            <w:r w:rsidRPr="00626AC5">
              <w:rPr>
                <w:b/>
                <w:lang w:val="en-US"/>
              </w:rPr>
              <w:t>Max. Allowable Vibration (mm/sec)</w:t>
            </w:r>
          </w:p>
        </w:tc>
      </w:tr>
      <w:tr w:rsidR="0085099E" w:rsidRPr="009747CF" w14:paraId="4E435943" w14:textId="77777777" w:rsidTr="00B521EA">
        <w:tc>
          <w:tcPr>
            <w:tcW w:w="2815" w:type="dxa"/>
          </w:tcPr>
          <w:p w14:paraId="06CF5642" w14:textId="77777777" w:rsidR="0085099E" w:rsidRPr="00626AC5" w:rsidRDefault="0085099E" w:rsidP="00B521EA">
            <w:pPr>
              <w:tabs>
                <w:tab w:val="left" w:pos="540"/>
              </w:tabs>
              <w:jc w:val="center"/>
              <w:rPr>
                <w:b/>
                <w:lang w:val="en-US"/>
              </w:rPr>
            </w:pPr>
          </w:p>
        </w:tc>
        <w:tc>
          <w:tcPr>
            <w:tcW w:w="2815" w:type="dxa"/>
          </w:tcPr>
          <w:p w14:paraId="5B2CCFC2" w14:textId="77777777" w:rsidR="0085099E" w:rsidRPr="00626AC5" w:rsidRDefault="0085099E" w:rsidP="00B521EA">
            <w:pPr>
              <w:tabs>
                <w:tab w:val="left" w:pos="540"/>
              </w:tabs>
              <w:jc w:val="center"/>
              <w:rPr>
                <w:b/>
                <w:lang w:val="en-US"/>
              </w:rPr>
            </w:pPr>
            <w:r w:rsidRPr="00626AC5">
              <w:rPr>
                <w:b/>
                <w:lang w:val="en-US"/>
              </w:rPr>
              <w:t>Continuous vibration</w:t>
            </w:r>
          </w:p>
        </w:tc>
        <w:tc>
          <w:tcPr>
            <w:tcW w:w="2816" w:type="dxa"/>
          </w:tcPr>
          <w:p w14:paraId="612B1EA4" w14:textId="77777777" w:rsidR="0085099E" w:rsidRPr="00626AC5" w:rsidRDefault="0085099E" w:rsidP="00B521EA">
            <w:pPr>
              <w:tabs>
                <w:tab w:val="left" w:pos="540"/>
              </w:tabs>
              <w:jc w:val="center"/>
              <w:rPr>
                <w:b/>
                <w:lang w:val="en-US"/>
              </w:rPr>
            </w:pPr>
            <w:r w:rsidRPr="00626AC5">
              <w:rPr>
                <w:b/>
                <w:lang w:val="en-US"/>
              </w:rPr>
              <w:t>Intermittent vibration</w:t>
            </w:r>
          </w:p>
        </w:tc>
      </w:tr>
      <w:tr w:rsidR="0085099E" w:rsidRPr="009747CF" w14:paraId="4BBD14D6" w14:textId="77777777" w:rsidTr="00B521EA">
        <w:tc>
          <w:tcPr>
            <w:tcW w:w="2815" w:type="dxa"/>
          </w:tcPr>
          <w:p w14:paraId="08C43776" w14:textId="77777777" w:rsidR="0085099E" w:rsidRPr="00626AC5" w:rsidRDefault="0085099E" w:rsidP="00B521EA">
            <w:pPr>
              <w:tabs>
                <w:tab w:val="left" w:pos="540"/>
              </w:tabs>
              <w:jc w:val="center"/>
              <w:rPr>
                <w:b/>
                <w:lang w:val="en-US"/>
              </w:rPr>
            </w:pPr>
            <w:r w:rsidRPr="00626AC5">
              <w:rPr>
                <w:b/>
                <w:lang w:val="en-US"/>
              </w:rPr>
              <w:t>In residential areas</w:t>
            </w:r>
          </w:p>
        </w:tc>
        <w:tc>
          <w:tcPr>
            <w:tcW w:w="2815" w:type="dxa"/>
          </w:tcPr>
          <w:p w14:paraId="6A904E5B" w14:textId="77777777" w:rsidR="0085099E" w:rsidRPr="00626AC5" w:rsidRDefault="0085099E" w:rsidP="00B521EA">
            <w:pPr>
              <w:tabs>
                <w:tab w:val="left" w:pos="540"/>
              </w:tabs>
              <w:jc w:val="center"/>
              <w:rPr>
                <w:b/>
                <w:lang w:val="en-US"/>
              </w:rPr>
            </w:pPr>
            <w:r w:rsidRPr="00626AC5">
              <w:rPr>
                <w:b/>
                <w:lang w:val="en-US"/>
              </w:rPr>
              <w:t>5</w:t>
            </w:r>
          </w:p>
        </w:tc>
        <w:tc>
          <w:tcPr>
            <w:tcW w:w="2816" w:type="dxa"/>
          </w:tcPr>
          <w:p w14:paraId="3D1AE482" w14:textId="77777777" w:rsidR="0085099E" w:rsidRPr="00626AC5" w:rsidRDefault="0085099E" w:rsidP="00B521EA">
            <w:pPr>
              <w:tabs>
                <w:tab w:val="left" w:pos="540"/>
              </w:tabs>
              <w:jc w:val="center"/>
              <w:rPr>
                <w:b/>
                <w:lang w:val="en-US"/>
              </w:rPr>
            </w:pPr>
            <w:r w:rsidRPr="00626AC5">
              <w:rPr>
                <w:b/>
                <w:lang w:val="en-US"/>
              </w:rPr>
              <w:t>10</w:t>
            </w:r>
          </w:p>
        </w:tc>
      </w:tr>
      <w:tr w:rsidR="0085099E" w:rsidRPr="009747CF" w14:paraId="564586F2" w14:textId="77777777" w:rsidTr="00B521EA">
        <w:tc>
          <w:tcPr>
            <w:tcW w:w="2815" w:type="dxa"/>
          </w:tcPr>
          <w:p w14:paraId="2FD525C4" w14:textId="77777777" w:rsidR="0085099E" w:rsidRPr="00626AC5" w:rsidRDefault="0085099E" w:rsidP="00B521EA">
            <w:pPr>
              <w:tabs>
                <w:tab w:val="left" w:pos="540"/>
              </w:tabs>
              <w:jc w:val="center"/>
              <w:rPr>
                <w:b/>
                <w:lang w:val="en-US"/>
              </w:rPr>
            </w:pPr>
            <w:r w:rsidRPr="00626AC5">
              <w:rPr>
                <w:b/>
                <w:lang w:val="en-US"/>
              </w:rPr>
              <w:t>In industrial and trade zones</w:t>
            </w:r>
          </w:p>
        </w:tc>
        <w:tc>
          <w:tcPr>
            <w:tcW w:w="2815" w:type="dxa"/>
          </w:tcPr>
          <w:p w14:paraId="1F16A9BF" w14:textId="77777777" w:rsidR="0085099E" w:rsidRPr="00626AC5" w:rsidRDefault="0085099E" w:rsidP="00B521EA">
            <w:pPr>
              <w:tabs>
                <w:tab w:val="left" w:pos="540"/>
              </w:tabs>
              <w:jc w:val="center"/>
              <w:rPr>
                <w:b/>
                <w:lang w:val="en-US"/>
              </w:rPr>
            </w:pPr>
            <w:r w:rsidRPr="00626AC5">
              <w:rPr>
                <w:b/>
                <w:lang w:val="en-US"/>
              </w:rPr>
              <w:t>15</w:t>
            </w:r>
          </w:p>
        </w:tc>
        <w:tc>
          <w:tcPr>
            <w:tcW w:w="2816" w:type="dxa"/>
          </w:tcPr>
          <w:p w14:paraId="437ABA2F" w14:textId="77777777" w:rsidR="0085099E" w:rsidRPr="00626AC5" w:rsidRDefault="0085099E" w:rsidP="00B521EA">
            <w:pPr>
              <w:tabs>
                <w:tab w:val="left" w:pos="540"/>
              </w:tabs>
              <w:jc w:val="center"/>
              <w:rPr>
                <w:b/>
                <w:lang w:val="en-US"/>
              </w:rPr>
            </w:pPr>
            <w:r w:rsidRPr="00626AC5">
              <w:rPr>
                <w:b/>
                <w:lang w:val="en-US"/>
              </w:rPr>
              <w:t>30</w:t>
            </w:r>
          </w:p>
        </w:tc>
      </w:tr>
    </w:tbl>
    <w:p w14:paraId="4456E501" w14:textId="77777777" w:rsidR="0085099E" w:rsidRPr="00626AC5" w:rsidRDefault="0085099E" w:rsidP="00D5025B">
      <w:pPr>
        <w:tabs>
          <w:tab w:val="left" w:pos="540"/>
        </w:tabs>
        <w:jc w:val="center"/>
        <w:rPr>
          <w:b/>
          <w:sz w:val="19"/>
          <w:szCs w:val="19"/>
          <w:lang w:val="en-US"/>
        </w:rPr>
      </w:pPr>
    </w:p>
    <w:p w14:paraId="549C3134" w14:textId="77777777" w:rsidR="008D7702" w:rsidRPr="00626AC5" w:rsidRDefault="008D7702" w:rsidP="008D7702">
      <w:pPr>
        <w:tabs>
          <w:tab w:val="left" w:pos="540"/>
        </w:tabs>
        <w:jc w:val="center"/>
        <w:rPr>
          <w:b/>
          <w:lang w:val="en-US"/>
        </w:rPr>
      </w:pPr>
    </w:p>
    <w:p w14:paraId="0186D19F" w14:textId="6D50CE0B" w:rsidR="004B3863" w:rsidRPr="009747CF" w:rsidRDefault="00751130" w:rsidP="004B3863">
      <w:pPr>
        <w:pStyle w:val="BodyText"/>
        <w:jc w:val="both"/>
      </w:pPr>
      <w:r w:rsidRPr="009747CF">
        <w:rPr>
          <w:b/>
        </w:rPr>
        <w:t>Table II.c Noise Levels in Inside Receiving</w:t>
      </w:r>
      <w:r w:rsidR="00B852AC" w:rsidRPr="009747CF">
        <w:rPr>
          <w:b/>
        </w:rPr>
        <w:t xml:space="preserve"> </w:t>
      </w:r>
      <w:r w:rsidRPr="009747CF">
        <w:rPr>
          <w:b/>
        </w:rPr>
        <w:t xml:space="preserve">Media given in Turkish </w:t>
      </w:r>
      <w:proofErr w:type="gramStart"/>
      <w:r w:rsidRPr="009747CF">
        <w:rPr>
          <w:b/>
        </w:rPr>
        <w:t>Noise  Management</w:t>
      </w:r>
      <w:proofErr w:type="gramEnd"/>
      <w:r w:rsidRPr="009747CF">
        <w:rPr>
          <w:b/>
        </w:rPr>
        <w:t xml:space="preserve"> Regulation</w:t>
      </w:r>
    </w:p>
    <w:p w14:paraId="2C246627" w14:textId="77777777" w:rsidR="00052F80" w:rsidRPr="009747CF" w:rsidRDefault="00052F80" w:rsidP="004B3863">
      <w:pPr>
        <w:jc w:val="both"/>
        <w:rPr>
          <w:b/>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6"/>
        <w:gridCol w:w="2089"/>
        <w:gridCol w:w="2062"/>
        <w:gridCol w:w="2059"/>
      </w:tblGrid>
      <w:tr w:rsidR="002D6A7D" w:rsidRPr="009747CF" w14:paraId="0E15E242" w14:textId="77777777" w:rsidTr="00B852AC">
        <w:trPr>
          <w:tblHeader/>
        </w:trPr>
        <w:tc>
          <w:tcPr>
            <w:tcW w:w="4222" w:type="dxa"/>
            <w:gridSpan w:val="2"/>
          </w:tcPr>
          <w:p w14:paraId="0B6FB226" w14:textId="77777777" w:rsidR="002D6A7D" w:rsidRPr="009747CF" w:rsidRDefault="002D6A7D" w:rsidP="00B521EA">
            <w:pPr>
              <w:jc w:val="both"/>
              <w:rPr>
                <w:lang w:val="en-US"/>
              </w:rPr>
            </w:pPr>
            <w:r w:rsidRPr="009747CF">
              <w:rPr>
                <w:lang w:val="en-US"/>
              </w:rPr>
              <w:t>Uses</w:t>
            </w:r>
          </w:p>
        </w:tc>
        <w:tc>
          <w:tcPr>
            <w:tcW w:w="2112" w:type="dxa"/>
          </w:tcPr>
          <w:p w14:paraId="571221D3" w14:textId="77777777" w:rsidR="002D6A7D" w:rsidRPr="009747CF" w:rsidRDefault="002D6A7D" w:rsidP="00B521EA">
            <w:pPr>
              <w:jc w:val="both"/>
              <w:rPr>
                <w:lang w:val="en-US"/>
              </w:rPr>
            </w:pPr>
            <w:r w:rsidRPr="009747CF">
              <w:rPr>
                <w:lang w:val="en-US"/>
              </w:rPr>
              <w:t>Closed Window L</w:t>
            </w:r>
            <w:r w:rsidRPr="009747CF">
              <w:rPr>
                <w:vertAlign w:val="subscript"/>
                <w:lang w:val="en-US"/>
              </w:rPr>
              <w:t>eq</w:t>
            </w:r>
            <w:r w:rsidRPr="009747CF">
              <w:rPr>
                <w:lang w:val="en-US"/>
              </w:rPr>
              <w:t xml:space="preserve"> (dBA)</w:t>
            </w:r>
          </w:p>
        </w:tc>
        <w:tc>
          <w:tcPr>
            <w:tcW w:w="2112" w:type="dxa"/>
          </w:tcPr>
          <w:p w14:paraId="6DA87ED1" w14:textId="77777777" w:rsidR="002D6A7D" w:rsidRPr="009747CF" w:rsidRDefault="002D6A7D" w:rsidP="00B521EA">
            <w:pPr>
              <w:jc w:val="both"/>
              <w:rPr>
                <w:lang w:val="en-US"/>
              </w:rPr>
            </w:pPr>
            <w:r w:rsidRPr="009747CF">
              <w:rPr>
                <w:lang w:val="en-US"/>
              </w:rPr>
              <w:t xml:space="preserve"> Open window</w:t>
            </w:r>
          </w:p>
          <w:p w14:paraId="7416144E" w14:textId="77777777" w:rsidR="002D6A7D" w:rsidRPr="009747CF" w:rsidRDefault="002D6A7D" w:rsidP="00B521EA">
            <w:pPr>
              <w:jc w:val="both"/>
              <w:rPr>
                <w:lang w:val="en-US"/>
              </w:rPr>
            </w:pPr>
            <w:r w:rsidRPr="009747CF">
              <w:rPr>
                <w:lang w:val="en-US"/>
              </w:rPr>
              <w:t>L</w:t>
            </w:r>
            <w:r w:rsidRPr="009747CF">
              <w:rPr>
                <w:vertAlign w:val="subscript"/>
                <w:lang w:val="en-US"/>
              </w:rPr>
              <w:t>eq</w:t>
            </w:r>
            <w:r w:rsidRPr="009747CF">
              <w:rPr>
                <w:lang w:val="en-US"/>
              </w:rPr>
              <w:t xml:space="preserve"> (dBA)</w:t>
            </w:r>
          </w:p>
        </w:tc>
      </w:tr>
      <w:tr w:rsidR="00136D45" w:rsidRPr="009747CF" w14:paraId="28C696BE" w14:textId="77777777" w:rsidTr="00136D45">
        <w:trPr>
          <w:trHeight w:val="585"/>
        </w:trPr>
        <w:tc>
          <w:tcPr>
            <w:tcW w:w="2111" w:type="dxa"/>
            <w:vMerge w:val="restart"/>
          </w:tcPr>
          <w:p w14:paraId="7895C36F" w14:textId="77777777" w:rsidR="00136D45" w:rsidRPr="009747CF" w:rsidRDefault="00136D45" w:rsidP="00B521EA">
            <w:pPr>
              <w:jc w:val="both"/>
              <w:rPr>
                <w:lang w:val="en-US"/>
              </w:rPr>
            </w:pPr>
            <w:r w:rsidRPr="009747CF">
              <w:rPr>
                <w:lang w:val="en-US"/>
              </w:rPr>
              <w:t>Cultural Facilities</w:t>
            </w:r>
          </w:p>
        </w:tc>
        <w:tc>
          <w:tcPr>
            <w:tcW w:w="2111" w:type="dxa"/>
          </w:tcPr>
          <w:p w14:paraId="247761C7" w14:textId="77777777" w:rsidR="00136D45" w:rsidRPr="009747CF" w:rsidRDefault="00136D45" w:rsidP="00B521EA">
            <w:pPr>
              <w:jc w:val="both"/>
              <w:rPr>
                <w:lang w:val="en-US"/>
              </w:rPr>
            </w:pPr>
            <w:r w:rsidRPr="009747CF">
              <w:rPr>
                <w:lang w:val="en-US"/>
              </w:rPr>
              <w:t>Theatre, movie theatre, conferance halls</w:t>
            </w:r>
          </w:p>
        </w:tc>
        <w:tc>
          <w:tcPr>
            <w:tcW w:w="2112" w:type="dxa"/>
          </w:tcPr>
          <w:p w14:paraId="12EECADD" w14:textId="77777777" w:rsidR="00136D45" w:rsidRPr="009747CF" w:rsidRDefault="00136D45" w:rsidP="00B521EA">
            <w:pPr>
              <w:jc w:val="both"/>
              <w:rPr>
                <w:lang w:val="en-US"/>
              </w:rPr>
            </w:pPr>
            <w:r w:rsidRPr="009747CF">
              <w:rPr>
                <w:lang w:val="en-US"/>
              </w:rPr>
              <w:t>30</w:t>
            </w:r>
          </w:p>
        </w:tc>
        <w:tc>
          <w:tcPr>
            <w:tcW w:w="2112" w:type="dxa"/>
          </w:tcPr>
          <w:p w14:paraId="6DE94345" w14:textId="77777777" w:rsidR="00136D45" w:rsidRPr="009747CF" w:rsidRDefault="00136D45" w:rsidP="00B521EA">
            <w:pPr>
              <w:jc w:val="both"/>
              <w:rPr>
                <w:lang w:val="en-US"/>
              </w:rPr>
            </w:pPr>
            <w:r w:rsidRPr="009747CF">
              <w:rPr>
                <w:lang w:val="en-US"/>
              </w:rPr>
              <w:t>40</w:t>
            </w:r>
          </w:p>
        </w:tc>
      </w:tr>
      <w:tr w:rsidR="00136D45" w:rsidRPr="009747CF" w14:paraId="365EBDA2" w14:textId="77777777" w:rsidTr="00B521EA">
        <w:trPr>
          <w:trHeight w:val="240"/>
        </w:trPr>
        <w:tc>
          <w:tcPr>
            <w:tcW w:w="2111" w:type="dxa"/>
            <w:vMerge/>
          </w:tcPr>
          <w:p w14:paraId="6591C76B" w14:textId="77777777" w:rsidR="00136D45" w:rsidRPr="009747CF" w:rsidRDefault="00136D45" w:rsidP="00B521EA">
            <w:pPr>
              <w:jc w:val="both"/>
              <w:rPr>
                <w:lang w:val="en-US"/>
              </w:rPr>
            </w:pPr>
          </w:p>
        </w:tc>
        <w:tc>
          <w:tcPr>
            <w:tcW w:w="2111" w:type="dxa"/>
          </w:tcPr>
          <w:p w14:paraId="249C5041" w14:textId="77777777" w:rsidR="00136D45" w:rsidRPr="009747CF" w:rsidRDefault="00136D45" w:rsidP="00136D45">
            <w:pPr>
              <w:jc w:val="both"/>
              <w:rPr>
                <w:lang w:val="en-US"/>
              </w:rPr>
            </w:pPr>
            <w:r w:rsidRPr="009747CF">
              <w:rPr>
                <w:lang w:val="en-US"/>
              </w:rPr>
              <w:t xml:space="preserve"> Concert halls</w:t>
            </w:r>
          </w:p>
        </w:tc>
        <w:tc>
          <w:tcPr>
            <w:tcW w:w="2112" w:type="dxa"/>
          </w:tcPr>
          <w:p w14:paraId="1BBF952C" w14:textId="77777777" w:rsidR="00136D45" w:rsidRPr="009747CF" w:rsidRDefault="00136D45" w:rsidP="00B521EA">
            <w:pPr>
              <w:jc w:val="both"/>
              <w:rPr>
                <w:lang w:val="en-US"/>
              </w:rPr>
            </w:pPr>
            <w:r w:rsidRPr="009747CF">
              <w:rPr>
                <w:lang w:val="en-US"/>
              </w:rPr>
              <w:t>25</w:t>
            </w:r>
          </w:p>
        </w:tc>
        <w:tc>
          <w:tcPr>
            <w:tcW w:w="2112" w:type="dxa"/>
          </w:tcPr>
          <w:p w14:paraId="1FCA7E5F" w14:textId="77777777" w:rsidR="00136D45" w:rsidRPr="009747CF" w:rsidRDefault="00136D45" w:rsidP="00B521EA">
            <w:pPr>
              <w:jc w:val="both"/>
              <w:rPr>
                <w:lang w:val="en-US"/>
              </w:rPr>
            </w:pPr>
            <w:r w:rsidRPr="009747CF">
              <w:rPr>
                <w:lang w:val="en-US"/>
              </w:rPr>
              <w:t>35</w:t>
            </w:r>
          </w:p>
        </w:tc>
      </w:tr>
      <w:tr w:rsidR="00052F80" w:rsidRPr="009747CF" w14:paraId="76AB4E92" w14:textId="77777777" w:rsidTr="00B521EA">
        <w:tc>
          <w:tcPr>
            <w:tcW w:w="2111" w:type="dxa"/>
            <w:vMerge w:val="restart"/>
          </w:tcPr>
          <w:p w14:paraId="6B9DAF63" w14:textId="77777777" w:rsidR="00052F80" w:rsidRPr="009747CF" w:rsidRDefault="00052F80" w:rsidP="00B521EA">
            <w:pPr>
              <w:jc w:val="both"/>
              <w:rPr>
                <w:lang w:val="en-US"/>
              </w:rPr>
            </w:pPr>
            <w:r w:rsidRPr="009747CF">
              <w:rPr>
                <w:lang w:val="en-US"/>
              </w:rPr>
              <w:t>Health Facilities</w:t>
            </w:r>
          </w:p>
        </w:tc>
        <w:tc>
          <w:tcPr>
            <w:tcW w:w="2111" w:type="dxa"/>
          </w:tcPr>
          <w:p w14:paraId="1B5E6A5E" w14:textId="77777777" w:rsidR="00052F80" w:rsidRPr="009747CF" w:rsidRDefault="00052F80" w:rsidP="00B521EA">
            <w:pPr>
              <w:jc w:val="both"/>
              <w:rPr>
                <w:lang w:val="en-US"/>
              </w:rPr>
            </w:pPr>
            <w:r w:rsidRPr="009747CF">
              <w:rPr>
                <w:lang w:val="en-US"/>
              </w:rPr>
              <w:t>Hospitals, polyclinics, elderly houses</w:t>
            </w:r>
          </w:p>
        </w:tc>
        <w:tc>
          <w:tcPr>
            <w:tcW w:w="2112" w:type="dxa"/>
          </w:tcPr>
          <w:p w14:paraId="1023664D" w14:textId="77777777" w:rsidR="00052F80" w:rsidRPr="009747CF" w:rsidRDefault="00052F80" w:rsidP="00B521EA">
            <w:pPr>
              <w:jc w:val="both"/>
              <w:rPr>
                <w:lang w:val="en-US"/>
              </w:rPr>
            </w:pPr>
            <w:r w:rsidRPr="009747CF">
              <w:rPr>
                <w:lang w:val="en-US"/>
              </w:rPr>
              <w:t>35</w:t>
            </w:r>
          </w:p>
        </w:tc>
        <w:tc>
          <w:tcPr>
            <w:tcW w:w="2112" w:type="dxa"/>
          </w:tcPr>
          <w:p w14:paraId="39185CC2" w14:textId="77777777" w:rsidR="00052F80" w:rsidRPr="009747CF" w:rsidRDefault="00052F80" w:rsidP="00B521EA">
            <w:pPr>
              <w:jc w:val="both"/>
              <w:rPr>
                <w:lang w:val="en-US"/>
              </w:rPr>
            </w:pPr>
            <w:r w:rsidRPr="009747CF">
              <w:rPr>
                <w:lang w:val="en-US"/>
              </w:rPr>
              <w:t>45</w:t>
            </w:r>
          </w:p>
        </w:tc>
      </w:tr>
      <w:tr w:rsidR="00052F80" w:rsidRPr="009747CF" w14:paraId="62FDF9F8" w14:textId="77777777" w:rsidTr="00B521EA">
        <w:tc>
          <w:tcPr>
            <w:tcW w:w="2111" w:type="dxa"/>
            <w:vMerge/>
          </w:tcPr>
          <w:p w14:paraId="24F23DE9" w14:textId="77777777" w:rsidR="00052F80" w:rsidRPr="009747CF" w:rsidRDefault="00052F80" w:rsidP="00B521EA">
            <w:pPr>
              <w:jc w:val="both"/>
              <w:rPr>
                <w:lang w:val="en-US"/>
              </w:rPr>
            </w:pPr>
          </w:p>
        </w:tc>
        <w:tc>
          <w:tcPr>
            <w:tcW w:w="2111" w:type="dxa"/>
          </w:tcPr>
          <w:p w14:paraId="7C3DEBAF" w14:textId="77777777" w:rsidR="00052F80" w:rsidRPr="009747CF" w:rsidRDefault="003D7092" w:rsidP="00B521EA">
            <w:pPr>
              <w:jc w:val="both"/>
              <w:rPr>
                <w:lang w:val="en-US"/>
              </w:rPr>
            </w:pPr>
            <w:r w:rsidRPr="009747CF">
              <w:rPr>
                <w:lang w:val="en-US"/>
              </w:rPr>
              <w:t>Treatment rooms</w:t>
            </w:r>
          </w:p>
        </w:tc>
        <w:tc>
          <w:tcPr>
            <w:tcW w:w="2112" w:type="dxa"/>
          </w:tcPr>
          <w:p w14:paraId="6E8782D2" w14:textId="77777777" w:rsidR="00052F80" w:rsidRPr="009747CF" w:rsidRDefault="003D7092" w:rsidP="00B521EA">
            <w:pPr>
              <w:jc w:val="both"/>
              <w:rPr>
                <w:lang w:val="en-US"/>
              </w:rPr>
            </w:pPr>
            <w:r w:rsidRPr="009747CF">
              <w:rPr>
                <w:lang w:val="en-US"/>
              </w:rPr>
              <w:t>25</w:t>
            </w:r>
          </w:p>
        </w:tc>
        <w:tc>
          <w:tcPr>
            <w:tcW w:w="2112" w:type="dxa"/>
          </w:tcPr>
          <w:p w14:paraId="5FB2A201" w14:textId="77777777" w:rsidR="00052F80" w:rsidRPr="009747CF" w:rsidRDefault="003D7092" w:rsidP="00B521EA">
            <w:pPr>
              <w:jc w:val="both"/>
              <w:rPr>
                <w:lang w:val="en-US"/>
              </w:rPr>
            </w:pPr>
            <w:r w:rsidRPr="009747CF">
              <w:rPr>
                <w:lang w:val="en-US"/>
              </w:rPr>
              <w:t>35</w:t>
            </w:r>
          </w:p>
        </w:tc>
      </w:tr>
      <w:tr w:rsidR="00136D45" w:rsidRPr="009747CF" w14:paraId="5B53F77A" w14:textId="77777777" w:rsidTr="00B521EA">
        <w:tc>
          <w:tcPr>
            <w:tcW w:w="2111" w:type="dxa"/>
            <w:vMerge w:val="restart"/>
          </w:tcPr>
          <w:p w14:paraId="446B97BA" w14:textId="77777777" w:rsidR="00136D45" w:rsidRPr="009747CF" w:rsidRDefault="00136D45" w:rsidP="00B521EA">
            <w:pPr>
              <w:jc w:val="both"/>
              <w:rPr>
                <w:lang w:val="en-US"/>
              </w:rPr>
            </w:pPr>
            <w:r w:rsidRPr="009747CF">
              <w:rPr>
                <w:lang w:val="en-US"/>
              </w:rPr>
              <w:t>Education facilities</w:t>
            </w:r>
          </w:p>
        </w:tc>
        <w:tc>
          <w:tcPr>
            <w:tcW w:w="2111" w:type="dxa"/>
          </w:tcPr>
          <w:p w14:paraId="6EA8A557" w14:textId="77777777" w:rsidR="00136D45" w:rsidRPr="009747CF" w:rsidRDefault="00136D45" w:rsidP="00136D45">
            <w:pPr>
              <w:jc w:val="both"/>
              <w:rPr>
                <w:lang w:val="en-US"/>
              </w:rPr>
            </w:pPr>
            <w:r w:rsidRPr="009747CF">
              <w:rPr>
                <w:lang w:val="en-US"/>
              </w:rPr>
              <w:t>Classrooms, private educational centers, kindergarten, laboratory etc.</w:t>
            </w:r>
          </w:p>
        </w:tc>
        <w:tc>
          <w:tcPr>
            <w:tcW w:w="2112" w:type="dxa"/>
          </w:tcPr>
          <w:p w14:paraId="56DBF496" w14:textId="77777777" w:rsidR="00136D45" w:rsidRPr="009747CF" w:rsidRDefault="00136D45" w:rsidP="00B521EA">
            <w:pPr>
              <w:jc w:val="both"/>
              <w:rPr>
                <w:lang w:val="en-US"/>
              </w:rPr>
            </w:pPr>
            <w:r w:rsidRPr="009747CF">
              <w:rPr>
                <w:lang w:val="en-US"/>
              </w:rPr>
              <w:t>35</w:t>
            </w:r>
          </w:p>
        </w:tc>
        <w:tc>
          <w:tcPr>
            <w:tcW w:w="2112" w:type="dxa"/>
          </w:tcPr>
          <w:p w14:paraId="4F43139B" w14:textId="77777777" w:rsidR="00136D45" w:rsidRPr="009747CF" w:rsidRDefault="00136D45" w:rsidP="00B521EA">
            <w:pPr>
              <w:jc w:val="both"/>
              <w:rPr>
                <w:lang w:val="en-US"/>
              </w:rPr>
            </w:pPr>
            <w:r w:rsidRPr="009747CF">
              <w:rPr>
                <w:lang w:val="en-US"/>
              </w:rPr>
              <w:t>45</w:t>
            </w:r>
          </w:p>
        </w:tc>
      </w:tr>
      <w:tr w:rsidR="00136D45" w:rsidRPr="009747CF" w14:paraId="14CC90C6" w14:textId="77777777" w:rsidTr="00B521EA">
        <w:tc>
          <w:tcPr>
            <w:tcW w:w="2111" w:type="dxa"/>
            <w:vMerge/>
          </w:tcPr>
          <w:p w14:paraId="3F49D8D0" w14:textId="77777777" w:rsidR="00136D45" w:rsidRPr="009747CF" w:rsidRDefault="00136D45" w:rsidP="00B521EA">
            <w:pPr>
              <w:jc w:val="both"/>
              <w:rPr>
                <w:lang w:val="en-US"/>
              </w:rPr>
            </w:pPr>
          </w:p>
        </w:tc>
        <w:tc>
          <w:tcPr>
            <w:tcW w:w="2111" w:type="dxa"/>
          </w:tcPr>
          <w:p w14:paraId="0F0F8712" w14:textId="77777777" w:rsidR="00136D45" w:rsidRPr="009747CF" w:rsidRDefault="00136D45" w:rsidP="00B521EA">
            <w:pPr>
              <w:jc w:val="both"/>
              <w:rPr>
                <w:lang w:val="en-US"/>
              </w:rPr>
            </w:pPr>
            <w:r w:rsidRPr="009747CF">
              <w:rPr>
                <w:lang w:val="en-US"/>
              </w:rPr>
              <w:t>Sport centre</w:t>
            </w:r>
          </w:p>
        </w:tc>
        <w:tc>
          <w:tcPr>
            <w:tcW w:w="2112" w:type="dxa"/>
          </w:tcPr>
          <w:p w14:paraId="61BD7968" w14:textId="77777777" w:rsidR="00136D45" w:rsidRPr="009747CF" w:rsidRDefault="00136D45" w:rsidP="00B521EA">
            <w:pPr>
              <w:jc w:val="both"/>
              <w:rPr>
                <w:lang w:val="en-US"/>
              </w:rPr>
            </w:pPr>
            <w:r w:rsidRPr="009747CF">
              <w:rPr>
                <w:lang w:val="en-US"/>
              </w:rPr>
              <w:t>55</w:t>
            </w:r>
          </w:p>
        </w:tc>
        <w:tc>
          <w:tcPr>
            <w:tcW w:w="2112" w:type="dxa"/>
          </w:tcPr>
          <w:p w14:paraId="3CE769A4" w14:textId="77777777" w:rsidR="00136D45" w:rsidRPr="009747CF" w:rsidRDefault="00136D45" w:rsidP="00B521EA">
            <w:pPr>
              <w:jc w:val="both"/>
              <w:rPr>
                <w:lang w:val="en-US"/>
              </w:rPr>
            </w:pPr>
            <w:r w:rsidRPr="009747CF">
              <w:rPr>
                <w:lang w:val="en-US"/>
              </w:rPr>
              <w:t>65</w:t>
            </w:r>
          </w:p>
        </w:tc>
      </w:tr>
      <w:tr w:rsidR="00136D45" w:rsidRPr="009747CF" w14:paraId="51365632" w14:textId="77777777" w:rsidTr="00B521EA">
        <w:tc>
          <w:tcPr>
            <w:tcW w:w="2111" w:type="dxa"/>
            <w:vMerge/>
          </w:tcPr>
          <w:p w14:paraId="06DAA764" w14:textId="77777777" w:rsidR="00136D45" w:rsidRPr="009747CF" w:rsidRDefault="00136D45" w:rsidP="00B521EA">
            <w:pPr>
              <w:jc w:val="both"/>
              <w:rPr>
                <w:lang w:val="en-US"/>
              </w:rPr>
            </w:pPr>
          </w:p>
        </w:tc>
        <w:tc>
          <w:tcPr>
            <w:tcW w:w="2111" w:type="dxa"/>
          </w:tcPr>
          <w:p w14:paraId="0D54684B" w14:textId="77777777" w:rsidR="00136D45" w:rsidRPr="009747CF" w:rsidRDefault="00136D45" w:rsidP="00B521EA">
            <w:pPr>
              <w:jc w:val="both"/>
              <w:rPr>
                <w:lang w:val="en-US"/>
              </w:rPr>
            </w:pPr>
            <w:r w:rsidRPr="009747CF">
              <w:rPr>
                <w:lang w:val="en-US"/>
              </w:rPr>
              <w:t>Cafeteria</w:t>
            </w:r>
          </w:p>
        </w:tc>
        <w:tc>
          <w:tcPr>
            <w:tcW w:w="2112" w:type="dxa"/>
          </w:tcPr>
          <w:p w14:paraId="7A31CB3A" w14:textId="77777777" w:rsidR="00136D45" w:rsidRPr="009747CF" w:rsidRDefault="00136D45" w:rsidP="00B521EA">
            <w:pPr>
              <w:jc w:val="both"/>
              <w:rPr>
                <w:lang w:val="en-US"/>
              </w:rPr>
            </w:pPr>
            <w:r w:rsidRPr="009747CF">
              <w:rPr>
                <w:lang w:val="en-US"/>
              </w:rPr>
              <w:t>45</w:t>
            </w:r>
          </w:p>
        </w:tc>
        <w:tc>
          <w:tcPr>
            <w:tcW w:w="2112" w:type="dxa"/>
          </w:tcPr>
          <w:p w14:paraId="634E62EF" w14:textId="77777777" w:rsidR="00136D45" w:rsidRPr="009747CF" w:rsidRDefault="00136D45" w:rsidP="00B521EA">
            <w:pPr>
              <w:jc w:val="both"/>
              <w:rPr>
                <w:lang w:val="en-US"/>
              </w:rPr>
            </w:pPr>
            <w:r w:rsidRPr="009747CF">
              <w:rPr>
                <w:lang w:val="en-US"/>
              </w:rPr>
              <w:t>55</w:t>
            </w:r>
          </w:p>
        </w:tc>
      </w:tr>
      <w:tr w:rsidR="00136D45" w:rsidRPr="009747CF" w14:paraId="6A0B9D7F" w14:textId="77777777" w:rsidTr="00B521EA">
        <w:tc>
          <w:tcPr>
            <w:tcW w:w="2111" w:type="dxa"/>
            <w:vMerge/>
          </w:tcPr>
          <w:p w14:paraId="2C95A12B" w14:textId="77777777" w:rsidR="00136D45" w:rsidRPr="009747CF" w:rsidRDefault="00136D45" w:rsidP="00B521EA">
            <w:pPr>
              <w:jc w:val="both"/>
              <w:rPr>
                <w:lang w:val="en-US"/>
              </w:rPr>
            </w:pPr>
          </w:p>
        </w:tc>
        <w:tc>
          <w:tcPr>
            <w:tcW w:w="2111" w:type="dxa"/>
          </w:tcPr>
          <w:p w14:paraId="0354C2C5" w14:textId="77777777" w:rsidR="00136D45" w:rsidRPr="009747CF" w:rsidRDefault="00136D45" w:rsidP="00B521EA">
            <w:pPr>
              <w:jc w:val="both"/>
              <w:rPr>
                <w:lang w:val="en-US"/>
              </w:rPr>
            </w:pPr>
            <w:r w:rsidRPr="009747CF">
              <w:rPr>
                <w:lang w:val="en-US"/>
              </w:rPr>
              <w:t>Bedroom at kindergarten</w:t>
            </w:r>
          </w:p>
        </w:tc>
        <w:tc>
          <w:tcPr>
            <w:tcW w:w="2112" w:type="dxa"/>
          </w:tcPr>
          <w:p w14:paraId="65C0B25E" w14:textId="77777777" w:rsidR="00136D45" w:rsidRPr="009747CF" w:rsidRDefault="00136D45" w:rsidP="00B521EA">
            <w:pPr>
              <w:jc w:val="both"/>
              <w:rPr>
                <w:lang w:val="en-US"/>
              </w:rPr>
            </w:pPr>
            <w:r w:rsidRPr="009747CF">
              <w:rPr>
                <w:lang w:val="en-US"/>
              </w:rPr>
              <w:t>30</w:t>
            </w:r>
          </w:p>
        </w:tc>
        <w:tc>
          <w:tcPr>
            <w:tcW w:w="2112" w:type="dxa"/>
          </w:tcPr>
          <w:p w14:paraId="2C879FD6" w14:textId="77777777" w:rsidR="00136D45" w:rsidRPr="009747CF" w:rsidRDefault="00136D45" w:rsidP="00B521EA">
            <w:pPr>
              <w:jc w:val="both"/>
              <w:rPr>
                <w:lang w:val="en-US"/>
              </w:rPr>
            </w:pPr>
            <w:r w:rsidRPr="009747CF">
              <w:rPr>
                <w:lang w:val="en-US"/>
              </w:rPr>
              <w:t>40</w:t>
            </w:r>
          </w:p>
        </w:tc>
      </w:tr>
      <w:tr w:rsidR="00E32ECA" w:rsidRPr="009747CF" w14:paraId="21946A5B" w14:textId="77777777" w:rsidTr="00774EA4">
        <w:tc>
          <w:tcPr>
            <w:tcW w:w="2111" w:type="dxa"/>
          </w:tcPr>
          <w:p w14:paraId="5AA5F949" w14:textId="77777777" w:rsidR="00E32ECA" w:rsidRPr="009747CF" w:rsidRDefault="00E32ECA" w:rsidP="00774EA4">
            <w:pPr>
              <w:jc w:val="both"/>
              <w:rPr>
                <w:lang w:val="en-US"/>
              </w:rPr>
            </w:pPr>
            <w:r w:rsidRPr="009747CF">
              <w:rPr>
                <w:lang w:val="en-US"/>
              </w:rPr>
              <w:lastRenderedPageBreak/>
              <w:t>Touristic facilities</w:t>
            </w:r>
          </w:p>
        </w:tc>
        <w:tc>
          <w:tcPr>
            <w:tcW w:w="2111" w:type="dxa"/>
          </w:tcPr>
          <w:p w14:paraId="2C5951CB" w14:textId="77777777" w:rsidR="00E32ECA" w:rsidRPr="009747CF" w:rsidRDefault="00E32ECA" w:rsidP="00774EA4">
            <w:pPr>
              <w:jc w:val="both"/>
              <w:rPr>
                <w:lang w:val="en-US"/>
              </w:rPr>
            </w:pPr>
            <w:r w:rsidRPr="009747CF">
              <w:rPr>
                <w:lang w:val="en-US"/>
              </w:rPr>
              <w:t>Rooms in hotels, motels, restaurant at hotels</w:t>
            </w:r>
          </w:p>
        </w:tc>
        <w:tc>
          <w:tcPr>
            <w:tcW w:w="2112" w:type="dxa"/>
          </w:tcPr>
          <w:p w14:paraId="79A39E47" w14:textId="77777777" w:rsidR="00E32ECA" w:rsidRPr="009747CF" w:rsidRDefault="00E32ECA" w:rsidP="00774EA4">
            <w:pPr>
              <w:jc w:val="both"/>
              <w:rPr>
                <w:lang w:val="en-US"/>
              </w:rPr>
            </w:pPr>
            <w:r w:rsidRPr="009747CF">
              <w:rPr>
                <w:lang w:val="en-US"/>
              </w:rPr>
              <w:t>35</w:t>
            </w:r>
          </w:p>
        </w:tc>
        <w:tc>
          <w:tcPr>
            <w:tcW w:w="2112" w:type="dxa"/>
          </w:tcPr>
          <w:p w14:paraId="14FBF937" w14:textId="77777777" w:rsidR="00E32ECA" w:rsidRPr="009747CF" w:rsidRDefault="00E32ECA" w:rsidP="00774EA4">
            <w:pPr>
              <w:jc w:val="both"/>
              <w:rPr>
                <w:lang w:val="en-US"/>
              </w:rPr>
            </w:pPr>
            <w:r w:rsidRPr="009747CF">
              <w:rPr>
                <w:lang w:val="en-US"/>
              </w:rPr>
              <w:t>45</w:t>
            </w:r>
          </w:p>
        </w:tc>
      </w:tr>
      <w:tr w:rsidR="00136D45" w:rsidRPr="009747CF" w14:paraId="7C485274" w14:textId="77777777" w:rsidTr="00B521EA">
        <w:tc>
          <w:tcPr>
            <w:tcW w:w="2111" w:type="dxa"/>
          </w:tcPr>
          <w:p w14:paraId="55C0E173" w14:textId="77777777" w:rsidR="00136D45" w:rsidRPr="009747CF" w:rsidRDefault="00136D45" w:rsidP="00B521EA">
            <w:pPr>
              <w:jc w:val="both"/>
              <w:rPr>
                <w:lang w:val="en-US"/>
              </w:rPr>
            </w:pPr>
            <w:r w:rsidRPr="009747CF">
              <w:rPr>
                <w:lang w:val="en-US"/>
              </w:rPr>
              <w:t>Archeological sites</w:t>
            </w:r>
          </w:p>
        </w:tc>
        <w:tc>
          <w:tcPr>
            <w:tcW w:w="2111" w:type="dxa"/>
          </w:tcPr>
          <w:p w14:paraId="6395E20D" w14:textId="77777777" w:rsidR="00136D45" w:rsidRPr="009747CF" w:rsidRDefault="00136D45" w:rsidP="00B521EA">
            <w:pPr>
              <w:jc w:val="both"/>
              <w:rPr>
                <w:lang w:val="en-US"/>
              </w:rPr>
            </w:pPr>
            <w:r w:rsidRPr="009747CF">
              <w:rPr>
                <w:lang w:val="en-US"/>
              </w:rPr>
              <w:t>Archeological, natural, urban, historical etc.</w:t>
            </w:r>
          </w:p>
        </w:tc>
        <w:tc>
          <w:tcPr>
            <w:tcW w:w="2112" w:type="dxa"/>
          </w:tcPr>
          <w:p w14:paraId="080DEE6F" w14:textId="77777777" w:rsidR="00136D45" w:rsidRPr="009747CF" w:rsidRDefault="00136D45" w:rsidP="00B521EA">
            <w:pPr>
              <w:jc w:val="both"/>
              <w:rPr>
                <w:lang w:val="en-US"/>
              </w:rPr>
            </w:pPr>
            <w:r w:rsidRPr="009747CF">
              <w:rPr>
                <w:lang w:val="en-US"/>
              </w:rPr>
              <w:t>55</w:t>
            </w:r>
          </w:p>
        </w:tc>
        <w:tc>
          <w:tcPr>
            <w:tcW w:w="2112" w:type="dxa"/>
          </w:tcPr>
          <w:p w14:paraId="1980C668" w14:textId="77777777" w:rsidR="00136D45" w:rsidRPr="009747CF" w:rsidRDefault="00136D45" w:rsidP="00B521EA">
            <w:pPr>
              <w:jc w:val="both"/>
              <w:rPr>
                <w:lang w:val="en-US"/>
              </w:rPr>
            </w:pPr>
            <w:r w:rsidRPr="009747CF">
              <w:rPr>
                <w:lang w:val="en-US"/>
              </w:rPr>
              <w:t>65</w:t>
            </w:r>
          </w:p>
        </w:tc>
      </w:tr>
      <w:tr w:rsidR="00136D45" w:rsidRPr="009747CF" w14:paraId="603B2E3C" w14:textId="77777777" w:rsidTr="00136D45">
        <w:trPr>
          <w:trHeight w:val="270"/>
        </w:trPr>
        <w:tc>
          <w:tcPr>
            <w:tcW w:w="2111" w:type="dxa"/>
            <w:vMerge w:val="restart"/>
          </w:tcPr>
          <w:p w14:paraId="7D9021B3" w14:textId="77777777" w:rsidR="00136D45" w:rsidRPr="009747CF" w:rsidRDefault="00136D45" w:rsidP="00B521EA">
            <w:pPr>
              <w:jc w:val="both"/>
              <w:rPr>
                <w:lang w:val="en-US"/>
              </w:rPr>
            </w:pPr>
            <w:r w:rsidRPr="009747CF">
              <w:rPr>
                <w:lang w:val="en-US"/>
              </w:rPr>
              <w:t>Commercial facilities</w:t>
            </w:r>
          </w:p>
        </w:tc>
        <w:tc>
          <w:tcPr>
            <w:tcW w:w="2111" w:type="dxa"/>
          </w:tcPr>
          <w:p w14:paraId="1D69D015" w14:textId="77777777" w:rsidR="00136D45" w:rsidRPr="009747CF" w:rsidRDefault="00E32ECA" w:rsidP="00B521EA">
            <w:pPr>
              <w:jc w:val="both"/>
              <w:rPr>
                <w:lang w:val="en-US"/>
              </w:rPr>
            </w:pPr>
            <w:r w:rsidRPr="009747CF">
              <w:rPr>
                <w:lang w:val="en-US"/>
              </w:rPr>
              <w:t>grand ofices</w:t>
            </w:r>
          </w:p>
        </w:tc>
        <w:tc>
          <w:tcPr>
            <w:tcW w:w="2112" w:type="dxa"/>
          </w:tcPr>
          <w:p w14:paraId="7F60796F" w14:textId="77777777" w:rsidR="00136D45" w:rsidRPr="009747CF" w:rsidRDefault="00E32ECA" w:rsidP="00B521EA">
            <w:pPr>
              <w:jc w:val="both"/>
              <w:rPr>
                <w:lang w:val="en-US"/>
              </w:rPr>
            </w:pPr>
            <w:r w:rsidRPr="009747CF">
              <w:rPr>
                <w:lang w:val="en-US"/>
              </w:rPr>
              <w:t>45</w:t>
            </w:r>
          </w:p>
        </w:tc>
        <w:tc>
          <w:tcPr>
            <w:tcW w:w="2112" w:type="dxa"/>
          </w:tcPr>
          <w:p w14:paraId="331FA64A" w14:textId="77777777" w:rsidR="00136D45" w:rsidRPr="009747CF" w:rsidRDefault="00E32ECA" w:rsidP="00B521EA">
            <w:pPr>
              <w:jc w:val="both"/>
              <w:rPr>
                <w:lang w:val="en-US"/>
              </w:rPr>
            </w:pPr>
            <w:r w:rsidRPr="009747CF">
              <w:rPr>
                <w:lang w:val="en-US"/>
              </w:rPr>
              <w:t>55</w:t>
            </w:r>
          </w:p>
        </w:tc>
      </w:tr>
      <w:tr w:rsidR="00136D45" w:rsidRPr="009747CF" w14:paraId="592162DB" w14:textId="77777777" w:rsidTr="00136D45">
        <w:trPr>
          <w:trHeight w:val="150"/>
        </w:trPr>
        <w:tc>
          <w:tcPr>
            <w:tcW w:w="2111" w:type="dxa"/>
            <w:vMerge/>
          </w:tcPr>
          <w:p w14:paraId="5969AD54" w14:textId="77777777" w:rsidR="00136D45" w:rsidRPr="009747CF" w:rsidRDefault="00136D45" w:rsidP="00B521EA">
            <w:pPr>
              <w:jc w:val="both"/>
              <w:rPr>
                <w:lang w:val="en-US"/>
              </w:rPr>
            </w:pPr>
          </w:p>
        </w:tc>
        <w:tc>
          <w:tcPr>
            <w:tcW w:w="2111" w:type="dxa"/>
          </w:tcPr>
          <w:p w14:paraId="462B612F" w14:textId="77777777" w:rsidR="00136D45" w:rsidRPr="009747CF" w:rsidRDefault="00E32ECA" w:rsidP="00B521EA">
            <w:pPr>
              <w:jc w:val="both"/>
              <w:rPr>
                <w:lang w:val="en-US"/>
              </w:rPr>
            </w:pPr>
            <w:r w:rsidRPr="009747CF">
              <w:rPr>
                <w:lang w:val="en-US"/>
              </w:rPr>
              <w:t>Meeting rooms</w:t>
            </w:r>
          </w:p>
        </w:tc>
        <w:tc>
          <w:tcPr>
            <w:tcW w:w="2112" w:type="dxa"/>
          </w:tcPr>
          <w:p w14:paraId="093C109C" w14:textId="77777777" w:rsidR="00136D45" w:rsidRPr="009747CF" w:rsidRDefault="00E32ECA" w:rsidP="00B521EA">
            <w:pPr>
              <w:jc w:val="both"/>
              <w:rPr>
                <w:lang w:val="en-US"/>
              </w:rPr>
            </w:pPr>
            <w:r w:rsidRPr="009747CF">
              <w:rPr>
                <w:lang w:val="en-US"/>
              </w:rPr>
              <w:t>35</w:t>
            </w:r>
          </w:p>
        </w:tc>
        <w:tc>
          <w:tcPr>
            <w:tcW w:w="2112" w:type="dxa"/>
          </w:tcPr>
          <w:p w14:paraId="6055DD8D" w14:textId="77777777" w:rsidR="00136D45" w:rsidRPr="009747CF" w:rsidRDefault="00E32ECA" w:rsidP="00B521EA">
            <w:pPr>
              <w:jc w:val="both"/>
              <w:rPr>
                <w:lang w:val="en-US"/>
              </w:rPr>
            </w:pPr>
            <w:r w:rsidRPr="009747CF">
              <w:rPr>
                <w:lang w:val="en-US"/>
              </w:rPr>
              <w:t>45</w:t>
            </w:r>
          </w:p>
        </w:tc>
      </w:tr>
      <w:tr w:rsidR="00136D45" w:rsidRPr="009747CF" w14:paraId="5E31395E" w14:textId="77777777" w:rsidTr="00136D45">
        <w:trPr>
          <w:trHeight w:val="165"/>
        </w:trPr>
        <w:tc>
          <w:tcPr>
            <w:tcW w:w="2111" w:type="dxa"/>
            <w:vMerge/>
          </w:tcPr>
          <w:p w14:paraId="70DA5654" w14:textId="77777777" w:rsidR="00136D45" w:rsidRPr="009747CF" w:rsidRDefault="00136D45" w:rsidP="00B521EA">
            <w:pPr>
              <w:jc w:val="both"/>
              <w:rPr>
                <w:lang w:val="en-US"/>
              </w:rPr>
            </w:pPr>
          </w:p>
        </w:tc>
        <w:tc>
          <w:tcPr>
            <w:tcW w:w="2111" w:type="dxa"/>
          </w:tcPr>
          <w:p w14:paraId="032ECE81" w14:textId="77777777" w:rsidR="00136D45" w:rsidRPr="009747CF" w:rsidRDefault="00E32ECA" w:rsidP="00B521EA">
            <w:pPr>
              <w:jc w:val="both"/>
              <w:rPr>
                <w:lang w:val="en-US"/>
              </w:rPr>
            </w:pPr>
            <w:r w:rsidRPr="009747CF">
              <w:rPr>
                <w:lang w:val="en-US"/>
              </w:rPr>
              <w:t>Grand typewriter or computer rooms</w:t>
            </w:r>
          </w:p>
        </w:tc>
        <w:tc>
          <w:tcPr>
            <w:tcW w:w="2112" w:type="dxa"/>
          </w:tcPr>
          <w:p w14:paraId="35B4D340" w14:textId="77777777" w:rsidR="00136D45" w:rsidRPr="009747CF" w:rsidRDefault="00E32ECA" w:rsidP="00B521EA">
            <w:pPr>
              <w:jc w:val="both"/>
              <w:rPr>
                <w:lang w:val="en-US"/>
              </w:rPr>
            </w:pPr>
            <w:r w:rsidRPr="009747CF">
              <w:rPr>
                <w:lang w:val="en-US"/>
              </w:rPr>
              <w:t>50</w:t>
            </w:r>
          </w:p>
        </w:tc>
        <w:tc>
          <w:tcPr>
            <w:tcW w:w="2112" w:type="dxa"/>
          </w:tcPr>
          <w:p w14:paraId="7519146B" w14:textId="77777777" w:rsidR="00136D45" w:rsidRPr="009747CF" w:rsidRDefault="00E32ECA" w:rsidP="00B521EA">
            <w:pPr>
              <w:jc w:val="both"/>
              <w:rPr>
                <w:lang w:val="en-US"/>
              </w:rPr>
            </w:pPr>
            <w:r w:rsidRPr="009747CF">
              <w:rPr>
                <w:lang w:val="en-US"/>
              </w:rPr>
              <w:t>60</w:t>
            </w:r>
          </w:p>
        </w:tc>
      </w:tr>
      <w:tr w:rsidR="00136D45" w:rsidRPr="009747CF" w14:paraId="1A758734" w14:textId="77777777" w:rsidTr="00136D45">
        <w:trPr>
          <w:trHeight w:val="105"/>
        </w:trPr>
        <w:tc>
          <w:tcPr>
            <w:tcW w:w="2111" w:type="dxa"/>
            <w:vMerge/>
          </w:tcPr>
          <w:p w14:paraId="2172A597" w14:textId="77777777" w:rsidR="00136D45" w:rsidRPr="009747CF" w:rsidRDefault="00136D45" w:rsidP="00B521EA">
            <w:pPr>
              <w:jc w:val="both"/>
              <w:rPr>
                <w:lang w:val="en-US"/>
              </w:rPr>
            </w:pPr>
          </w:p>
        </w:tc>
        <w:tc>
          <w:tcPr>
            <w:tcW w:w="2111" w:type="dxa"/>
          </w:tcPr>
          <w:p w14:paraId="46474E8C" w14:textId="77777777" w:rsidR="00136D45" w:rsidRPr="009747CF" w:rsidRDefault="00E32ECA" w:rsidP="00B521EA">
            <w:pPr>
              <w:jc w:val="both"/>
              <w:rPr>
                <w:lang w:val="en-US"/>
              </w:rPr>
            </w:pPr>
            <w:r w:rsidRPr="009747CF">
              <w:rPr>
                <w:lang w:val="en-US"/>
              </w:rPr>
              <w:t>Game rooms</w:t>
            </w:r>
          </w:p>
        </w:tc>
        <w:tc>
          <w:tcPr>
            <w:tcW w:w="2112" w:type="dxa"/>
          </w:tcPr>
          <w:p w14:paraId="389D2FA5" w14:textId="77777777" w:rsidR="00136D45" w:rsidRPr="009747CF" w:rsidRDefault="00E32ECA" w:rsidP="00B521EA">
            <w:pPr>
              <w:jc w:val="both"/>
              <w:rPr>
                <w:lang w:val="en-US"/>
              </w:rPr>
            </w:pPr>
            <w:r w:rsidRPr="009747CF">
              <w:rPr>
                <w:lang w:val="en-US"/>
              </w:rPr>
              <w:t>60</w:t>
            </w:r>
          </w:p>
        </w:tc>
        <w:tc>
          <w:tcPr>
            <w:tcW w:w="2112" w:type="dxa"/>
          </w:tcPr>
          <w:p w14:paraId="01399E2B" w14:textId="77777777" w:rsidR="00136D45" w:rsidRPr="009747CF" w:rsidRDefault="00E32ECA" w:rsidP="00B521EA">
            <w:pPr>
              <w:jc w:val="both"/>
              <w:rPr>
                <w:lang w:val="en-US"/>
              </w:rPr>
            </w:pPr>
            <w:r w:rsidRPr="009747CF">
              <w:rPr>
                <w:lang w:val="en-US"/>
              </w:rPr>
              <w:t>70</w:t>
            </w:r>
          </w:p>
        </w:tc>
      </w:tr>
      <w:tr w:rsidR="00136D45" w:rsidRPr="009747CF" w14:paraId="17CD2735" w14:textId="77777777" w:rsidTr="00136D45">
        <w:trPr>
          <w:trHeight w:val="120"/>
        </w:trPr>
        <w:tc>
          <w:tcPr>
            <w:tcW w:w="2111" w:type="dxa"/>
            <w:vMerge/>
          </w:tcPr>
          <w:p w14:paraId="29D0967B" w14:textId="77777777" w:rsidR="00136D45" w:rsidRPr="009747CF" w:rsidRDefault="00136D45" w:rsidP="00B521EA">
            <w:pPr>
              <w:jc w:val="both"/>
              <w:rPr>
                <w:lang w:val="en-US"/>
              </w:rPr>
            </w:pPr>
          </w:p>
        </w:tc>
        <w:tc>
          <w:tcPr>
            <w:tcW w:w="2111" w:type="dxa"/>
          </w:tcPr>
          <w:p w14:paraId="4229C1B1" w14:textId="77777777" w:rsidR="00136D45" w:rsidRPr="009747CF" w:rsidRDefault="00E32ECA" w:rsidP="00B521EA">
            <w:pPr>
              <w:jc w:val="both"/>
              <w:rPr>
                <w:lang w:val="en-US"/>
              </w:rPr>
            </w:pPr>
            <w:r w:rsidRPr="009747CF">
              <w:rPr>
                <w:lang w:val="en-US"/>
              </w:rPr>
              <w:t>Private operative ofices</w:t>
            </w:r>
          </w:p>
        </w:tc>
        <w:tc>
          <w:tcPr>
            <w:tcW w:w="2112" w:type="dxa"/>
          </w:tcPr>
          <w:p w14:paraId="56F86CB1" w14:textId="77777777" w:rsidR="00136D45" w:rsidRPr="009747CF" w:rsidRDefault="00E32ECA" w:rsidP="00B521EA">
            <w:pPr>
              <w:jc w:val="both"/>
              <w:rPr>
                <w:lang w:val="en-US"/>
              </w:rPr>
            </w:pPr>
            <w:r w:rsidRPr="009747CF">
              <w:rPr>
                <w:lang w:val="en-US"/>
              </w:rPr>
              <w:t>45</w:t>
            </w:r>
          </w:p>
        </w:tc>
        <w:tc>
          <w:tcPr>
            <w:tcW w:w="2112" w:type="dxa"/>
          </w:tcPr>
          <w:p w14:paraId="136EAC1A" w14:textId="77777777" w:rsidR="00136D45" w:rsidRPr="009747CF" w:rsidRDefault="00E32ECA" w:rsidP="00B521EA">
            <w:pPr>
              <w:jc w:val="both"/>
              <w:rPr>
                <w:lang w:val="en-US"/>
              </w:rPr>
            </w:pPr>
            <w:r w:rsidRPr="009747CF">
              <w:rPr>
                <w:lang w:val="en-US"/>
              </w:rPr>
              <w:t>55</w:t>
            </w:r>
          </w:p>
        </w:tc>
      </w:tr>
      <w:tr w:rsidR="00136D45" w:rsidRPr="009747CF" w14:paraId="277568BD" w14:textId="77777777" w:rsidTr="00136D45">
        <w:trPr>
          <w:trHeight w:val="150"/>
        </w:trPr>
        <w:tc>
          <w:tcPr>
            <w:tcW w:w="2111" w:type="dxa"/>
            <w:vMerge/>
          </w:tcPr>
          <w:p w14:paraId="3465D3DA" w14:textId="77777777" w:rsidR="00136D45" w:rsidRPr="009747CF" w:rsidRDefault="00136D45" w:rsidP="00B521EA">
            <w:pPr>
              <w:jc w:val="both"/>
              <w:rPr>
                <w:lang w:val="en-US"/>
              </w:rPr>
            </w:pPr>
          </w:p>
        </w:tc>
        <w:tc>
          <w:tcPr>
            <w:tcW w:w="2111" w:type="dxa"/>
          </w:tcPr>
          <w:p w14:paraId="417D237E" w14:textId="77777777" w:rsidR="00136D45" w:rsidRPr="009747CF" w:rsidRDefault="00E32ECA" w:rsidP="00B521EA">
            <w:pPr>
              <w:jc w:val="both"/>
              <w:rPr>
                <w:lang w:val="en-US"/>
              </w:rPr>
            </w:pPr>
            <w:r w:rsidRPr="009747CF">
              <w:rPr>
                <w:lang w:val="en-US"/>
              </w:rPr>
              <w:t>General ofices (calculation, writing divisions)</w:t>
            </w:r>
          </w:p>
        </w:tc>
        <w:tc>
          <w:tcPr>
            <w:tcW w:w="2112" w:type="dxa"/>
          </w:tcPr>
          <w:p w14:paraId="78C775AE" w14:textId="77777777" w:rsidR="00136D45" w:rsidRPr="009747CF" w:rsidRDefault="00E32ECA" w:rsidP="00B521EA">
            <w:pPr>
              <w:jc w:val="both"/>
              <w:rPr>
                <w:lang w:val="en-US"/>
              </w:rPr>
            </w:pPr>
            <w:r w:rsidRPr="009747CF">
              <w:rPr>
                <w:lang w:val="en-US"/>
              </w:rPr>
              <w:t>50</w:t>
            </w:r>
          </w:p>
        </w:tc>
        <w:tc>
          <w:tcPr>
            <w:tcW w:w="2112" w:type="dxa"/>
          </w:tcPr>
          <w:p w14:paraId="16FA9D68" w14:textId="77777777" w:rsidR="00136D45" w:rsidRPr="009747CF" w:rsidRDefault="00E32ECA" w:rsidP="00B521EA">
            <w:pPr>
              <w:jc w:val="both"/>
              <w:rPr>
                <w:lang w:val="en-US"/>
              </w:rPr>
            </w:pPr>
            <w:r w:rsidRPr="009747CF">
              <w:rPr>
                <w:lang w:val="en-US"/>
              </w:rPr>
              <w:t>60</w:t>
            </w:r>
          </w:p>
        </w:tc>
      </w:tr>
      <w:tr w:rsidR="00136D45" w:rsidRPr="009747CF" w14:paraId="1013FC0B" w14:textId="77777777" w:rsidTr="00136D45">
        <w:trPr>
          <w:trHeight w:val="30"/>
        </w:trPr>
        <w:tc>
          <w:tcPr>
            <w:tcW w:w="2111" w:type="dxa"/>
            <w:vMerge/>
          </w:tcPr>
          <w:p w14:paraId="5E3FD8D9" w14:textId="77777777" w:rsidR="00136D45" w:rsidRPr="009747CF" w:rsidRDefault="00136D45" w:rsidP="00B521EA">
            <w:pPr>
              <w:jc w:val="both"/>
              <w:rPr>
                <w:lang w:val="en-US"/>
              </w:rPr>
            </w:pPr>
          </w:p>
        </w:tc>
        <w:tc>
          <w:tcPr>
            <w:tcW w:w="2111" w:type="dxa"/>
          </w:tcPr>
          <w:p w14:paraId="526EF3E4" w14:textId="77777777" w:rsidR="00136D45" w:rsidRPr="009747CF" w:rsidRDefault="00E32ECA" w:rsidP="00B521EA">
            <w:pPr>
              <w:jc w:val="both"/>
              <w:rPr>
                <w:lang w:val="en-US"/>
              </w:rPr>
            </w:pPr>
            <w:r w:rsidRPr="009747CF">
              <w:rPr>
                <w:lang w:val="en-US"/>
              </w:rPr>
              <w:t>Work centers, shops etc.</w:t>
            </w:r>
          </w:p>
        </w:tc>
        <w:tc>
          <w:tcPr>
            <w:tcW w:w="2112" w:type="dxa"/>
          </w:tcPr>
          <w:p w14:paraId="058F63B9" w14:textId="77777777" w:rsidR="00136D45" w:rsidRPr="009747CF" w:rsidRDefault="00E32ECA" w:rsidP="00B521EA">
            <w:pPr>
              <w:jc w:val="both"/>
              <w:rPr>
                <w:lang w:val="en-US"/>
              </w:rPr>
            </w:pPr>
            <w:r w:rsidRPr="009747CF">
              <w:rPr>
                <w:lang w:val="en-US"/>
              </w:rPr>
              <w:t>60</w:t>
            </w:r>
          </w:p>
        </w:tc>
        <w:tc>
          <w:tcPr>
            <w:tcW w:w="2112" w:type="dxa"/>
          </w:tcPr>
          <w:p w14:paraId="68F16747" w14:textId="77777777" w:rsidR="00136D45" w:rsidRPr="009747CF" w:rsidRDefault="00E32ECA" w:rsidP="00B521EA">
            <w:pPr>
              <w:jc w:val="both"/>
              <w:rPr>
                <w:lang w:val="en-US"/>
              </w:rPr>
            </w:pPr>
            <w:r w:rsidRPr="009747CF">
              <w:rPr>
                <w:lang w:val="en-US"/>
              </w:rPr>
              <w:t>70</w:t>
            </w:r>
          </w:p>
        </w:tc>
      </w:tr>
      <w:tr w:rsidR="00E32ECA" w:rsidRPr="009747CF" w14:paraId="5E35DB9E" w14:textId="77777777" w:rsidTr="00136D45">
        <w:trPr>
          <w:trHeight w:val="135"/>
        </w:trPr>
        <w:tc>
          <w:tcPr>
            <w:tcW w:w="2111" w:type="dxa"/>
            <w:vMerge/>
          </w:tcPr>
          <w:p w14:paraId="69B8DF07" w14:textId="77777777" w:rsidR="00E32ECA" w:rsidRPr="009747CF" w:rsidRDefault="00E32ECA" w:rsidP="00B521EA">
            <w:pPr>
              <w:jc w:val="both"/>
              <w:rPr>
                <w:lang w:val="en-US"/>
              </w:rPr>
            </w:pPr>
          </w:p>
        </w:tc>
        <w:tc>
          <w:tcPr>
            <w:tcW w:w="2111" w:type="dxa"/>
          </w:tcPr>
          <w:p w14:paraId="7450EFBF" w14:textId="77777777" w:rsidR="00E32ECA" w:rsidRPr="009747CF" w:rsidRDefault="00E32ECA" w:rsidP="00B521EA">
            <w:pPr>
              <w:jc w:val="both"/>
              <w:rPr>
                <w:lang w:val="en-US"/>
              </w:rPr>
            </w:pPr>
            <w:r w:rsidRPr="009747CF">
              <w:rPr>
                <w:lang w:val="en-US"/>
              </w:rPr>
              <w:t>Commercial storage</w:t>
            </w:r>
          </w:p>
        </w:tc>
        <w:tc>
          <w:tcPr>
            <w:tcW w:w="2112" w:type="dxa"/>
          </w:tcPr>
          <w:p w14:paraId="600A7B47" w14:textId="77777777" w:rsidR="00E32ECA" w:rsidRPr="009747CF" w:rsidRDefault="00E32ECA" w:rsidP="00B521EA">
            <w:pPr>
              <w:jc w:val="both"/>
              <w:rPr>
                <w:lang w:val="en-US"/>
              </w:rPr>
            </w:pPr>
            <w:r w:rsidRPr="009747CF">
              <w:rPr>
                <w:lang w:val="en-US"/>
              </w:rPr>
              <w:t>60</w:t>
            </w:r>
          </w:p>
        </w:tc>
        <w:tc>
          <w:tcPr>
            <w:tcW w:w="2112" w:type="dxa"/>
          </w:tcPr>
          <w:p w14:paraId="0D284D9B" w14:textId="77777777" w:rsidR="00E32ECA" w:rsidRPr="009747CF" w:rsidRDefault="00E32ECA" w:rsidP="00B521EA">
            <w:pPr>
              <w:jc w:val="both"/>
              <w:rPr>
                <w:lang w:val="en-US"/>
              </w:rPr>
            </w:pPr>
            <w:r w:rsidRPr="009747CF">
              <w:rPr>
                <w:lang w:val="en-US"/>
              </w:rPr>
              <w:t>70</w:t>
            </w:r>
          </w:p>
        </w:tc>
      </w:tr>
      <w:tr w:rsidR="00E32ECA" w:rsidRPr="009747CF" w14:paraId="6CD74807" w14:textId="77777777" w:rsidTr="00B521EA">
        <w:trPr>
          <w:trHeight w:val="105"/>
        </w:trPr>
        <w:tc>
          <w:tcPr>
            <w:tcW w:w="2111" w:type="dxa"/>
            <w:vMerge/>
          </w:tcPr>
          <w:p w14:paraId="533731F6" w14:textId="77777777" w:rsidR="00E32ECA" w:rsidRPr="009747CF" w:rsidRDefault="00E32ECA" w:rsidP="00B521EA">
            <w:pPr>
              <w:jc w:val="both"/>
              <w:rPr>
                <w:lang w:val="en-US"/>
              </w:rPr>
            </w:pPr>
          </w:p>
        </w:tc>
        <w:tc>
          <w:tcPr>
            <w:tcW w:w="2111" w:type="dxa"/>
          </w:tcPr>
          <w:p w14:paraId="078483FC" w14:textId="77777777" w:rsidR="00E32ECA" w:rsidRPr="009747CF" w:rsidRDefault="00E32ECA" w:rsidP="00B521EA">
            <w:pPr>
              <w:jc w:val="both"/>
              <w:rPr>
                <w:lang w:val="en-US"/>
              </w:rPr>
            </w:pPr>
            <w:r w:rsidRPr="009747CF">
              <w:rPr>
                <w:lang w:val="en-US"/>
              </w:rPr>
              <w:t>Restaurants</w:t>
            </w:r>
          </w:p>
        </w:tc>
        <w:tc>
          <w:tcPr>
            <w:tcW w:w="2112" w:type="dxa"/>
          </w:tcPr>
          <w:p w14:paraId="01C81751" w14:textId="77777777" w:rsidR="00E32ECA" w:rsidRPr="009747CF" w:rsidRDefault="00E32ECA" w:rsidP="00B521EA">
            <w:pPr>
              <w:jc w:val="both"/>
              <w:rPr>
                <w:lang w:val="en-US"/>
              </w:rPr>
            </w:pPr>
            <w:r w:rsidRPr="009747CF">
              <w:rPr>
                <w:lang w:val="en-US"/>
              </w:rPr>
              <w:t>45</w:t>
            </w:r>
          </w:p>
        </w:tc>
        <w:tc>
          <w:tcPr>
            <w:tcW w:w="2112" w:type="dxa"/>
          </w:tcPr>
          <w:p w14:paraId="74333DD0" w14:textId="77777777" w:rsidR="00E32ECA" w:rsidRPr="009747CF" w:rsidRDefault="00E32ECA" w:rsidP="00B521EA">
            <w:pPr>
              <w:jc w:val="both"/>
              <w:rPr>
                <w:lang w:val="en-US"/>
              </w:rPr>
            </w:pPr>
            <w:r w:rsidRPr="009747CF">
              <w:rPr>
                <w:lang w:val="en-US"/>
              </w:rPr>
              <w:t>55</w:t>
            </w:r>
          </w:p>
        </w:tc>
      </w:tr>
      <w:tr w:rsidR="00E32ECA" w:rsidRPr="009747CF" w14:paraId="067386DA" w14:textId="77777777" w:rsidTr="00B521EA">
        <w:tc>
          <w:tcPr>
            <w:tcW w:w="2111" w:type="dxa"/>
            <w:vMerge w:val="restart"/>
          </w:tcPr>
          <w:p w14:paraId="19F321DE" w14:textId="77777777" w:rsidR="00E32ECA" w:rsidRPr="009747CF" w:rsidRDefault="00E32ECA" w:rsidP="00B521EA">
            <w:pPr>
              <w:jc w:val="both"/>
              <w:rPr>
                <w:lang w:val="en-US"/>
              </w:rPr>
            </w:pPr>
            <w:r w:rsidRPr="009747CF">
              <w:rPr>
                <w:lang w:val="en-US"/>
              </w:rPr>
              <w:t>Public Institutions</w:t>
            </w:r>
          </w:p>
        </w:tc>
        <w:tc>
          <w:tcPr>
            <w:tcW w:w="2111" w:type="dxa"/>
          </w:tcPr>
          <w:p w14:paraId="1F66F5BA" w14:textId="77777777" w:rsidR="00E32ECA" w:rsidRPr="009747CF" w:rsidRDefault="00E32ECA" w:rsidP="00B521EA">
            <w:pPr>
              <w:jc w:val="both"/>
              <w:rPr>
                <w:lang w:val="en-US"/>
              </w:rPr>
            </w:pPr>
            <w:r w:rsidRPr="009747CF">
              <w:rPr>
                <w:lang w:val="en-US"/>
              </w:rPr>
              <w:t>Offices, labs</w:t>
            </w:r>
          </w:p>
        </w:tc>
        <w:tc>
          <w:tcPr>
            <w:tcW w:w="2112" w:type="dxa"/>
          </w:tcPr>
          <w:p w14:paraId="4BED9D43" w14:textId="77777777" w:rsidR="00E32ECA" w:rsidRPr="009747CF" w:rsidRDefault="00E32ECA" w:rsidP="00B521EA">
            <w:pPr>
              <w:jc w:val="both"/>
              <w:rPr>
                <w:lang w:val="en-US"/>
              </w:rPr>
            </w:pPr>
            <w:r w:rsidRPr="009747CF">
              <w:rPr>
                <w:lang w:val="en-US"/>
              </w:rPr>
              <w:t>45</w:t>
            </w:r>
          </w:p>
        </w:tc>
        <w:tc>
          <w:tcPr>
            <w:tcW w:w="2112" w:type="dxa"/>
          </w:tcPr>
          <w:p w14:paraId="75B6F21F" w14:textId="77777777" w:rsidR="00E32ECA" w:rsidRPr="009747CF" w:rsidRDefault="00E32ECA" w:rsidP="00B521EA">
            <w:pPr>
              <w:jc w:val="both"/>
              <w:rPr>
                <w:lang w:val="en-US"/>
              </w:rPr>
            </w:pPr>
            <w:r w:rsidRPr="009747CF">
              <w:rPr>
                <w:lang w:val="en-US"/>
              </w:rPr>
              <w:t>55</w:t>
            </w:r>
          </w:p>
        </w:tc>
      </w:tr>
      <w:tr w:rsidR="00E32ECA" w:rsidRPr="009747CF" w14:paraId="67A51BEE" w14:textId="77777777" w:rsidTr="00B521EA">
        <w:tc>
          <w:tcPr>
            <w:tcW w:w="2111" w:type="dxa"/>
            <w:vMerge/>
          </w:tcPr>
          <w:p w14:paraId="190908C7" w14:textId="77777777" w:rsidR="00E32ECA" w:rsidRPr="009747CF" w:rsidRDefault="00E32ECA" w:rsidP="00B521EA">
            <w:pPr>
              <w:jc w:val="both"/>
              <w:rPr>
                <w:lang w:val="en-US"/>
              </w:rPr>
            </w:pPr>
          </w:p>
        </w:tc>
        <w:tc>
          <w:tcPr>
            <w:tcW w:w="2111" w:type="dxa"/>
          </w:tcPr>
          <w:p w14:paraId="0AA27AE2" w14:textId="77777777" w:rsidR="00E32ECA" w:rsidRPr="009747CF" w:rsidRDefault="00E32ECA" w:rsidP="00B521EA">
            <w:pPr>
              <w:jc w:val="both"/>
              <w:rPr>
                <w:lang w:val="en-US"/>
              </w:rPr>
            </w:pPr>
            <w:r w:rsidRPr="009747CF">
              <w:rPr>
                <w:lang w:val="en-US"/>
              </w:rPr>
              <w:t>Meeting Rooms</w:t>
            </w:r>
          </w:p>
        </w:tc>
        <w:tc>
          <w:tcPr>
            <w:tcW w:w="2112" w:type="dxa"/>
          </w:tcPr>
          <w:p w14:paraId="1650F99C" w14:textId="77777777" w:rsidR="00E32ECA" w:rsidRPr="009747CF" w:rsidRDefault="00E32ECA" w:rsidP="00B521EA">
            <w:pPr>
              <w:jc w:val="both"/>
              <w:rPr>
                <w:lang w:val="en-US"/>
              </w:rPr>
            </w:pPr>
            <w:r w:rsidRPr="009747CF">
              <w:rPr>
                <w:lang w:val="en-US"/>
              </w:rPr>
              <w:t>35</w:t>
            </w:r>
          </w:p>
        </w:tc>
        <w:tc>
          <w:tcPr>
            <w:tcW w:w="2112" w:type="dxa"/>
          </w:tcPr>
          <w:p w14:paraId="3B84906B" w14:textId="77777777" w:rsidR="00E32ECA" w:rsidRPr="009747CF" w:rsidRDefault="00E32ECA" w:rsidP="00B521EA">
            <w:pPr>
              <w:jc w:val="both"/>
              <w:rPr>
                <w:lang w:val="en-US"/>
              </w:rPr>
            </w:pPr>
            <w:r w:rsidRPr="009747CF">
              <w:rPr>
                <w:lang w:val="en-US"/>
              </w:rPr>
              <w:t>45</w:t>
            </w:r>
          </w:p>
        </w:tc>
      </w:tr>
      <w:tr w:rsidR="00E32ECA" w:rsidRPr="009747CF" w14:paraId="56CE1BF0" w14:textId="77777777" w:rsidTr="00B521EA">
        <w:tc>
          <w:tcPr>
            <w:tcW w:w="2111" w:type="dxa"/>
            <w:vMerge/>
          </w:tcPr>
          <w:p w14:paraId="442D691B" w14:textId="77777777" w:rsidR="00E32ECA" w:rsidRPr="009747CF" w:rsidRDefault="00E32ECA" w:rsidP="00B521EA">
            <w:pPr>
              <w:jc w:val="both"/>
              <w:rPr>
                <w:lang w:val="en-US"/>
              </w:rPr>
            </w:pPr>
          </w:p>
        </w:tc>
        <w:tc>
          <w:tcPr>
            <w:tcW w:w="2111" w:type="dxa"/>
          </w:tcPr>
          <w:p w14:paraId="1D25FD03" w14:textId="77777777" w:rsidR="00E32ECA" w:rsidRPr="009747CF" w:rsidRDefault="00E32ECA" w:rsidP="00B521EA">
            <w:pPr>
              <w:jc w:val="both"/>
              <w:rPr>
                <w:lang w:val="en-US"/>
              </w:rPr>
            </w:pPr>
            <w:r w:rsidRPr="009747CF">
              <w:rPr>
                <w:lang w:val="en-US"/>
              </w:rPr>
              <w:t>Computer rooms</w:t>
            </w:r>
          </w:p>
        </w:tc>
        <w:tc>
          <w:tcPr>
            <w:tcW w:w="2112" w:type="dxa"/>
          </w:tcPr>
          <w:p w14:paraId="55682B83" w14:textId="77777777" w:rsidR="00E32ECA" w:rsidRPr="009747CF" w:rsidRDefault="00E32ECA" w:rsidP="00B521EA">
            <w:pPr>
              <w:jc w:val="both"/>
              <w:rPr>
                <w:lang w:val="en-US"/>
              </w:rPr>
            </w:pPr>
            <w:r w:rsidRPr="009747CF">
              <w:rPr>
                <w:lang w:val="en-US"/>
              </w:rPr>
              <w:t>50</w:t>
            </w:r>
          </w:p>
        </w:tc>
        <w:tc>
          <w:tcPr>
            <w:tcW w:w="2112" w:type="dxa"/>
          </w:tcPr>
          <w:p w14:paraId="185A2F1D" w14:textId="77777777" w:rsidR="00E32ECA" w:rsidRPr="009747CF" w:rsidRDefault="00E32ECA" w:rsidP="00B521EA">
            <w:pPr>
              <w:jc w:val="both"/>
              <w:rPr>
                <w:lang w:val="en-US"/>
              </w:rPr>
            </w:pPr>
            <w:r w:rsidRPr="009747CF">
              <w:rPr>
                <w:lang w:val="en-US"/>
              </w:rPr>
              <w:t>60</w:t>
            </w:r>
          </w:p>
        </w:tc>
      </w:tr>
      <w:tr w:rsidR="00E32ECA" w:rsidRPr="009747CF" w14:paraId="579E279E" w14:textId="77777777" w:rsidTr="00B521EA">
        <w:tc>
          <w:tcPr>
            <w:tcW w:w="2111" w:type="dxa"/>
          </w:tcPr>
          <w:p w14:paraId="3C12AD11" w14:textId="77777777" w:rsidR="00E32ECA" w:rsidRPr="009747CF" w:rsidRDefault="00E32ECA" w:rsidP="00B521EA">
            <w:pPr>
              <w:jc w:val="both"/>
              <w:rPr>
                <w:lang w:val="en-US"/>
              </w:rPr>
            </w:pPr>
            <w:r w:rsidRPr="009747CF">
              <w:rPr>
                <w:lang w:val="en-US"/>
              </w:rPr>
              <w:t xml:space="preserve">Sports Area </w:t>
            </w:r>
          </w:p>
        </w:tc>
        <w:tc>
          <w:tcPr>
            <w:tcW w:w="2111" w:type="dxa"/>
          </w:tcPr>
          <w:p w14:paraId="338627B7" w14:textId="77777777" w:rsidR="00E32ECA" w:rsidRPr="009747CF" w:rsidRDefault="00E32ECA" w:rsidP="00B521EA">
            <w:pPr>
              <w:jc w:val="both"/>
              <w:rPr>
                <w:lang w:val="en-US"/>
              </w:rPr>
            </w:pPr>
            <w:r w:rsidRPr="009747CF">
              <w:rPr>
                <w:lang w:val="en-US"/>
              </w:rPr>
              <w:t>Sport Centres, swimming pools</w:t>
            </w:r>
          </w:p>
        </w:tc>
        <w:tc>
          <w:tcPr>
            <w:tcW w:w="2112" w:type="dxa"/>
          </w:tcPr>
          <w:p w14:paraId="3CAE5659" w14:textId="77777777" w:rsidR="00E32ECA" w:rsidRPr="009747CF" w:rsidRDefault="00E32ECA" w:rsidP="00B521EA">
            <w:pPr>
              <w:jc w:val="both"/>
              <w:rPr>
                <w:lang w:val="en-US"/>
              </w:rPr>
            </w:pPr>
            <w:r w:rsidRPr="009747CF">
              <w:rPr>
                <w:lang w:val="en-US"/>
              </w:rPr>
              <w:t>55</w:t>
            </w:r>
          </w:p>
        </w:tc>
        <w:tc>
          <w:tcPr>
            <w:tcW w:w="2112" w:type="dxa"/>
          </w:tcPr>
          <w:p w14:paraId="07335706" w14:textId="77777777" w:rsidR="00E32ECA" w:rsidRPr="009747CF" w:rsidRDefault="00E32ECA" w:rsidP="00B521EA">
            <w:pPr>
              <w:jc w:val="both"/>
              <w:rPr>
                <w:lang w:val="en-US"/>
              </w:rPr>
            </w:pPr>
            <w:r w:rsidRPr="009747CF">
              <w:rPr>
                <w:lang w:val="en-US"/>
              </w:rPr>
              <w:t>65</w:t>
            </w:r>
          </w:p>
        </w:tc>
      </w:tr>
      <w:tr w:rsidR="00E32ECA" w:rsidRPr="009747CF" w14:paraId="662C9AD0" w14:textId="77777777" w:rsidTr="00B521EA">
        <w:tc>
          <w:tcPr>
            <w:tcW w:w="2111" w:type="dxa"/>
            <w:vMerge w:val="restart"/>
          </w:tcPr>
          <w:p w14:paraId="6962B934" w14:textId="77777777" w:rsidR="00E32ECA" w:rsidRPr="009747CF" w:rsidRDefault="00E32ECA" w:rsidP="00B521EA">
            <w:pPr>
              <w:jc w:val="both"/>
              <w:rPr>
                <w:lang w:val="en-US"/>
              </w:rPr>
            </w:pPr>
            <w:r w:rsidRPr="009747CF">
              <w:rPr>
                <w:lang w:val="en-US"/>
              </w:rPr>
              <w:t>Residential buildings</w:t>
            </w:r>
          </w:p>
        </w:tc>
        <w:tc>
          <w:tcPr>
            <w:tcW w:w="2111" w:type="dxa"/>
          </w:tcPr>
          <w:p w14:paraId="0B67F3CF" w14:textId="77777777" w:rsidR="00E32ECA" w:rsidRPr="009747CF" w:rsidRDefault="00E32ECA" w:rsidP="00B521EA">
            <w:pPr>
              <w:jc w:val="both"/>
              <w:rPr>
                <w:lang w:val="en-US"/>
              </w:rPr>
            </w:pPr>
            <w:r w:rsidRPr="009747CF">
              <w:rPr>
                <w:lang w:val="en-US"/>
              </w:rPr>
              <w:t>Bedrooms</w:t>
            </w:r>
          </w:p>
        </w:tc>
        <w:tc>
          <w:tcPr>
            <w:tcW w:w="2112" w:type="dxa"/>
          </w:tcPr>
          <w:p w14:paraId="2E00FF9A" w14:textId="77777777" w:rsidR="00E32ECA" w:rsidRPr="009747CF" w:rsidRDefault="00E32ECA" w:rsidP="00B521EA">
            <w:pPr>
              <w:jc w:val="both"/>
              <w:rPr>
                <w:lang w:val="en-US"/>
              </w:rPr>
            </w:pPr>
            <w:r w:rsidRPr="009747CF">
              <w:rPr>
                <w:lang w:val="en-US"/>
              </w:rPr>
              <w:t>35</w:t>
            </w:r>
          </w:p>
        </w:tc>
        <w:tc>
          <w:tcPr>
            <w:tcW w:w="2112" w:type="dxa"/>
          </w:tcPr>
          <w:p w14:paraId="775A81A5" w14:textId="77777777" w:rsidR="00E32ECA" w:rsidRPr="009747CF" w:rsidRDefault="00E32ECA" w:rsidP="00B521EA">
            <w:pPr>
              <w:jc w:val="both"/>
              <w:rPr>
                <w:lang w:val="en-US"/>
              </w:rPr>
            </w:pPr>
            <w:r w:rsidRPr="009747CF">
              <w:rPr>
                <w:lang w:val="en-US"/>
              </w:rPr>
              <w:t>45</w:t>
            </w:r>
          </w:p>
        </w:tc>
      </w:tr>
      <w:tr w:rsidR="00E32ECA" w:rsidRPr="009747CF" w14:paraId="2F5BDCAD" w14:textId="77777777" w:rsidTr="00B521EA">
        <w:tc>
          <w:tcPr>
            <w:tcW w:w="2111" w:type="dxa"/>
            <w:vMerge/>
          </w:tcPr>
          <w:p w14:paraId="583C11C6" w14:textId="77777777" w:rsidR="00E32ECA" w:rsidRPr="009747CF" w:rsidRDefault="00E32ECA" w:rsidP="00B521EA">
            <w:pPr>
              <w:jc w:val="both"/>
              <w:rPr>
                <w:lang w:val="en-US"/>
              </w:rPr>
            </w:pPr>
          </w:p>
        </w:tc>
        <w:tc>
          <w:tcPr>
            <w:tcW w:w="2111" w:type="dxa"/>
          </w:tcPr>
          <w:p w14:paraId="1382CE92" w14:textId="77777777" w:rsidR="00E32ECA" w:rsidRPr="009747CF" w:rsidRDefault="00E32ECA" w:rsidP="00B521EA">
            <w:pPr>
              <w:jc w:val="both"/>
              <w:rPr>
                <w:lang w:val="en-US"/>
              </w:rPr>
            </w:pPr>
            <w:r w:rsidRPr="009747CF">
              <w:rPr>
                <w:lang w:val="en-US"/>
              </w:rPr>
              <w:t>Livingrooms</w:t>
            </w:r>
          </w:p>
        </w:tc>
        <w:tc>
          <w:tcPr>
            <w:tcW w:w="2112" w:type="dxa"/>
          </w:tcPr>
          <w:p w14:paraId="1C3B7143" w14:textId="77777777" w:rsidR="00E32ECA" w:rsidRPr="009747CF" w:rsidRDefault="00E32ECA" w:rsidP="00B521EA">
            <w:pPr>
              <w:jc w:val="both"/>
              <w:rPr>
                <w:lang w:val="en-US"/>
              </w:rPr>
            </w:pPr>
            <w:r w:rsidRPr="009747CF">
              <w:rPr>
                <w:lang w:val="en-US"/>
              </w:rPr>
              <w:t>45</w:t>
            </w:r>
          </w:p>
        </w:tc>
        <w:tc>
          <w:tcPr>
            <w:tcW w:w="2112" w:type="dxa"/>
          </w:tcPr>
          <w:p w14:paraId="2F74CFFD" w14:textId="77777777" w:rsidR="00E32ECA" w:rsidRPr="009747CF" w:rsidRDefault="00E32ECA" w:rsidP="00B521EA">
            <w:pPr>
              <w:jc w:val="both"/>
              <w:rPr>
                <w:lang w:val="en-US"/>
              </w:rPr>
            </w:pPr>
            <w:r w:rsidRPr="009747CF">
              <w:rPr>
                <w:lang w:val="en-US"/>
              </w:rPr>
              <w:t>55</w:t>
            </w:r>
          </w:p>
        </w:tc>
      </w:tr>
    </w:tbl>
    <w:p w14:paraId="722DA26D" w14:textId="77777777" w:rsidR="004B3863" w:rsidRPr="009747CF" w:rsidRDefault="004B3863" w:rsidP="004B3863">
      <w:pPr>
        <w:jc w:val="both"/>
        <w:rPr>
          <w:lang w:val="en-US"/>
        </w:rPr>
      </w:pPr>
    </w:p>
    <w:p w14:paraId="000E1CEA" w14:textId="54D7009D" w:rsidR="00751130" w:rsidRPr="00626AC5" w:rsidRDefault="00981592" w:rsidP="00B852AC">
      <w:pPr>
        <w:jc w:val="both"/>
        <w:rPr>
          <w:b/>
          <w:bCs/>
          <w:lang w:val="en-US"/>
        </w:rPr>
      </w:pPr>
      <w:r w:rsidRPr="00626AC5">
        <w:rPr>
          <w:b/>
          <w:lang w:val="en-US"/>
        </w:rPr>
        <w:br w:type="page"/>
      </w:r>
      <w:r w:rsidR="00751130" w:rsidRPr="00626AC5">
        <w:rPr>
          <w:b/>
          <w:bCs/>
          <w:lang w:val="en-US"/>
        </w:rPr>
        <w:lastRenderedPageBreak/>
        <w:t xml:space="preserve">Table II.d Standards </w:t>
      </w:r>
      <w:proofErr w:type="gramStart"/>
      <w:r w:rsidR="00751130" w:rsidRPr="00626AC5">
        <w:rPr>
          <w:b/>
          <w:bCs/>
          <w:lang w:val="en-US"/>
        </w:rPr>
        <w:t>For</w:t>
      </w:r>
      <w:proofErr w:type="gramEnd"/>
      <w:r w:rsidR="00751130" w:rsidRPr="00626AC5">
        <w:rPr>
          <w:b/>
          <w:bCs/>
          <w:lang w:val="en-US"/>
        </w:rPr>
        <w:t xml:space="preserve"> Ambient Noise </w:t>
      </w:r>
    </w:p>
    <w:p w14:paraId="3AAAC39F" w14:textId="2D5D4A7A" w:rsidR="00194A25" w:rsidRPr="009747CF" w:rsidRDefault="00194A25" w:rsidP="00751130">
      <w:pPr>
        <w:jc w:val="both"/>
        <w:rPr>
          <w:lang w:val="en-US"/>
        </w:rPr>
      </w:pPr>
      <w:r>
        <w:rPr>
          <w:lang w:val="en-US"/>
        </w:rPr>
        <w:t>(</w:t>
      </w:r>
      <w:r w:rsidRPr="00194A25">
        <w:rPr>
          <w:lang w:val="en-US"/>
        </w:rPr>
        <w:t xml:space="preserve">According to the </w:t>
      </w:r>
      <w:r>
        <w:rPr>
          <w:lang w:val="en-US"/>
        </w:rPr>
        <w:t xml:space="preserve">Turkish </w:t>
      </w:r>
      <w:r w:rsidRPr="00194A25">
        <w:rPr>
          <w:lang w:val="en-US"/>
        </w:rPr>
        <w:t>Regulation on Evaluation and Management of Environmental Noise</w:t>
      </w:r>
      <w:r>
        <w:rPr>
          <w:lang w:val="en-US"/>
        </w:rPr>
        <w:t>)</w:t>
      </w:r>
    </w:p>
    <w:p w14:paraId="3F42245E" w14:textId="77777777" w:rsidR="004B3863" w:rsidRPr="009747CF" w:rsidRDefault="004B3863" w:rsidP="004B3863">
      <w:pPr>
        <w:jc w:val="both"/>
        <w:rPr>
          <w:lang w:val="en-US"/>
        </w:rPr>
      </w:pPr>
    </w:p>
    <w:p w14:paraId="6DCD553C" w14:textId="4B3E2E96" w:rsidR="004A7E9D" w:rsidRDefault="004A7E9D" w:rsidP="004A7E9D">
      <w:pPr>
        <w:tabs>
          <w:tab w:val="left" w:pos="540"/>
        </w:tabs>
        <w:jc w:val="center"/>
        <w:rPr>
          <w:rFonts w:cs="Arial"/>
          <w:b/>
          <w:sz w:val="22"/>
          <w:szCs w:val="22"/>
        </w:rPr>
      </w:pPr>
      <w:r w:rsidRPr="004A7E9D">
        <w:rPr>
          <w:rFonts w:cs="Arial"/>
          <w:b/>
          <w:sz w:val="22"/>
          <w:szCs w:val="22"/>
        </w:rPr>
        <w:t>Environmental Noise Limit Values for the Construction Site</w:t>
      </w:r>
    </w:p>
    <w:p w14:paraId="2B8E06D0" w14:textId="77777777" w:rsidR="004A7E9D" w:rsidRPr="00FE2DDD" w:rsidRDefault="004A7E9D" w:rsidP="004A7E9D">
      <w:pPr>
        <w:tabs>
          <w:tab w:val="left" w:pos="540"/>
        </w:tabs>
        <w:jc w:val="center"/>
        <w:rPr>
          <w:rFonts w:cs="Arial"/>
          <w:b/>
          <w:sz w:val="22"/>
          <w:szCs w:val="22"/>
        </w:rPr>
      </w:pPr>
    </w:p>
    <w:tbl>
      <w:tblPr>
        <w:tblW w:w="5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9"/>
        <w:gridCol w:w="1980"/>
      </w:tblGrid>
      <w:tr w:rsidR="004A7E9D" w:rsidRPr="00FE2DDD" w14:paraId="2CA79BF5" w14:textId="77777777" w:rsidTr="00E31D3A">
        <w:trPr>
          <w:jc w:val="center"/>
        </w:trPr>
        <w:tc>
          <w:tcPr>
            <w:tcW w:w="3879" w:type="dxa"/>
            <w:tcBorders>
              <w:top w:val="single" w:sz="4" w:space="0" w:color="auto"/>
              <w:left w:val="single" w:sz="4" w:space="0" w:color="auto"/>
              <w:bottom w:val="single" w:sz="4" w:space="0" w:color="auto"/>
              <w:right w:val="single" w:sz="4" w:space="0" w:color="auto"/>
            </w:tcBorders>
            <w:hideMark/>
          </w:tcPr>
          <w:p w14:paraId="794BCDBA" w14:textId="05EECD1C" w:rsidR="004A7E9D" w:rsidRPr="00FE2DDD" w:rsidRDefault="004A7E9D" w:rsidP="00E31D3A">
            <w:pPr>
              <w:tabs>
                <w:tab w:val="left" w:pos="540"/>
              </w:tabs>
              <w:spacing w:line="276" w:lineRule="auto"/>
              <w:rPr>
                <w:rFonts w:cs="Arial"/>
                <w:b/>
                <w:sz w:val="22"/>
                <w:szCs w:val="22"/>
              </w:rPr>
            </w:pPr>
            <w:r w:rsidRPr="004A7E9D">
              <w:rPr>
                <w:rFonts w:cs="Arial"/>
                <w:b/>
                <w:sz w:val="22"/>
                <w:szCs w:val="22"/>
              </w:rPr>
              <w:t>Type of activity (construction, demolition and repair</w:t>
            </w:r>
            <w:r>
              <w:rPr>
                <w:rFonts w:cs="Arial"/>
                <w:b/>
                <w:sz w:val="22"/>
                <w:szCs w:val="22"/>
              </w:rPr>
              <w:t>ment</w:t>
            </w:r>
            <w:r w:rsidRPr="004A7E9D">
              <w:rPr>
                <w:rFonts w:cs="Arial"/>
                <w:b/>
                <w:sz w:val="22"/>
                <w:szCs w:val="22"/>
              </w:rPr>
              <w:t>)</w:t>
            </w:r>
          </w:p>
        </w:tc>
        <w:tc>
          <w:tcPr>
            <w:tcW w:w="1980" w:type="dxa"/>
            <w:tcBorders>
              <w:top w:val="single" w:sz="4" w:space="0" w:color="auto"/>
              <w:left w:val="single" w:sz="4" w:space="0" w:color="auto"/>
              <w:bottom w:val="single" w:sz="4" w:space="0" w:color="auto"/>
              <w:right w:val="single" w:sz="4" w:space="0" w:color="auto"/>
            </w:tcBorders>
            <w:hideMark/>
          </w:tcPr>
          <w:p w14:paraId="6C204297" w14:textId="3272C615" w:rsidR="004A7E9D" w:rsidRPr="00FE2DDD" w:rsidRDefault="004A7E9D" w:rsidP="00E31D3A">
            <w:pPr>
              <w:tabs>
                <w:tab w:val="left" w:pos="540"/>
              </w:tabs>
              <w:spacing w:line="276" w:lineRule="auto"/>
              <w:jc w:val="center"/>
              <w:rPr>
                <w:rFonts w:cs="Arial"/>
                <w:b/>
                <w:sz w:val="22"/>
                <w:szCs w:val="22"/>
              </w:rPr>
            </w:pPr>
            <w:r w:rsidRPr="00FE2DDD">
              <w:rPr>
                <w:rFonts w:cs="Arial"/>
                <w:b/>
                <w:sz w:val="22"/>
                <w:szCs w:val="22"/>
              </w:rPr>
              <w:t>L</w:t>
            </w:r>
            <w:r>
              <w:rPr>
                <w:rFonts w:cs="Arial"/>
                <w:b/>
                <w:sz w:val="22"/>
                <w:szCs w:val="22"/>
                <w:vertAlign w:val="subscript"/>
              </w:rPr>
              <w:t>daily-time</w:t>
            </w:r>
            <w:r w:rsidRPr="00FE2DDD">
              <w:rPr>
                <w:rFonts w:cs="Arial"/>
                <w:b/>
                <w:sz w:val="22"/>
                <w:szCs w:val="22"/>
              </w:rPr>
              <w:t xml:space="preserve"> (dBA)</w:t>
            </w:r>
          </w:p>
        </w:tc>
      </w:tr>
      <w:tr w:rsidR="004A7E9D" w:rsidRPr="00FE2DDD" w14:paraId="3DCE2738" w14:textId="77777777" w:rsidTr="00E31D3A">
        <w:trPr>
          <w:jc w:val="center"/>
        </w:trPr>
        <w:tc>
          <w:tcPr>
            <w:tcW w:w="3879" w:type="dxa"/>
            <w:tcBorders>
              <w:top w:val="single" w:sz="4" w:space="0" w:color="auto"/>
              <w:left w:val="single" w:sz="4" w:space="0" w:color="auto"/>
              <w:bottom w:val="single" w:sz="4" w:space="0" w:color="auto"/>
              <w:right w:val="single" w:sz="4" w:space="0" w:color="auto"/>
            </w:tcBorders>
            <w:hideMark/>
          </w:tcPr>
          <w:p w14:paraId="3516DEA5" w14:textId="568DCACB" w:rsidR="004A7E9D" w:rsidRPr="00FE2DDD" w:rsidRDefault="004A7E9D" w:rsidP="00E31D3A">
            <w:pPr>
              <w:tabs>
                <w:tab w:val="left" w:pos="540"/>
              </w:tabs>
              <w:spacing w:line="276" w:lineRule="auto"/>
              <w:rPr>
                <w:rFonts w:cs="Arial"/>
                <w:b/>
                <w:sz w:val="22"/>
                <w:szCs w:val="22"/>
              </w:rPr>
            </w:pPr>
            <w:r>
              <w:rPr>
                <w:rFonts w:cs="Arial"/>
                <w:sz w:val="22"/>
                <w:szCs w:val="22"/>
              </w:rPr>
              <w:t>Building</w:t>
            </w:r>
          </w:p>
        </w:tc>
        <w:tc>
          <w:tcPr>
            <w:tcW w:w="1980" w:type="dxa"/>
            <w:tcBorders>
              <w:top w:val="single" w:sz="4" w:space="0" w:color="auto"/>
              <w:left w:val="single" w:sz="4" w:space="0" w:color="auto"/>
              <w:bottom w:val="single" w:sz="4" w:space="0" w:color="auto"/>
              <w:right w:val="single" w:sz="4" w:space="0" w:color="auto"/>
            </w:tcBorders>
            <w:hideMark/>
          </w:tcPr>
          <w:p w14:paraId="49683536" w14:textId="77777777" w:rsidR="004A7E9D" w:rsidRPr="00FE2DDD" w:rsidRDefault="004A7E9D" w:rsidP="00E31D3A">
            <w:pPr>
              <w:tabs>
                <w:tab w:val="left" w:pos="540"/>
              </w:tabs>
              <w:spacing w:line="276" w:lineRule="auto"/>
              <w:jc w:val="center"/>
              <w:rPr>
                <w:rFonts w:cs="Arial"/>
                <w:b/>
                <w:sz w:val="22"/>
                <w:szCs w:val="22"/>
              </w:rPr>
            </w:pPr>
            <w:r w:rsidRPr="00FE2DDD">
              <w:rPr>
                <w:rFonts w:cs="Arial"/>
                <w:sz w:val="22"/>
                <w:szCs w:val="22"/>
              </w:rPr>
              <w:t>70</w:t>
            </w:r>
          </w:p>
        </w:tc>
      </w:tr>
      <w:tr w:rsidR="004A7E9D" w:rsidRPr="00FE2DDD" w14:paraId="4657A178" w14:textId="77777777" w:rsidTr="00E31D3A">
        <w:trPr>
          <w:jc w:val="center"/>
        </w:trPr>
        <w:tc>
          <w:tcPr>
            <w:tcW w:w="3879" w:type="dxa"/>
            <w:tcBorders>
              <w:top w:val="single" w:sz="4" w:space="0" w:color="auto"/>
              <w:left w:val="single" w:sz="4" w:space="0" w:color="auto"/>
              <w:bottom w:val="single" w:sz="4" w:space="0" w:color="auto"/>
              <w:right w:val="single" w:sz="4" w:space="0" w:color="auto"/>
            </w:tcBorders>
            <w:hideMark/>
          </w:tcPr>
          <w:p w14:paraId="28C35794" w14:textId="79FA7CAC" w:rsidR="004A7E9D" w:rsidRPr="00FE2DDD" w:rsidRDefault="004A7E9D" w:rsidP="00E31D3A">
            <w:pPr>
              <w:tabs>
                <w:tab w:val="left" w:pos="540"/>
              </w:tabs>
              <w:spacing w:line="276" w:lineRule="auto"/>
              <w:rPr>
                <w:rFonts w:cs="Arial"/>
                <w:sz w:val="22"/>
                <w:szCs w:val="22"/>
              </w:rPr>
            </w:pPr>
            <w:r>
              <w:rPr>
                <w:rFonts w:cs="Arial"/>
                <w:sz w:val="22"/>
                <w:szCs w:val="22"/>
              </w:rPr>
              <w:t>Road</w:t>
            </w:r>
          </w:p>
        </w:tc>
        <w:tc>
          <w:tcPr>
            <w:tcW w:w="1980" w:type="dxa"/>
            <w:tcBorders>
              <w:top w:val="single" w:sz="4" w:space="0" w:color="auto"/>
              <w:left w:val="single" w:sz="4" w:space="0" w:color="auto"/>
              <w:bottom w:val="single" w:sz="4" w:space="0" w:color="auto"/>
              <w:right w:val="single" w:sz="4" w:space="0" w:color="auto"/>
            </w:tcBorders>
            <w:hideMark/>
          </w:tcPr>
          <w:p w14:paraId="69038023" w14:textId="77777777" w:rsidR="004A7E9D" w:rsidRPr="00FE2DDD" w:rsidRDefault="004A7E9D" w:rsidP="00E31D3A">
            <w:pPr>
              <w:tabs>
                <w:tab w:val="left" w:pos="540"/>
              </w:tabs>
              <w:spacing w:line="276" w:lineRule="auto"/>
              <w:jc w:val="center"/>
              <w:rPr>
                <w:rFonts w:cs="Arial"/>
                <w:sz w:val="22"/>
                <w:szCs w:val="22"/>
              </w:rPr>
            </w:pPr>
            <w:r w:rsidRPr="00FE2DDD">
              <w:rPr>
                <w:rFonts w:cs="Arial"/>
                <w:sz w:val="22"/>
                <w:szCs w:val="22"/>
              </w:rPr>
              <w:t>75</w:t>
            </w:r>
          </w:p>
        </w:tc>
      </w:tr>
      <w:tr w:rsidR="004A7E9D" w:rsidRPr="00FE2DDD" w14:paraId="12956E82" w14:textId="77777777" w:rsidTr="00E31D3A">
        <w:trPr>
          <w:jc w:val="center"/>
        </w:trPr>
        <w:tc>
          <w:tcPr>
            <w:tcW w:w="3879" w:type="dxa"/>
            <w:tcBorders>
              <w:top w:val="single" w:sz="4" w:space="0" w:color="auto"/>
              <w:left w:val="single" w:sz="4" w:space="0" w:color="auto"/>
              <w:bottom w:val="single" w:sz="4" w:space="0" w:color="auto"/>
              <w:right w:val="single" w:sz="4" w:space="0" w:color="auto"/>
            </w:tcBorders>
            <w:hideMark/>
          </w:tcPr>
          <w:p w14:paraId="2ADA61DF" w14:textId="5112DC3C" w:rsidR="004A7E9D" w:rsidRPr="00FE2DDD" w:rsidRDefault="004A7E9D" w:rsidP="00E31D3A">
            <w:pPr>
              <w:tabs>
                <w:tab w:val="left" w:pos="540"/>
              </w:tabs>
              <w:spacing w:line="276" w:lineRule="auto"/>
              <w:rPr>
                <w:rFonts w:cs="Arial"/>
                <w:sz w:val="22"/>
                <w:szCs w:val="22"/>
              </w:rPr>
            </w:pPr>
            <w:r w:rsidRPr="004A7E9D">
              <w:rPr>
                <w:rFonts w:cs="Arial"/>
                <w:sz w:val="22"/>
                <w:szCs w:val="22"/>
              </w:rPr>
              <w:t>Other resources</w:t>
            </w:r>
          </w:p>
        </w:tc>
        <w:tc>
          <w:tcPr>
            <w:tcW w:w="1980" w:type="dxa"/>
            <w:tcBorders>
              <w:top w:val="single" w:sz="4" w:space="0" w:color="auto"/>
              <w:left w:val="single" w:sz="4" w:space="0" w:color="auto"/>
              <w:bottom w:val="single" w:sz="4" w:space="0" w:color="auto"/>
              <w:right w:val="single" w:sz="4" w:space="0" w:color="auto"/>
            </w:tcBorders>
            <w:hideMark/>
          </w:tcPr>
          <w:p w14:paraId="16E9635C" w14:textId="77777777" w:rsidR="004A7E9D" w:rsidRPr="00FE2DDD" w:rsidRDefault="004A7E9D" w:rsidP="00E31D3A">
            <w:pPr>
              <w:tabs>
                <w:tab w:val="left" w:pos="540"/>
              </w:tabs>
              <w:spacing w:line="276" w:lineRule="auto"/>
              <w:jc w:val="center"/>
              <w:rPr>
                <w:rFonts w:cs="Arial"/>
                <w:sz w:val="22"/>
                <w:szCs w:val="22"/>
              </w:rPr>
            </w:pPr>
            <w:r w:rsidRPr="00FE2DDD">
              <w:rPr>
                <w:rFonts w:cs="Arial"/>
                <w:sz w:val="22"/>
                <w:szCs w:val="22"/>
              </w:rPr>
              <w:t>70</w:t>
            </w:r>
          </w:p>
        </w:tc>
      </w:tr>
    </w:tbl>
    <w:p w14:paraId="12590670" w14:textId="77777777" w:rsidR="004B3863" w:rsidRPr="009747CF" w:rsidRDefault="004B3863" w:rsidP="004B3863">
      <w:pPr>
        <w:jc w:val="both"/>
        <w:rPr>
          <w:lang w:val="en-US"/>
        </w:rPr>
      </w:pPr>
    </w:p>
    <w:p w14:paraId="38174F1D" w14:textId="77777777" w:rsidR="00B47C7E" w:rsidRDefault="00B47C7E" w:rsidP="004B3863">
      <w:pPr>
        <w:jc w:val="both"/>
        <w:rPr>
          <w:lang w:val="en-US"/>
        </w:rPr>
      </w:pPr>
    </w:p>
    <w:p w14:paraId="2B9935C7" w14:textId="77777777" w:rsidR="00B47C7E" w:rsidRDefault="00B47C7E" w:rsidP="004B3863">
      <w:pPr>
        <w:jc w:val="both"/>
        <w:rPr>
          <w:lang w:val="en-US"/>
        </w:rPr>
      </w:pPr>
    </w:p>
    <w:p w14:paraId="2FD116AF" w14:textId="77777777" w:rsidR="00B47C7E" w:rsidRDefault="00B47C7E" w:rsidP="004B3863">
      <w:pPr>
        <w:jc w:val="both"/>
        <w:rPr>
          <w:lang w:val="en-US"/>
        </w:rPr>
      </w:pPr>
    </w:p>
    <w:p w14:paraId="139ACE72" w14:textId="77777777" w:rsidR="00B47C7E" w:rsidRDefault="00B47C7E" w:rsidP="004B3863">
      <w:pPr>
        <w:jc w:val="both"/>
        <w:rPr>
          <w:lang w:val="en-US"/>
        </w:rPr>
      </w:pPr>
    </w:p>
    <w:p w14:paraId="44B0BBB4" w14:textId="77777777" w:rsidR="00B47C7E" w:rsidRDefault="00B47C7E" w:rsidP="004B3863">
      <w:pPr>
        <w:jc w:val="both"/>
        <w:rPr>
          <w:lang w:val="en-US"/>
        </w:rPr>
      </w:pPr>
    </w:p>
    <w:p w14:paraId="4E5272E2" w14:textId="77777777" w:rsidR="00B47C7E" w:rsidRDefault="00B47C7E" w:rsidP="004B3863">
      <w:pPr>
        <w:jc w:val="both"/>
        <w:rPr>
          <w:lang w:val="en-US"/>
        </w:rPr>
      </w:pPr>
    </w:p>
    <w:p w14:paraId="55C2E604" w14:textId="77777777" w:rsidR="00B47C7E" w:rsidRDefault="00B47C7E" w:rsidP="004B3863">
      <w:pPr>
        <w:jc w:val="both"/>
        <w:rPr>
          <w:lang w:val="en-US"/>
        </w:rPr>
      </w:pPr>
    </w:p>
    <w:p w14:paraId="40EA370A" w14:textId="77777777" w:rsidR="00B47C7E" w:rsidRDefault="00B47C7E" w:rsidP="004B3863">
      <w:pPr>
        <w:jc w:val="both"/>
        <w:rPr>
          <w:lang w:val="en-US"/>
        </w:rPr>
      </w:pPr>
    </w:p>
    <w:p w14:paraId="7D58E8A0" w14:textId="77777777" w:rsidR="00B47C7E" w:rsidRDefault="00B47C7E" w:rsidP="004B3863">
      <w:pPr>
        <w:jc w:val="both"/>
        <w:rPr>
          <w:lang w:val="en-US"/>
        </w:rPr>
      </w:pPr>
    </w:p>
    <w:p w14:paraId="1808814E" w14:textId="77777777" w:rsidR="00B47C7E" w:rsidRDefault="00B47C7E" w:rsidP="004B3863">
      <w:pPr>
        <w:jc w:val="both"/>
        <w:rPr>
          <w:lang w:val="en-US"/>
        </w:rPr>
      </w:pPr>
    </w:p>
    <w:p w14:paraId="765C6077" w14:textId="77777777" w:rsidR="00B47C7E" w:rsidRDefault="00B47C7E" w:rsidP="004B3863">
      <w:pPr>
        <w:jc w:val="both"/>
        <w:rPr>
          <w:lang w:val="en-US"/>
        </w:rPr>
      </w:pPr>
    </w:p>
    <w:p w14:paraId="48762A98" w14:textId="77777777" w:rsidR="00B47C7E" w:rsidRDefault="00B47C7E" w:rsidP="004B3863">
      <w:pPr>
        <w:jc w:val="both"/>
        <w:rPr>
          <w:lang w:val="en-US"/>
        </w:rPr>
      </w:pPr>
    </w:p>
    <w:p w14:paraId="38452CE8" w14:textId="77777777" w:rsidR="00B47C7E" w:rsidRDefault="00B47C7E" w:rsidP="004B3863">
      <w:pPr>
        <w:jc w:val="both"/>
        <w:rPr>
          <w:lang w:val="en-US"/>
        </w:rPr>
      </w:pPr>
    </w:p>
    <w:p w14:paraId="2069AB44" w14:textId="77777777" w:rsidR="00B47C7E" w:rsidRDefault="00B47C7E" w:rsidP="004B3863">
      <w:pPr>
        <w:jc w:val="both"/>
        <w:rPr>
          <w:lang w:val="en-US"/>
        </w:rPr>
      </w:pPr>
    </w:p>
    <w:p w14:paraId="62FFD28E" w14:textId="77777777" w:rsidR="00B47C7E" w:rsidRDefault="00B47C7E" w:rsidP="004B3863">
      <w:pPr>
        <w:jc w:val="both"/>
        <w:rPr>
          <w:lang w:val="en-US"/>
        </w:rPr>
      </w:pPr>
    </w:p>
    <w:p w14:paraId="4FF2B363" w14:textId="77777777" w:rsidR="00B47C7E" w:rsidRDefault="00B47C7E" w:rsidP="004B3863">
      <w:pPr>
        <w:jc w:val="both"/>
        <w:rPr>
          <w:lang w:val="en-US"/>
        </w:rPr>
      </w:pPr>
    </w:p>
    <w:p w14:paraId="12AA3A56" w14:textId="77777777" w:rsidR="00B47C7E" w:rsidRDefault="00B47C7E" w:rsidP="004B3863">
      <w:pPr>
        <w:jc w:val="both"/>
        <w:rPr>
          <w:lang w:val="en-US"/>
        </w:rPr>
      </w:pPr>
    </w:p>
    <w:p w14:paraId="5B849D41" w14:textId="77777777" w:rsidR="00B47C7E" w:rsidRDefault="00B47C7E" w:rsidP="004B3863">
      <w:pPr>
        <w:jc w:val="both"/>
        <w:rPr>
          <w:lang w:val="en-US"/>
        </w:rPr>
      </w:pPr>
    </w:p>
    <w:p w14:paraId="34913F1F" w14:textId="77777777" w:rsidR="00B47C7E" w:rsidRDefault="00B47C7E" w:rsidP="004B3863">
      <w:pPr>
        <w:jc w:val="both"/>
        <w:rPr>
          <w:lang w:val="en-US"/>
        </w:rPr>
      </w:pPr>
    </w:p>
    <w:p w14:paraId="0AAE1E50" w14:textId="77777777" w:rsidR="00B47C7E" w:rsidRDefault="00B47C7E" w:rsidP="004B3863">
      <w:pPr>
        <w:jc w:val="both"/>
        <w:rPr>
          <w:lang w:val="en-US"/>
        </w:rPr>
      </w:pPr>
    </w:p>
    <w:p w14:paraId="6DC4816C" w14:textId="77777777" w:rsidR="00B47C7E" w:rsidRDefault="00B47C7E" w:rsidP="004B3863">
      <w:pPr>
        <w:jc w:val="both"/>
        <w:rPr>
          <w:lang w:val="en-US"/>
        </w:rPr>
      </w:pPr>
    </w:p>
    <w:p w14:paraId="4B3236B1" w14:textId="77777777" w:rsidR="00B47C7E" w:rsidRDefault="00B47C7E" w:rsidP="004B3863">
      <w:pPr>
        <w:jc w:val="both"/>
        <w:rPr>
          <w:lang w:val="en-US"/>
        </w:rPr>
      </w:pPr>
    </w:p>
    <w:p w14:paraId="3920C346" w14:textId="77777777" w:rsidR="00B47C7E" w:rsidRDefault="00B47C7E" w:rsidP="004B3863">
      <w:pPr>
        <w:jc w:val="both"/>
        <w:rPr>
          <w:lang w:val="en-US"/>
        </w:rPr>
      </w:pPr>
    </w:p>
    <w:p w14:paraId="702C0A3F" w14:textId="77777777" w:rsidR="00B47C7E" w:rsidRDefault="00B47C7E" w:rsidP="004B3863">
      <w:pPr>
        <w:jc w:val="both"/>
        <w:rPr>
          <w:lang w:val="en-US"/>
        </w:rPr>
      </w:pPr>
    </w:p>
    <w:p w14:paraId="505B28E7" w14:textId="77777777" w:rsidR="00B47C7E" w:rsidRDefault="00B47C7E" w:rsidP="004B3863">
      <w:pPr>
        <w:jc w:val="both"/>
        <w:rPr>
          <w:lang w:val="en-US"/>
        </w:rPr>
      </w:pPr>
    </w:p>
    <w:p w14:paraId="420A3436" w14:textId="77777777" w:rsidR="00B47C7E" w:rsidRDefault="00B47C7E" w:rsidP="004B3863">
      <w:pPr>
        <w:jc w:val="both"/>
        <w:rPr>
          <w:lang w:val="en-US"/>
        </w:rPr>
      </w:pPr>
    </w:p>
    <w:p w14:paraId="3AF825E9" w14:textId="77777777" w:rsidR="00B47C7E" w:rsidRDefault="00B47C7E" w:rsidP="004B3863">
      <w:pPr>
        <w:jc w:val="both"/>
        <w:rPr>
          <w:lang w:val="en-US"/>
        </w:rPr>
      </w:pPr>
    </w:p>
    <w:p w14:paraId="2D2ACE0F" w14:textId="77777777" w:rsidR="00B47C7E" w:rsidRDefault="00B47C7E" w:rsidP="004B3863">
      <w:pPr>
        <w:jc w:val="both"/>
        <w:rPr>
          <w:lang w:val="en-US"/>
        </w:rPr>
      </w:pPr>
    </w:p>
    <w:p w14:paraId="6BAECD16" w14:textId="77777777" w:rsidR="00B47C7E" w:rsidRDefault="00B47C7E" w:rsidP="004B3863">
      <w:pPr>
        <w:jc w:val="both"/>
        <w:rPr>
          <w:lang w:val="en-US"/>
        </w:rPr>
      </w:pPr>
    </w:p>
    <w:p w14:paraId="62E0BA89" w14:textId="77777777" w:rsidR="00B47C7E" w:rsidRDefault="00B47C7E" w:rsidP="004B3863">
      <w:pPr>
        <w:jc w:val="both"/>
        <w:rPr>
          <w:lang w:val="en-US"/>
        </w:rPr>
      </w:pPr>
    </w:p>
    <w:p w14:paraId="3D518F21" w14:textId="77777777" w:rsidR="00B47C7E" w:rsidRDefault="00B47C7E" w:rsidP="004B3863">
      <w:pPr>
        <w:jc w:val="both"/>
        <w:rPr>
          <w:lang w:val="en-US"/>
        </w:rPr>
      </w:pPr>
    </w:p>
    <w:p w14:paraId="1E849DAB" w14:textId="77777777" w:rsidR="00B47C7E" w:rsidRDefault="00B47C7E" w:rsidP="004B3863">
      <w:pPr>
        <w:jc w:val="both"/>
        <w:rPr>
          <w:lang w:val="en-US"/>
        </w:rPr>
      </w:pPr>
    </w:p>
    <w:p w14:paraId="2B9D91E8" w14:textId="77777777" w:rsidR="00B47C7E" w:rsidRDefault="00B47C7E" w:rsidP="004B3863">
      <w:pPr>
        <w:jc w:val="both"/>
        <w:rPr>
          <w:lang w:val="en-US"/>
        </w:rPr>
      </w:pPr>
    </w:p>
    <w:p w14:paraId="4E33FA55" w14:textId="77777777" w:rsidR="00B47C7E" w:rsidRDefault="00B47C7E" w:rsidP="004B3863">
      <w:pPr>
        <w:jc w:val="both"/>
        <w:rPr>
          <w:lang w:val="en-US"/>
        </w:rPr>
      </w:pPr>
    </w:p>
    <w:p w14:paraId="0A084451" w14:textId="77777777" w:rsidR="00B47C7E" w:rsidRDefault="00B47C7E" w:rsidP="004B3863">
      <w:pPr>
        <w:jc w:val="both"/>
        <w:rPr>
          <w:lang w:val="en-US"/>
        </w:rPr>
      </w:pPr>
    </w:p>
    <w:p w14:paraId="584061E2" w14:textId="77777777" w:rsidR="00B47C7E" w:rsidRDefault="00B47C7E" w:rsidP="004B3863">
      <w:pPr>
        <w:jc w:val="both"/>
        <w:rPr>
          <w:lang w:val="en-US"/>
        </w:rPr>
      </w:pPr>
    </w:p>
    <w:p w14:paraId="6F9AC0A0" w14:textId="77777777" w:rsidR="00B47C7E" w:rsidRDefault="00B47C7E" w:rsidP="00B47C7E">
      <w:pPr>
        <w:rPr>
          <w:b/>
          <w:sz w:val="48"/>
          <w:szCs w:val="48"/>
          <w:lang w:val="en-US"/>
        </w:rPr>
      </w:pPr>
    </w:p>
    <w:p w14:paraId="14861E9C" w14:textId="77777777" w:rsidR="009D721A" w:rsidRDefault="009D721A" w:rsidP="00B47C7E">
      <w:pPr>
        <w:rPr>
          <w:b/>
          <w:sz w:val="48"/>
          <w:szCs w:val="48"/>
          <w:lang w:val="en-US"/>
        </w:rPr>
      </w:pPr>
    </w:p>
    <w:p w14:paraId="7850F62C" w14:textId="77777777" w:rsidR="009D721A" w:rsidRPr="00BD1E16" w:rsidRDefault="009D721A" w:rsidP="009D721A">
      <w:pPr>
        <w:jc w:val="both"/>
        <w:rPr>
          <w:b/>
          <w:bCs/>
          <w:sz w:val="52"/>
          <w:szCs w:val="52"/>
          <w:lang w:val="en-US"/>
        </w:rPr>
      </w:pPr>
      <w:r w:rsidRPr="00BD1E16">
        <w:rPr>
          <w:b/>
          <w:bCs/>
          <w:sz w:val="52"/>
          <w:szCs w:val="52"/>
          <w:lang w:val="en-US"/>
        </w:rPr>
        <w:t xml:space="preserve">ANNEX </w:t>
      </w:r>
      <w:r>
        <w:rPr>
          <w:b/>
          <w:bCs/>
          <w:sz w:val="52"/>
          <w:szCs w:val="52"/>
          <w:lang w:val="en-US"/>
        </w:rPr>
        <w:t>3</w:t>
      </w:r>
    </w:p>
    <w:p w14:paraId="5500FC54" w14:textId="77777777" w:rsidR="009D721A" w:rsidRPr="009747CF" w:rsidRDefault="009D721A" w:rsidP="009D721A">
      <w:pPr>
        <w:jc w:val="both"/>
        <w:rPr>
          <w:lang w:val="en-US"/>
        </w:rPr>
      </w:pPr>
    </w:p>
    <w:p w14:paraId="21DD1695" w14:textId="77777777" w:rsidR="009D721A" w:rsidRPr="00BD1E16" w:rsidRDefault="009D721A" w:rsidP="009D721A">
      <w:pPr>
        <w:rPr>
          <w:lang w:val="en-US"/>
        </w:rPr>
      </w:pPr>
      <w:r w:rsidRPr="00BD1E16">
        <w:rPr>
          <w:b/>
          <w:sz w:val="28"/>
          <w:lang w:val="en-US"/>
        </w:rPr>
        <w:t>Annex 5</w:t>
      </w:r>
      <w:r w:rsidRPr="00BD1E16">
        <w:rPr>
          <w:b/>
          <w:lang w:val="en-US"/>
        </w:rPr>
        <w:t xml:space="preserve"> - AIIB Excluded Activity List </w:t>
      </w:r>
      <w:proofErr w:type="gramStart"/>
      <w:r w:rsidRPr="00BD1E16">
        <w:rPr>
          <w:b/>
          <w:lang w:val="en-US"/>
        </w:rPr>
        <w:t>The</w:t>
      </w:r>
      <w:proofErr w:type="gramEnd"/>
      <w:r w:rsidRPr="00BD1E16">
        <w:rPr>
          <w:b/>
          <w:lang w:val="en-US"/>
        </w:rPr>
        <w:t xml:space="preserve"> Excluded Activity List</w:t>
      </w:r>
      <w:r w:rsidRPr="00BD1E16">
        <w:rPr>
          <w:lang w:val="en-US"/>
        </w:rPr>
        <w:t xml:space="preserve"> </w:t>
      </w:r>
    </w:p>
    <w:p w14:paraId="39B81378" w14:textId="77777777" w:rsidR="009D721A" w:rsidRPr="00BD1E16" w:rsidRDefault="009D721A" w:rsidP="009D721A">
      <w:pPr>
        <w:rPr>
          <w:lang w:val="en-US"/>
        </w:rPr>
      </w:pPr>
      <w:r w:rsidRPr="00BD1E16">
        <w:rPr>
          <w:lang w:val="en-US"/>
        </w:rPr>
        <w:t xml:space="preserve">In this context, it defines activities and businesses within AIIB’s Environmental and Social Exclusion List which the Bank does not finance directly or indirectly. </w:t>
      </w:r>
    </w:p>
    <w:p w14:paraId="65CFA50E" w14:textId="77777777" w:rsidR="009D721A" w:rsidRPr="00BD1E16" w:rsidRDefault="009D721A" w:rsidP="009D721A">
      <w:pPr>
        <w:rPr>
          <w:lang w:val="en-US"/>
        </w:rPr>
      </w:pPr>
      <w:r w:rsidRPr="00BD1E16">
        <w:rPr>
          <w:lang w:val="en-US"/>
        </w:rPr>
        <w:t xml:space="preserve">These include: </w:t>
      </w:r>
    </w:p>
    <w:p w14:paraId="69FBE858" w14:textId="77777777" w:rsidR="009D721A" w:rsidRPr="00BD1E16" w:rsidRDefault="009D721A" w:rsidP="009D721A">
      <w:pPr>
        <w:rPr>
          <w:lang w:val="en-US"/>
        </w:rPr>
      </w:pPr>
      <w:r w:rsidRPr="00BD1E16">
        <w:rPr>
          <w:lang w:val="en-US"/>
        </w:rPr>
        <w:t xml:space="preserve">1. Forced labor or harmful or exploitative forms of child labor; </w:t>
      </w:r>
    </w:p>
    <w:p w14:paraId="000D6525" w14:textId="77777777" w:rsidR="009D721A" w:rsidRPr="00BD1E16" w:rsidRDefault="009D721A" w:rsidP="009D721A">
      <w:pPr>
        <w:rPr>
          <w:lang w:val="en-US"/>
        </w:rPr>
      </w:pPr>
      <w:r w:rsidRPr="00BD1E16">
        <w:rPr>
          <w:lang w:val="en-US"/>
        </w:rPr>
        <w:t xml:space="preserve">2. The production of, or trade in, any product or activity deemed illegal under national laws or regulations of the country in which the Project is located, or international conventions and agreements, or subject to international phase out or bans, such as: </w:t>
      </w:r>
    </w:p>
    <w:p w14:paraId="1CEDE282" w14:textId="77777777" w:rsidR="009D721A" w:rsidRPr="00BD1E16" w:rsidRDefault="009D721A" w:rsidP="009D721A">
      <w:pPr>
        <w:ind w:firstLine="720"/>
        <w:rPr>
          <w:lang w:val="en-US"/>
        </w:rPr>
      </w:pPr>
      <w:r w:rsidRPr="00BD1E16">
        <w:rPr>
          <w:lang w:val="en-US"/>
        </w:rPr>
        <w:t>a. Production of, or trade in, products containing polychlorinated biphenyl (PCBs).</w:t>
      </w:r>
    </w:p>
    <w:p w14:paraId="6D175331" w14:textId="77777777" w:rsidR="009D721A" w:rsidRPr="00BD1E16" w:rsidRDefault="009D721A" w:rsidP="009D721A">
      <w:pPr>
        <w:ind w:firstLine="720"/>
        <w:rPr>
          <w:lang w:val="en-US"/>
        </w:rPr>
      </w:pPr>
      <w:r w:rsidRPr="00BD1E16">
        <w:rPr>
          <w:lang w:val="en-US"/>
        </w:rPr>
        <w:t>b. Production of, or trade in, pharmaceuticals, pesticides/herbicides and other hazardous substances subject to international phase-outs or bans (Rotterdam Convention, Stockholm Convention).</w:t>
      </w:r>
    </w:p>
    <w:p w14:paraId="32DF6E98" w14:textId="77777777" w:rsidR="009D721A" w:rsidRPr="00BD1E16" w:rsidRDefault="009D721A" w:rsidP="009D721A">
      <w:pPr>
        <w:ind w:firstLine="720"/>
        <w:rPr>
          <w:lang w:val="en-US"/>
        </w:rPr>
      </w:pPr>
      <w:r w:rsidRPr="00BD1E16">
        <w:rPr>
          <w:lang w:val="en-US"/>
        </w:rPr>
        <w:t>c. Production of, or trade in, ozone depleting substances subject to international phase out (Montreal Protocol)</w:t>
      </w:r>
    </w:p>
    <w:p w14:paraId="40A2975C" w14:textId="77777777" w:rsidR="009D721A" w:rsidRPr="00BD1E16" w:rsidRDefault="009D721A" w:rsidP="009D721A">
      <w:pPr>
        <w:rPr>
          <w:lang w:val="en-US"/>
        </w:rPr>
      </w:pPr>
      <w:r w:rsidRPr="00BD1E16">
        <w:rPr>
          <w:lang w:val="en-US"/>
        </w:rPr>
        <w:t>3. Trade in wildlife or production of, or trade in, wildlife products regulated under the Convention on International Trade in Endangered Species of Wild Fauna and Flora (CITES).</w:t>
      </w:r>
    </w:p>
    <w:p w14:paraId="38956B9B" w14:textId="77777777" w:rsidR="009D721A" w:rsidRPr="00BD1E16" w:rsidRDefault="009D721A" w:rsidP="009D721A">
      <w:pPr>
        <w:rPr>
          <w:lang w:val="en-US"/>
        </w:rPr>
      </w:pPr>
      <w:r w:rsidRPr="00BD1E16">
        <w:rPr>
          <w:lang w:val="en-US"/>
        </w:rPr>
        <w:t>4. Trans-boundary movements of waste prohibited under international law (Basel Convention).</w:t>
      </w:r>
    </w:p>
    <w:p w14:paraId="574DE236" w14:textId="77777777" w:rsidR="009D721A" w:rsidRPr="00BD1E16" w:rsidRDefault="009D721A" w:rsidP="009D721A">
      <w:pPr>
        <w:rPr>
          <w:lang w:val="en-US"/>
        </w:rPr>
      </w:pPr>
      <w:r w:rsidRPr="00BD1E16">
        <w:rPr>
          <w:lang w:val="en-US"/>
        </w:rPr>
        <w:t xml:space="preserve">5. Production of, or trade in, weapons and munitions, including paramilitary materials. </w:t>
      </w:r>
    </w:p>
    <w:p w14:paraId="61EC27B4" w14:textId="77777777" w:rsidR="009D721A" w:rsidRPr="00BD1E16" w:rsidRDefault="009D721A" w:rsidP="009D721A">
      <w:pPr>
        <w:rPr>
          <w:lang w:val="en-US"/>
        </w:rPr>
      </w:pPr>
      <w:r w:rsidRPr="00BD1E16">
        <w:rPr>
          <w:lang w:val="en-US"/>
        </w:rPr>
        <w:t>6. Production of, or trade in, alcoholic beverages, excluding beer and wine viii 7. Production of, or trade in, tobacco.</w:t>
      </w:r>
    </w:p>
    <w:p w14:paraId="3BBC086C" w14:textId="77777777" w:rsidR="009D721A" w:rsidRPr="00BD1E16" w:rsidRDefault="009D721A" w:rsidP="009D721A">
      <w:pPr>
        <w:rPr>
          <w:lang w:val="en-US"/>
        </w:rPr>
      </w:pPr>
      <w:r w:rsidRPr="00BD1E16">
        <w:rPr>
          <w:lang w:val="en-US"/>
        </w:rPr>
        <w:t xml:space="preserve">8. Gambling, casinos and equivalent enterprises </w:t>
      </w:r>
    </w:p>
    <w:p w14:paraId="379BDD85" w14:textId="77777777" w:rsidR="009D721A" w:rsidRPr="00BD1E16" w:rsidRDefault="009D721A" w:rsidP="009D721A">
      <w:pPr>
        <w:rPr>
          <w:lang w:val="en-US"/>
        </w:rPr>
      </w:pPr>
      <w:r w:rsidRPr="00BD1E16">
        <w:rPr>
          <w:lang w:val="en-US"/>
        </w:rPr>
        <w:t xml:space="preserve">9. Production of, trade in, or use of unbonded asbestos fibers </w:t>
      </w:r>
    </w:p>
    <w:p w14:paraId="718DF953" w14:textId="77777777" w:rsidR="009D721A" w:rsidRPr="00BD1E16" w:rsidRDefault="009D721A" w:rsidP="009D721A">
      <w:pPr>
        <w:rPr>
          <w:lang w:val="en-US"/>
        </w:rPr>
      </w:pPr>
      <w:r w:rsidRPr="00BD1E16">
        <w:rPr>
          <w:lang w:val="en-US"/>
        </w:rPr>
        <w:t xml:space="preserve">10. Activities prohibited by legislation of the country in which the Project is located or by international conventions relating to the protection of biodiversity resources or cultural resources, such as, Bonn Convention, Ramsar Convention, World Heritage Convention and Convention on Biological Diversity </w:t>
      </w:r>
    </w:p>
    <w:p w14:paraId="6EA2E654" w14:textId="77777777" w:rsidR="009D721A" w:rsidRPr="00BD1E16" w:rsidRDefault="009D721A" w:rsidP="009D721A">
      <w:pPr>
        <w:rPr>
          <w:lang w:val="en-US"/>
        </w:rPr>
      </w:pPr>
      <w:r w:rsidRPr="00BD1E16">
        <w:rPr>
          <w:lang w:val="en-US"/>
        </w:rPr>
        <w:t xml:space="preserve">11. Commercial logging operations or the purchase of logging equipment for use in primary tropical moist forests or old-growth forests </w:t>
      </w:r>
    </w:p>
    <w:p w14:paraId="7A6B040C" w14:textId="77777777" w:rsidR="009D721A" w:rsidRPr="00BD1E16" w:rsidRDefault="009D721A" w:rsidP="009D721A">
      <w:pPr>
        <w:rPr>
          <w:lang w:val="en-US"/>
        </w:rPr>
      </w:pPr>
      <w:r w:rsidRPr="00BD1E16">
        <w:rPr>
          <w:lang w:val="en-US"/>
        </w:rPr>
        <w:t xml:space="preserve">12. Production or trade in wood or other forestry products other than from sustainably managed forests 13. Marine and coastal fishing practices, such as large-scale pelagic drift net fishing and fine mesh net fishing, harmful to vulnerable and protected species in large numbers and damaging to marine biodiversity and habitats </w:t>
      </w:r>
    </w:p>
    <w:p w14:paraId="768730F9" w14:textId="77777777" w:rsidR="009D721A" w:rsidRPr="00BD1E16" w:rsidRDefault="009D721A" w:rsidP="009D721A">
      <w:pPr>
        <w:rPr>
          <w:lang w:val="en-US"/>
        </w:rPr>
      </w:pPr>
      <w:r w:rsidRPr="00BD1E16">
        <w:rPr>
          <w:lang w:val="en-US"/>
        </w:rPr>
        <w:t>14. Shipment of oil or other hazardous substances in tankers that do not comply with IMO requirements (IMO, MARPOL, SOLAS and Paris MOU).</w:t>
      </w:r>
    </w:p>
    <w:p w14:paraId="3B6EC0F6" w14:textId="77777777" w:rsidR="009D721A" w:rsidRPr="00BD1E16" w:rsidRDefault="009D721A" w:rsidP="009D721A">
      <w:pPr>
        <w:rPr>
          <w:lang w:val="en-US"/>
        </w:rPr>
      </w:pPr>
      <w:r w:rsidRPr="00BD1E16">
        <w:rPr>
          <w:b/>
          <w:lang w:val="en-US"/>
        </w:rPr>
        <w:t>Notes and Remarks</w:t>
      </w:r>
      <w:r w:rsidRPr="00BD1E16">
        <w:rPr>
          <w:lang w:val="en-US"/>
        </w:rPr>
        <w:t xml:space="preserve"> </w:t>
      </w:r>
    </w:p>
    <w:p w14:paraId="22ED64A0" w14:textId="77777777" w:rsidR="009D721A" w:rsidRPr="00BD1E16" w:rsidRDefault="009D721A" w:rsidP="009D721A">
      <w:pPr>
        <w:numPr>
          <w:ilvl w:val="0"/>
          <w:numId w:val="79"/>
        </w:numPr>
        <w:spacing w:after="160" w:line="259" w:lineRule="auto"/>
        <w:rPr>
          <w:lang w:val="en-US"/>
        </w:rPr>
      </w:pPr>
      <w:r w:rsidRPr="00BD1E16">
        <w:rPr>
          <w:lang w:val="en-US"/>
        </w:rPr>
        <w:t xml:space="preserve">Forced labor means any work or service not voluntarily performed that is exacted from an individual under threat of force or penalty (including any kind of forced or compulsory labor, such as indentured labor, bonded labor or similar labor-contracting arrangements, or labor by trafficked persons). </w:t>
      </w:r>
    </w:p>
    <w:p w14:paraId="083A1E01" w14:textId="77777777" w:rsidR="009D721A" w:rsidRPr="00BD1E16" w:rsidRDefault="009D721A" w:rsidP="009D721A">
      <w:pPr>
        <w:numPr>
          <w:ilvl w:val="0"/>
          <w:numId w:val="79"/>
        </w:numPr>
        <w:spacing w:after="160" w:line="259" w:lineRule="auto"/>
        <w:rPr>
          <w:lang w:val="en-US"/>
        </w:rPr>
      </w:pPr>
      <w:r w:rsidRPr="00BD1E16">
        <w:rPr>
          <w:lang w:val="en-US"/>
        </w:rPr>
        <w:lastRenderedPageBreak/>
        <w:t>For purposes of this List, harmful or exploitative forms of child labor means the employment of children under the age of 18 for work which by its nature or the circumstances in which it is carried out is likely to jeopardize their health, safety or morals; but if the laws or regulations of the country in which the Project is located provide, in conformity with the International Labor Organization’s Minimum Age Convention, 1973, that children at least 16 years of age may be employed for such work on condition that their health, safety and morals are fully protected and that they have received adequate specific instruction or vocational training in the relevant branch of activity, then child labor means employment of children for work that does not comply with these laws and regulations;</w:t>
      </w:r>
    </w:p>
    <w:p w14:paraId="389DB19A" w14:textId="77777777" w:rsidR="009D721A" w:rsidRPr="00BD1E16" w:rsidRDefault="009D721A" w:rsidP="009D721A">
      <w:pPr>
        <w:numPr>
          <w:ilvl w:val="0"/>
          <w:numId w:val="79"/>
        </w:numPr>
        <w:spacing w:after="160" w:line="259" w:lineRule="auto"/>
        <w:rPr>
          <w:lang w:val="en-US"/>
        </w:rPr>
      </w:pPr>
      <w:r w:rsidRPr="00BD1E16">
        <w:rPr>
          <w:lang w:val="en-US"/>
        </w:rPr>
        <w:t xml:space="preserve">PCBs: Polychlorinated biphenyls are a group of highly toxic chemicals. PCBs are likely to be found in oil-filled electrical transformers, capacitors and switchgear dating from 1950 to 1985. </w:t>
      </w:r>
    </w:p>
    <w:p w14:paraId="14B3455A" w14:textId="77777777" w:rsidR="009D721A" w:rsidRPr="00BD1E16" w:rsidRDefault="009D721A" w:rsidP="009D721A">
      <w:pPr>
        <w:numPr>
          <w:ilvl w:val="0"/>
          <w:numId w:val="79"/>
        </w:numPr>
        <w:spacing w:after="160" w:line="259" w:lineRule="auto"/>
        <w:rPr>
          <w:lang w:val="en-US"/>
        </w:rPr>
      </w:pPr>
      <w:r w:rsidRPr="00BD1E16">
        <w:rPr>
          <w:lang w:val="en-US"/>
        </w:rPr>
        <w:t xml:space="preserve">United Nations Consolidated List of Products whose Consumption and/or Sale have been Banned, Withdrawn, Severely Restricted or not Approved by Governments; Convention on the Prior Informed Consent Procedures for Certain Hazardous Chemicals and Pesticides in International Trade (Rotterdam Convention); Stockholm Convention on Persistent Organic Pollutants; World Health Organization Recommended Classification of Pesticides by Hazard. A list of pharmaceutical products subject to phase outs or bans is available at http://www.who.int. A list of pesticides, Page 46 of 47 herbicides and other hazardous substances subject to phase outs or bans is available at http://www.pic.int. </w:t>
      </w:r>
    </w:p>
    <w:p w14:paraId="3C785075" w14:textId="77777777" w:rsidR="009D721A" w:rsidRPr="00BD1E16" w:rsidRDefault="009D721A" w:rsidP="009D721A">
      <w:pPr>
        <w:numPr>
          <w:ilvl w:val="0"/>
          <w:numId w:val="79"/>
        </w:numPr>
        <w:spacing w:after="160" w:line="259" w:lineRule="auto"/>
        <w:rPr>
          <w:lang w:val="en-US"/>
        </w:rPr>
      </w:pPr>
      <w:r w:rsidRPr="00BD1E16">
        <w:rPr>
          <w:lang w:val="en-US"/>
        </w:rPr>
        <w:t xml:space="preserve">Ozone Depleting Substances (ODSs): Chemical compounds which react with and deplete stratospheric ozone, resulting in the widely publicized “ozone holes.” The Montreal Protocol on Substances that Deplete the Ozone Layer lists ODSs and their target reduction and phase out dates. A list of the chemical compounds regulated by the Montreal Protocol, which includes aerosols, refrigerants, foam blowing agents, solvents and fire protection agents, together with details of signatory countries and phase out target dates, is available from the United Nations Environment Programme, </w:t>
      </w:r>
      <w:hyperlink r:id="rId12" w:history="1">
        <w:r w:rsidRPr="00BD1E16">
          <w:rPr>
            <w:rStyle w:val="Hyperlink"/>
            <w:lang w:val="en-US"/>
          </w:rPr>
          <w:t>http://www.unep.org/ozone/montreal.shtml</w:t>
        </w:r>
      </w:hyperlink>
      <w:r w:rsidRPr="00BD1E16">
        <w:rPr>
          <w:lang w:val="en-US"/>
        </w:rPr>
        <w:t xml:space="preserve"> </w:t>
      </w:r>
    </w:p>
    <w:p w14:paraId="6EB36C45" w14:textId="77777777" w:rsidR="009D721A" w:rsidRPr="00BD1E16" w:rsidRDefault="009D721A" w:rsidP="009D721A">
      <w:pPr>
        <w:numPr>
          <w:ilvl w:val="0"/>
          <w:numId w:val="79"/>
        </w:numPr>
        <w:spacing w:after="160" w:line="259" w:lineRule="auto"/>
        <w:rPr>
          <w:lang w:val="en-US"/>
        </w:rPr>
      </w:pPr>
      <w:r w:rsidRPr="00BD1E16">
        <w:rPr>
          <w:lang w:val="en-US"/>
        </w:rPr>
        <w:t xml:space="preserve">The Convention on International Trade in Endangered Species of Wild Fauna and Flora (CITES). A list of CITES listed species is available from the CITES secretaria at, </w:t>
      </w:r>
      <w:hyperlink r:id="rId13" w:history="1">
        <w:r w:rsidRPr="00BD1E16">
          <w:rPr>
            <w:rStyle w:val="Hyperlink"/>
            <w:lang w:val="en-US"/>
          </w:rPr>
          <w:t>http://www.cites.org</w:t>
        </w:r>
      </w:hyperlink>
      <w:r w:rsidRPr="00BD1E16">
        <w:rPr>
          <w:lang w:val="en-US"/>
        </w:rPr>
        <w:t xml:space="preserve">. </w:t>
      </w:r>
    </w:p>
    <w:p w14:paraId="744D961D" w14:textId="77777777" w:rsidR="009D721A" w:rsidRPr="00BD1E16" w:rsidRDefault="009D721A" w:rsidP="009D721A">
      <w:pPr>
        <w:numPr>
          <w:ilvl w:val="0"/>
          <w:numId w:val="79"/>
        </w:numPr>
        <w:spacing w:after="160" w:line="259" w:lineRule="auto"/>
        <w:rPr>
          <w:lang w:val="en-US"/>
        </w:rPr>
      </w:pPr>
      <w:r w:rsidRPr="00BD1E16">
        <w:rPr>
          <w:lang w:val="en-US"/>
        </w:rPr>
        <w:t xml:space="preserve">Basel Convention on the Control of Transboundary Movements of Hazardous Wastes and their Disposal, see http://www.basel.int. </w:t>
      </w:r>
    </w:p>
    <w:p w14:paraId="5F84CAE6" w14:textId="77777777" w:rsidR="009D721A" w:rsidRPr="00BD1E16" w:rsidRDefault="009D721A" w:rsidP="009D721A">
      <w:pPr>
        <w:numPr>
          <w:ilvl w:val="0"/>
          <w:numId w:val="79"/>
        </w:numPr>
        <w:spacing w:after="160" w:line="259" w:lineRule="auto"/>
        <w:rPr>
          <w:lang w:val="en-US"/>
        </w:rPr>
      </w:pPr>
      <w:r w:rsidRPr="00BD1E16">
        <w:rPr>
          <w:lang w:val="en-US"/>
        </w:rPr>
        <w:lastRenderedPageBreak/>
        <w:t xml:space="preserve">This does not apply to Clients who are not substantially involved in these activities. Not substantially involved means that the activity concerned is ancillary to the entity’s primary operations. </w:t>
      </w:r>
    </w:p>
    <w:p w14:paraId="0468B6D8" w14:textId="77777777" w:rsidR="009D721A" w:rsidRPr="00BD1E16" w:rsidRDefault="009D721A" w:rsidP="009D721A">
      <w:pPr>
        <w:numPr>
          <w:ilvl w:val="0"/>
          <w:numId w:val="79"/>
        </w:numPr>
        <w:spacing w:after="160" w:line="259" w:lineRule="auto"/>
        <w:rPr>
          <w:lang w:val="en-US"/>
        </w:rPr>
      </w:pPr>
      <w:r w:rsidRPr="00BD1E16">
        <w:rPr>
          <w:lang w:val="en-US"/>
        </w:rPr>
        <w:t xml:space="preserve">This does not apply to Clients who are not substantially involved in these activities. Not substantially involved means that the activity concerned is ancillary to the entity’s primary operations. </w:t>
      </w:r>
    </w:p>
    <w:p w14:paraId="403B356A" w14:textId="77777777" w:rsidR="009D721A" w:rsidRPr="00BD1E16" w:rsidRDefault="009D721A" w:rsidP="009D721A">
      <w:pPr>
        <w:numPr>
          <w:ilvl w:val="0"/>
          <w:numId w:val="79"/>
        </w:numPr>
        <w:spacing w:after="160" w:line="259" w:lineRule="auto"/>
        <w:rPr>
          <w:lang w:val="en-US"/>
        </w:rPr>
      </w:pPr>
      <w:r w:rsidRPr="00BD1E16">
        <w:rPr>
          <w:lang w:val="en-US"/>
        </w:rPr>
        <w:t xml:space="preserve">This does not apply to Clients who are not substantially involved in these activities. Not substantially involved means that the activity concerned is ancillary to the entity’s primary operations. </w:t>
      </w:r>
    </w:p>
    <w:p w14:paraId="3A7CFF25" w14:textId="77777777" w:rsidR="009D721A" w:rsidRPr="00BD1E16" w:rsidRDefault="009D721A" w:rsidP="009D721A">
      <w:pPr>
        <w:numPr>
          <w:ilvl w:val="0"/>
          <w:numId w:val="79"/>
        </w:numPr>
        <w:spacing w:after="160" w:line="259" w:lineRule="auto"/>
        <w:rPr>
          <w:lang w:val="en-US"/>
        </w:rPr>
      </w:pPr>
      <w:r w:rsidRPr="00BD1E16">
        <w:rPr>
          <w:lang w:val="en-US"/>
        </w:rPr>
        <w:t xml:space="preserve">This does not apply to the purchase and use of bonded asbestos cement sheeting where the asbestos content is less than 20 percent. </w:t>
      </w:r>
    </w:p>
    <w:p w14:paraId="68550DE6" w14:textId="77777777" w:rsidR="009D721A" w:rsidRPr="00BD1E16" w:rsidRDefault="009D721A" w:rsidP="009D721A">
      <w:pPr>
        <w:numPr>
          <w:ilvl w:val="0"/>
          <w:numId w:val="79"/>
        </w:numPr>
        <w:spacing w:after="160" w:line="259" w:lineRule="auto"/>
        <w:rPr>
          <w:lang w:val="en-US"/>
        </w:rPr>
      </w:pPr>
      <w:r w:rsidRPr="00BD1E16">
        <w:rPr>
          <w:lang w:val="en-US"/>
        </w:rPr>
        <w:t xml:space="preserve">Convention on the Conservation of Migratory Species of Wild Animals (Bonn Convention) - http://www.cms.int/; Convention on Wetlands of International Importance, especially as Waterfowl Habitat (Ramsar Convention) - http://www.ramsar.org/; Convention Concerning the Protection of the World Cultural and Natural Heritage - http://whc.unesco.org/en/conventiontext/; Convention on Biological Diversity - https://www.cbd.int/. </w:t>
      </w:r>
    </w:p>
    <w:p w14:paraId="22031A21" w14:textId="77777777" w:rsidR="009D721A" w:rsidRPr="00BD1E16" w:rsidRDefault="009D721A" w:rsidP="009D721A">
      <w:pPr>
        <w:numPr>
          <w:ilvl w:val="0"/>
          <w:numId w:val="79"/>
        </w:numPr>
        <w:spacing w:after="160" w:line="259" w:lineRule="auto"/>
        <w:rPr>
          <w:lang w:val="en-US"/>
        </w:rPr>
      </w:pPr>
      <w:r w:rsidRPr="00BD1E16">
        <w:rPr>
          <w:lang w:val="en-US"/>
        </w:rPr>
        <w:t>Non-compliance with International Maritime Organisation (IMO) requirements: tankers that do not have all required International Convention for the Prevention of Pollution from Ships (MARPOL), International Convention for the Safety of Life at Sea (SOLAS) certificates (including, without limitation, International Safety Management Code compliance), tankers banned by the Paris Memorandum of Understanding on Port State Control (Paris MOU), and tankers due for phase out under MARPOL regulation 13G. No single hull tanker over 25 years old should be used.</w:t>
      </w:r>
    </w:p>
    <w:p w14:paraId="7C58BF11" w14:textId="1EDCB7DB" w:rsidR="00A215F6" w:rsidRPr="00626AC5" w:rsidRDefault="00A215F6" w:rsidP="00626AC5">
      <w:pPr>
        <w:rPr>
          <w:b/>
          <w:sz w:val="48"/>
          <w:szCs w:val="48"/>
          <w:lang w:val="en-US"/>
        </w:rPr>
        <w:sectPr w:rsidR="00A215F6" w:rsidRPr="00626AC5">
          <w:pgSz w:w="11906" w:h="16838"/>
          <w:pgMar w:top="1440" w:right="1800" w:bottom="1440" w:left="1800" w:header="708" w:footer="708" w:gutter="0"/>
          <w:cols w:space="708"/>
          <w:docGrid w:linePitch="360"/>
        </w:sectPr>
      </w:pPr>
    </w:p>
    <w:tbl>
      <w:tblPr>
        <w:tblpPr w:leftFromText="180" w:rightFromText="180" w:vertAnchor="page" w:horzAnchor="margin" w:tblpY="12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9"/>
        <w:gridCol w:w="2729"/>
        <w:gridCol w:w="2754"/>
      </w:tblGrid>
      <w:tr w:rsidR="00741BF2" w:rsidRPr="009747CF" w14:paraId="379A1A69" w14:textId="77777777" w:rsidTr="00626AC5">
        <w:tc>
          <w:tcPr>
            <w:tcW w:w="2819" w:type="dxa"/>
          </w:tcPr>
          <w:p w14:paraId="2510C9C4" w14:textId="77777777" w:rsidR="00741BF2" w:rsidRPr="009747CF" w:rsidRDefault="00741BF2" w:rsidP="008E3E51">
            <w:pPr>
              <w:jc w:val="both"/>
              <w:rPr>
                <w:lang w:val="en-US"/>
              </w:rPr>
            </w:pPr>
          </w:p>
        </w:tc>
        <w:tc>
          <w:tcPr>
            <w:tcW w:w="2729" w:type="dxa"/>
          </w:tcPr>
          <w:p w14:paraId="10193069" w14:textId="77777777" w:rsidR="00741BF2" w:rsidRPr="009747CF" w:rsidRDefault="00741BF2" w:rsidP="008E3E51">
            <w:pPr>
              <w:jc w:val="both"/>
              <w:rPr>
                <w:b/>
                <w:lang w:val="en-US"/>
              </w:rPr>
            </w:pPr>
            <w:r w:rsidRPr="009747CF">
              <w:rPr>
                <w:b/>
                <w:lang w:val="en-US"/>
              </w:rPr>
              <w:t>SITE DECISION</w:t>
            </w:r>
          </w:p>
        </w:tc>
        <w:tc>
          <w:tcPr>
            <w:tcW w:w="2754" w:type="dxa"/>
          </w:tcPr>
          <w:p w14:paraId="3162D535" w14:textId="77777777" w:rsidR="00741BF2" w:rsidRPr="009747CF" w:rsidRDefault="00741BF2" w:rsidP="008E3E51">
            <w:pPr>
              <w:jc w:val="both"/>
              <w:rPr>
                <w:b/>
                <w:lang w:val="en-US"/>
              </w:rPr>
            </w:pPr>
            <w:r w:rsidRPr="009747CF">
              <w:rPr>
                <w:b/>
                <w:lang w:val="en-US"/>
              </w:rPr>
              <w:t>PLAN DECISION</w:t>
            </w:r>
          </w:p>
        </w:tc>
      </w:tr>
      <w:tr w:rsidR="00741BF2" w:rsidRPr="009747CF" w14:paraId="6182B94D" w14:textId="77777777" w:rsidTr="00626AC5">
        <w:tc>
          <w:tcPr>
            <w:tcW w:w="2819" w:type="dxa"/>
          </w:tcPr>
          <w:p w14:paraId="2DF404EA" w14:textId="77777777" w:rsidR="00741BF2" w:rsidRPr="009747CF" w:rsidRDefault="00741BF2" w:rsidP="008E3E51">
            <w:pPr>
              <w:jc w:val="both"/>
              <w:rPr>
                <w:lang w:val="en-US"/>
              </w:rPr>
            </w:pPr>
            <w:r w:rsidRPr="009747CF">
              <w:rPr>
                <w:lang w:val="en-US"/>
              </w:rPr>
              <w:t>FATİH</w:t>
            </w:r>
          </w:p>
        </w:tc>
        <w:tc>
          <w:tcPr>
            <w:tcW w:w="2729" w:type="dxa"/>
          </w:tcPr>
          <w:p w14:paraId="056D4586" w14:textId="77777777" w:rsidR="00741BF2" w:rsidRPr="009747CF" w:rsidRDefault="00741BF2" w:rsidP="008E3E51">
            <w:pPr>
              <w:jc w:val="both"/>
              <w:rPr>
                <w:b/>
                <w:sz w:val="20"/>
                <w:szCs w:val="20"/>
                <w:lang w:val="en-US"/>
              </w:rPr>
            </w:pPr>
            <w:r w:rsidRPr="009747CF">
              <w:rPr>
                <w:sz w:val="20"/>
                <w:szCs w:val="20"/>
                <w:lang w:val="en-US"/>
              </w:rPr>
              <w:t xml:space="preserve">With the 12.1995 dated, no. 6848 Decision: </w:t>
            </w:r>
            <w:r w:rsidRPr="009747CF">
              <w:rPr>
                <w:b/>
                <w:sz w:val="20"/>
                <w:szCs w:val="20"/>
                <w:lang w:val="en-US"/>
              </w:rPr>
              <w:t xml:space="preserve">Urban and Historical Site </w:t>
            </w:r>
          </w:p>
        </w:tc>
        <w:tc>
          <w:tcPr>
            <w:tcW w:w="2754" w:type="dxa"/>
          </w:tcPr>
          <w:p w14:paraId="4C10E837" w14:textId="77777777" w:rsidR="00741BF2" w:rsidRPr="009747CF" w:rsidRDefault="00741BF2" w:rsidP="008E3E51">
            <w:pPr>
              <w:jc w:val="both"/>
              <w:rPr>
                <w:sz w:val="20"/>
                <w:szCs w:val="20"/>
                <w:lang w:val="en-US"/>
              </w:rPr>
            </w:pPr>
            <w:r w:rsidRPr="009747CF">
              <w:rPr>
                <w:sz w:val="20"/>
                <w:szCs w:val="20"/>
                <w:lang w:val="en-US"/>
              </w:rPr>
              <w:t>No Conservation Plan</w:t>
            </w:r>
          </w:p>
          <w:p w14:paraId="3FA96B35" w14:textId="77777777" w:rsidR="00741BF2" w:rsidRPr="009747CF" w:rsidRDefault="00741BF2" w:rsidP="008E3E51">
            <w:pPr>
              <w:jc w:val="both"/>
              <w:rPr>
                <w:sz w:val="20"/>
                <w:szCs w:val="20"/>
                <w:lang w:val="en-US"/>
              </w:rPr>
            </w:pPr>
            <w:r w:rsidRPr="009747CF">
              <w:rPr>
                <w:sz w:val="20"/>
                <w:szCs w:val="20"/>
                <w:lang w:val="en-US"/>
              </w:rPr>
              <w:t xml:space="preserve">Transition period construction conditions determined with the 2.8.1995 dated, No. 6898 Decision. </w:t>
            </w:r>
          </w:p>
        </w:tc>
      </w:tr>
      <w:tr w:rsidR="00741BF2" w:rsidRPr="009747CF" w14:paraId="5CBE368D" w14:textId="77777777" w:rsidTr="00626AC5">
        <w:tc>
          <w:tcPr>
            <w:tcW w:w="2819" w:type="dxa"/>
          </w:tcPr>
          <w:p w14:paraId="6F0BB223" w14:textId="77777777" w:rsidR="00741BF2" w:rsidRPr="009747CF" w:rsidRDefault="00741BF2" w:rsidP="008E3E51">
            <w:pPr>
              <w:jc w:val="both"/>
              <w:rPr>
                <w:lang w:val="en-US"/>
              </w:rPr>
            </w:pPr>
            <w:r w:rsidRPr="009747CF">
              <w:rPr>
                <w:lang w:val="en-US"/>
              </w:rPr>
              <w:t>EMİNÖNÜ</w:t>
            </w:r>
          </w:p>
        </w:tc>
        <w:tc>
          <w:tcPr>
            <w:tcW w:w="2729" w:type="dxa"/>
          </w:tcPr>
          <w:p w14:paraId="2EBDC986" w14:textId="77777777" w:rsidR="00741BF2" w:rsidRPr="009747CF" w:rsidRDefault="00741BF2" w:rsidP="008E3E51">
            <w:pPr>
              <w:jc w:val="both"/>
              <w:rPr>
                <w:sz w:val="20"/>
                <w:szCs w:val="20"/>
                <w:lang w:val="en-US"/>
              </w:rPr>
            </w:pPr>
            <w:r w:rsidRPr="009747CF">
              <w:rPr>
                <w:sz w:val="20"/>
                <w:szCs w:val="20"/>
                <w:lang w:val="en-US"/>
              </w:rPr>
              <w:t xml:space="preserve">With the 12.7.1995 dated and no. 6848 Decision: </w:t>
            </w:r>
          </w:p>
          <w:p w14:paraId="41E8E73B" w14:textId="77777777" w:rsidR="00741BF2" w:rsidRPr="009747CF" w:rsidRDefault="00741BF2" w:rsidP="008E3E51">
            <w:pPr>
              <w:jc w:val="both"/>
              <w:rPr>
                <w:b/>
                <w:sz w:val="20"/>
                <w:szCs w:val="20"/>
                <w:lang w:val="en-US"/>
              </w:rPr>
            </w:pPr>
            <w:r w:rsidRPr="009747CF">
              <w:rPr>
                <w:b/>
                <w:sz w:val="20"/>
                <w:szCs w:val="20"/>
                <w:lang w:val="en-US"/>
              </w:rPr>
              <w:t>*Grade 1 Archeological Site</w:t>
            </w:r>
          </w:p>
          <w:p w14:paraId="1EFB9C33" w14:textId="77777777" w:rsidR="00741BF2" w:rsidRPr="009747CF" w:rsidRDefault="00741BF2" w:rsidP="008E3E51">
            <w:pPr>
              <w:jc w:val="both"/>
              <w:rPr>
                <w:b/>
                <w:sz w:val="20"/>
                <w:szCs w:val="20"/>
                <w:lang w:val="en-US"/>
              </w:rPr>
            </w:pPr>
            <w:r w:rsidRPr="009747CF">
              <w:rPr>
                <w:sz w:val="20"/>
                <w:szCs w:val="20"/>
                <w:lang w:val="en-US"/>
              </w:rPr>
              <w:t xml:space="preserve"> *</w:t>
            </w:r>
            <w:r w:rsidRPr="009747CF">
              <w:rPr>
                <w:b/>
                <w:sz w:val="20"/>
                <w:szCs w:val="20"/>
                <w:lang w:val="en-US"/>
              </w:rPr>
              <w:t xml:space="preserve">Urban and Archeological Site </w:t>
            </w:r>
          </w:p>
          <w:p w14:paraId="35A41B3B" w14:textId="77777777" w:rsidR="00741BF2" w:rsidRPr="009747CF" w:rsidRDefault="00741BF2" w:rsidP="008E3E51">
            <w:pPr>
              <w:jc w:val="both"/>
              <w:rPr>
                <w:sz w:val="20"/>
                <w:szCs w:val="20"/>
                <w:lang w:val="en-US"/>
              </w:rPr>
            </w:pPr>
            <w:r w:rsidRPr="009747CF">
              <w:rPr>
                <w:b/>
                <w:sz w:val="20"/>
                <w:szCs w:val="20"/>
                <w:lang w:val="en-US"/>
              </w:rPr>
              <w:t>*Urban and Historical Site</w:t>
            </w:r>
            <w:r w:rsidRPr="009747CF">
              <w:rPr>
                <w:sz w:val="20"/>
                <w:szCs w:val="20"/>
                <w:lang w:val="en-US"/>
              </w:rPr>
              <w:t xml:space="preserve"> </w:t>
            </w:r>
          </w:p>
        </w:tc>
        <w:tc>
          <w:tcPr>
            <w:tcW w:w="2754" w:type="dxa"/>
          </w:tcPr>
          <w:p w14:paraId="73B583F1" w14:textId="77777777" w:rsidR="00741BF2" w:rsidRPr="009747CF" w:rsidRDefault="00741BF2" w:rsidP="008E3E51">
            <w:pPr>
              <w:jc w:val="both"/>
              <w:rPr>
                <w:sz w:val="20"/>
                <w:szCs w:val="20"/>
                <w:lang w:val="en-US"/>
              </w:rPr>
            </w:pPr>
            <w:r w:rsidRPr="009747CF">
              <w:rPr>
                <w:sz w:val="20"/>
                <w:szCs w:val="20"/>
                <w:lang w:val="en-US"/>
              </w:rPr>
              <w:t>No Conservation Plan</w:t>
            </w:r>
          </w:p>
          <w:p w14:paraId="1593A8C4" w14:textId="77777777" w:rsidR="00741BF2" w:rsidRPr="009747CF" w:rsidRDefault="00741BF2" w:rsidP="008E3E51">
            <w:pPr>
              <w:jc w:val="both"/>
              <w:rPr>
                <w:sz w:val="20"/>
                <w:szCs w:val="20"/>
                <w:lang w:val="en-US"/>
              </w:rPr>
            </w:pPr>
            <w:r w:rsidRPr="009747CF">
              <w:rPr>
                <w:sz w:val="20"/>
                <w:szCs w:val="20"/>
                <w:lang w:val="en-US"/>
              </w:rPr>
              <w:t xml:space="preserve">Transition period construction conditions determined with the 2.8.1995 dated, no. 6898 Decision. </w:t>
            </w:r>
          </w:p>
        </w:tc>
      </w:tr>
      <w:tr w:rsidR="00741BF2" w:rsidRPr="009747CF" w14:paraId="05046857" w14:textId="77777777" w:rsidTr="00626AC5">
        <w:tc>
          <w:tcPr>
            <w:tcW w:w="2819" w:type="dxa"/>
          </w:tcPr>
          <w:p w14:paraId="083FA6C7" w14:textId="77777777" w:rsidR="00741BF2" w:rsidRPr="009747CF" w:rsidRDefault="00741BF2" w:rsidP="008E3E51">
            <w:pPr>
              <w:jc w:val="both"/>
              <w:rPr>
                <w:lang w:val="en-US"/>
              </w:rPr>
            </w:pPr>
            <w:r w:rsidRPr="009747CF">
              <w:rPr>
                <w:lang w:val="en-US"/>
              </w:rPr>
              <w:t>BEYOĞLU</w:t>
            </w:r>
          </w:p>
        </w:tc>
        <w:tc>
          <w:tcPr>
            <w:tcW w:w="2729" w:type="dxa"/>
          </w:tcPr>
          <w:p w14:paraId="0CEDD4D2" w14:textId="77777777" w:rsidR="00741BF2" w:rsidRPr="009747CF" w:rsidRDefault="00741BF2" w:rsidP="008E3E51">
            <w:pPr>
              <w:jc w:val="both"/>
              <w:rPr>
                <w:sz w:val="20"/>
                <w:szCs w:val="20"/>
                <w:lang w:val="en-US"/>
              </w:rPr>
            </w:pPr>
            <w:r w:rsidRPr="009747CF">
              <w:rPr>
                <w:sz w:val="20"/>
                <w:szCs w:val="20"/>
                <w:lang w:val="en-US"/>
              </w:rPr>
              <w:t xml:space="preserve">With the 7.7.1993 dated and No. 4720 Decision: </w:t>
            </w:r>
          </w:p>
          <w:p w14:paraId="1B0A3C6E" w14:textId="77777777" w:rsidR="00741BF2" w:rsidRPr="009747CF" w:rsidRDefault="00741BF2" w:rsidP="008E3E51">
            <w:pPr>
              <w:jc w:val="both"/>
              <w:rPr>
                <w:b/>
                <w:sz w:val="20"/>
                <w:szCs w:val="20"/>
                <w:lang w:val="en-US"/>
              </w:rPr>
            </w:pPr>
            <w:r w:rsidRPr="009747CF">
              <w:rPr>
                <w:sz w:val="20"/>
                <w:szCs w:val="20"/>
                <w:lang w:val="en-US"/>
              </w:rPr>
              <w:t>*</w:t>
            </w:r>
            <w:r w:rsidRPr="009747CF">
              <w:rPr>
                <w:b/>
                <w:sz w:val="20"/>
                <w:szCs w:val="20"/>
                <w:lang w:val="en-US"/>
              </w:rPr>
              <w:t>Urban Site</w:t>
            </w:r>
          </w:p>
          <w:p w14:paraId="72BD0E04" w14:textId="77777777" w:rsidR="00741BF2" w:rsidRPr="009747CF" w:rsidRDefault="00741BF2" w:rsidP="008E3E51">
            <w:pPr>
              <w:jc w:val="both"/>
              <w:rPr>
                <w:sz w:val="20"/>
                <w:szCs w:val="20"/>
                <w:lang w:val="en-US"/>
              </w:rPr>
            </w:pPr>
            <w:r w:rsidRPr="009747CF">
              <w:rPr>
                <w:sz w:val="20"/>
                <w:szCs w:val="20"/>
                <w:lang w:val="en-US"/>
              </w:rPr>
              <w:t xml:space="preserve"> </w:t>
            </w:r>
          </w:p>
          <w:p w14:paraId="59CFA949" w14:textId="77777777" w:rsidR="00741BF2" w:rsidRPr="009747CF" w:rsidRDefault="00741BF2" w:rsidP="008E3E51">
            <w:pPr>
              <w:jc w:val="both"/>
              <w:rPr>
                <w:sz w:val="20"/>
                <w:szCs w:val="20"/>
                <w:lang w:val="en-US"/>
              </w:rPr>
            </w:pPr>
            <w:r w:rsidRPr="009747CF">
              <w:rPr>
                <w:sz w:val="20"/>
                <w:szCs w:val="20"/>
                <w:lang w:val="en-US"/>
              </w:rPr>
              <w:t>With the 22.3.1995 dated and No. 6482 Decision:</w:t>
            </w:r>
          </w:p>
          <w:p w14:paraId="0E9E3CD9" w14:textId="77777777" w:rsidR="00741BF2" w:rsidRPr="009747CF" w:rsidRDefault="00741BF2" w:rsidP="008E3E51">
            <w:pPr>
              <w:jc w:val="both"/>
              <w:rPr>
                <w:b/>
                <w:sz w:val="20"/>
                <w:szCs w:val="20"/>
                <w:lang w:val="en-US"/>
              </w:rPr>
            </w:pPr>
            <w:r w:rsidRPr="009747CF">
              <w:rPr>
                <w:b/>
                <w:sz w:val="20"/>
                <w:szCs w:val="20"/>
                <w:lang w:val="en-US"/>
              </w:rPr>
              <w:t>*Historical Site (Docks)</w:t>
            </w:r>
          </w:p>
          <w:p w14:paraId="679116D0" w14:textId="77777777" w:rsidR="00741BF2" w:rsidRPr="009747CF" w:rsidRDefault="00741BF2" w:rsidP="008E3E51">
            <w:pPr>
              <w:jc w:val="both"/>
              <w:rPr>
                <w:b/>
                <w:sz w:val="20"/>
                <w:szCs w:val="20"/>
                <w:lang w:val="en-US"/>
              </w:rPr>
            </w:pPr>
          </w:p>
          <w:p w14:paraId="44251C6D" w14:textId="77777777" w:rsidR="00741BF2" w:rsidRPr="009747CF" w:rsidRDefault="00741BF2" w:rsidP="008E3E51">
            <w:pPr>
              <w:jc w:val="both"/>
              <w:rPr>
                <w:b/>
                <w:sz w:val="20"/>
                <w:szCs w:val="20"/>
                <w:lang w:val="en-US"/>
              </w:rPr>
            </w:pPr>
            <w:r w:rsidRPr="009747CF">
              <w:rPr>
                <w:b/>
                <w:sz w:val="20"/>
                <w:szCs w:val="20"/>
                <w:lang w:val="en-US"/>
              </w:rPr>
              <w:t xml:space="preserve">The Atatürk Culture Center (AKM) Protection Site  </w:t>
            </w:r>
          </w:p>
        </w:tc>
        <w:tc>
          <w:tcPr>
            <w:tcW w:w="2754" w:type="dxa"/>
          </w:tcPr>
          <w:p w14:paraId="5EC06CE5" w14:textId="77777777" w:rsidR="00741BF2" w:rsidRPr="009747CF" w:rsidRDefault="00741BF2" w:rsidP="008E3E51">
            <w:pPr>
              <w:jc w:val="both"/>
              <w:rPr>
                <w:sz w:val="20"/>
                <w:szCs w:val="20"/>
                <w:lang w:val="en-US"/>
              </w:rPr>
            </w:pPr>
            <w:r w:rsidRPr="009747CF">
              <w:rPr>
                <w:sz w:val="20"/>
                <w:szCs w:val="20"/>
                <w:lang w:val="en-US"/>
              </w:rPr>
              <w:t>No Conservation Plan</w:t>
            </w:r>
          </w:p>
          <w:p w14:paraId="171E6B3B" w14:textId="77777777" w:rsidR="00741BF2" w:rsidRPr="009747CF" w:rsidRDefault="00741BF2" w:rsidP="008E3E51">
            <w:pPr>
              <w:jc w:val="both"/>
              <w:rPr>
                <w:sz w:val="20"/>
                <w:szCs w:val="20"/>
                <w:lang w:val="en-US"/>
              </w:rPr>
            </w:pPr>
            <w:r w:rsidRPr="009747CF">
              <w:rPr>
                <w:sz w:val="20"/>
                <w:szCs w:val="20"/>
                <w:lang w:val="en-US"/>
              </w:rPr>
              <w:t>Transition period construction conditions determined with the 29.9.1993 dated, no. 4954 Decision.</w:t>
            </w:r>
          </w:p>
        </w:tc>
      </w:tr>
      <w:tr w:rsidR="00741BF2" w:rsidRPr="009747CF" w14:paraId="71380BA3" w14:textId="77777777" w:rsidTr="00626AC5">
        <w:tc>
          <w:tcPr>
            <w:tcW w:w="2819" w:type="dxa"/>
          </w:tcPr>
          <w:p w14:paraId="15238409" w14:textId="77777777" w:rsidR="00741BF2" w:rsidRPr="009747CF" w:rsidRDefault="00741BF2" w:rsidP="008E3E51">
            <w:pPr>
              <w:jc w:val="both"/>
              <w:rPr>
                <w:lang w:val="en-US"/>
              </w:rPr>
            </w:pPr>
            <w:r w:rsidRPr="009747CF">
              <w:rPr>
                <w:lang w:val="en-US"/>
              </w:rPr>
              <w:t>EYÜP</w:t>
            </w:r>
          </w:p>
        </w:tc>
        <w:tc>
          <w:tcPr>
            <w:tcW w:w="2729" w:type="dxa"/>
          </w:tcPr>
          <w:p w14:paraId="0E8D0A1D" w14:textId="77777777" w:rsidR="00741BF2" w:rsidRPr="009747CF" w:rsidRDefault="00741BF2" w:rsidP="008E3E51">
            <w:pPr>
              <w:jc w:val="both"/>
              <w:rPr>
                <w:sz w:val="20"/>
                <w:szCs w:val="20"/>
                <w:lang w:val="en-US"/>
              </w:rPr>
            </w:pPr>
            <w:r w:rsidRPr="009747CF">
              <w:rPr>
                <w:sz w:val="20"/>
                <w:szCs w:val="20"/>
                <w:lang w:val="en-US"/>
              </w:rPr>
              <w:t>With the 15.1.1977 dated and No. 9591 Decision:</w:t>
            </w:r>
          </w:p>
          <w:p w14:paraId="53C9C0E4" w14:textId="77777777" w:rsidR="00741BF2" w:rsidRPr="009747CF" w:rsidRDefault="00741BF2" w:rsidP="008E3E51">
            <w:pPr>
              <w:jc w:val="both"/>
              <w:rPr>
                <w:b/>
                <w:sz w:val="20"/>
                <w:szCs w:val="20"/>
                <w:lang w:val="en-US"/>
              </w:rPr>
            </w:pPr>
            <w:r w:rsidRPr="009747CF">
              <w:rPr>
                <w:sz w:val="20"/>
                <w:szCs w:val="20"/>
                <w:lang w:val="en-US"/>
              </w:rPr>
              <w:t>*</w:t>
            </w:r>
            <w:r w:rsidRPr="009747CF">
              <w:rPr>
                <w:b/>
                <w:sz w:val="20"/>
                <w:szCs w:val="20"/>
                <w:lang w:val="en-US"/>
              </w:rPr>
              <w:t>Urban Site</w:t>
            </w:r>
          </w:p>
        </w:tc>
        <w:tc>
          <w:tcPr>
            <w:tcW w:w="2754" w:type="dxa"/>
          </w:tcPr>
          <w:p w14:paraId="7DF9DA2B" w14:textId="77777777" w:rsidR="00741BF2" w:rsidRPr="009747CF" w:rsidRDefault="00741BF2" w:rsidP="008E3E51">
            <w:pPr>
              <w:jc w:val="both"/>
              <w:rPr>
                <w:sz w:val="20"/>
                <w:szCs w:val="20"/>
                <w:lang w:val="en-US"/>
              </w:rPr>
            </w:pPr>
            <w:r w:rsidRPr="009747CF">
              <w:rPr>
                <w:sz w:val="20"/>
                <w:szCs w:val="20"/>
                <w:lang w:val="en-US"/>
              </w:rPr>
              <w:t>Approved with 18.11.1978 dated and No. 10741 Decision, in 1/500 scale:</w:t>
            </w:r>
          </w:p>
          <w:p w14:paraId="7533A0AC" w14:textId="77777777" w:rsidR="00741BF2" w:rsidRPr="009747CF" w:rsidRDefault="00741BF2" w:rsidP="008E3E51">
            <w:pPr>
              <w:jc w:val="both"/>
              <w:rPr>
                <w:b/>
                <w:sz w:val="20"/>
                <w:szCs w:val="20"/>
                <w:lang w:val="en-US"/>
              </w:rPr>
            </w:pPr>
            <w:r w:rsidRPr="009747CF">
              <w:rPr>
                <w:sz w:val="20"/>
                <w:szCs w:val="20"/>
                <w:lang w:val="en-US"/>
              </w:rPr>
              <w:t>*</w:t>
            </w:r>
            <w:r w:rsidRPr="009747CF">
              <w:rPr>
                <w:b/>
                <w:sz w:val="20"/>
                <w:szCs w:val="20"/>
                <w:lang w:val="en-US"/>
              </w:rPr>
              <w:t>Eyüp Conservation Implementation Plan</w:t>
            </w:r>
          </w:p>
          <w:p w14:paraId="58A7ECD4" w14:textId="77777777" w:rsidR="00741BF2" w:rsidRPr="009747CF" w:rsidRDefault="00741BF2" w:rsidP="008E3E51">
            <w:pPr>
              <w:jc w:val="both"/>
              <w:rPr>
                <w:sz w:val="20"/>
                <w:szCs w:val="20"/>
                <w:lang w:val="en-US"/>
              </w:rPr>
            </w:pPr>
            <w:r w:rsidRPr="009747CF">
              <w:rPr>
                <w:sz w:val="20"/>
                <w:szCs w:val="20"/>
                <w:lang w:val="en-US"/>
              </w:rPr>
              <w:t>Approved with 7.10.1992 dated and No.4095 Decision:</w:t>
            </w:r>
          </w:p>
          <w:p w14:paraId="3D357514" w14:textId="77777777" w:rsidR="00741BF2" w:rsidRPr="009747CF" w:rsidRDefault="00741BF2" w:rsidP="008E3E51">
            <w:pPr>
              <w:jc w:val="both"/>
              <w:rPr>
                <w:b/>
                <w:sz w:val="20"/>
                <w:szCs w:val="20"/>
                <w:lang w:val="en-US"/>
              </w:rPr>
            </w:pPr>
            <w:r w:rsidRPr="009747CF">
              <w:rPr>
                <w:b/>
                <w:sz w:val="20"/>
                <w:szCs w:val="20"/>
                <w:lang w:val="en-US"/>
              </w:rPr>
              <w:t>*Eyüp Mosque and Center, their environs Conservation Implementation Plan</w:t>
            </w:r>
          </w:p>
          <w:p w14:paraId="46D967F7" w14:textId="77777777" w:rsidR="00741BF2" w:rsidRPr="009747CF" w:rsidRDefault="00741BF2" w:rsidP="008E3E51">
            <w:pPr>
              <w:pStyle w:val="BodyText"/>
              <w:jc w:val="both"/>
            </w:pPr>
            <w:r w:rsidRPr="009747CF">
              <w:t>Approved with 2.3.1994 dated and No. 5387 Decision:</w:t>
            </w:r>
          </w:p>
          <w:p w14:paraId="1D76578F" w14:textId="77777777" w:rsidR="00741BF2" w:rsidRPr="009747CF" w:rsidRDefault="00741BF2" w:rsidP="008E3E51">
            <w:pPr>
              <w:jc w:val="both"/>
              <w:rPr>
                <w:b/>
                <w:sz w:val="20"/>
                <w:szCs w:val="20"/>
                <w:lang w:val="en-US"/>
              </w:rPr>
            </w:pPr>
            <w:r w:rsidRPr="009747CF">
              <w:rPr>
                <w:b/>
                <w:sz w:val="20"/>
                <w:szCs w:val="20"/>
                <w:lang w:val="en-US"/>
              </w:rPr>
              <w:t>*Included in the Site Plan:</w:t>
            </w:r>
            <w:r w:rsidRPr="009747CF">
              <w:rPr>
                <w:sz w:val="20"/>
                <w:szCs w:val="20"/>
                <w:lang w:val="en-US"/>
              </w:rPr>
              <w:t xml:space="preserve"> </w:t>
            </w:r>
          </w:p>
          <w:p w14:paraId="6009C0D8" w14:textId="77777777" w:rsidR="00741BF2" w:rsidRPr="009747CF" w:rsidRDefault="00741BF2" w:rsidP="008E3E51">
            <w:pPr>
              <w:jc w:val="both"/>
              <w:rPr>
                <w:b/>
                <w:sz w:val="20"/>
                <w:szCs w:val="20"/>
                <w:lang w:val="en-US"/>
              </w:rPr>
            </w:pPr>
          </w:p>
        </w:tc>
      </w:tr>
      <w:tr w:rsidR="00741BF2" w:rsidRPr="009747CF" w14:paraId="144E07D3" w14:textId="77777777" w:rsidTr="00626AC5">
        <w:trPr>
          <w:cantSplit/>
          <w:trHeight w:val="135"/>
        </w:trPr>
        <w:tc>
          <w:tcPr>
            <w:tcW w:w="2819" w:type="dxa"/>
            <w:vMerge w:val="restart"/>
          </w:tcPr>
          <w:p w14:paraId="0E235F02" w14:textId="77777777" w:rsidR="00741BF2" w:rsidRPr="009747CF" w:rsidRDefault="00741BF2" w:rsidP="008E3E51">
            <w:pPr>
              <w:jc w:val="both"/>
              <w:rPr>
                <w:lang w:val="en-US"/>
              </w:rPr>
            </w:pPr>
            <w:r w:rsidRPr="009747CF">
              <w:rPr>
                <w:lang w:val="en-US"/>
              </w:rPr>
              <w:t>BAKIRKÖY</w:t>
            </w:r>
          </w:p>
        </w:tc>
        <w:tc>
          <w:tcPr>
            <w:tcW w:w="2729" w:type="dxa"/>
          </w:tcPr>
          <w:p w14:paraId="7E008DB0" w14:textId="77777777" w:rsidR="00741BF2" w:rsidRPr="009747CF" w:rsidRDefault="00741BF2" w:rsidP="008E3E51">
            <w:pPr>
              <w:jc w:val="both"/>
              <w:rPr>
                <w:sz w:val="20"/>
                <w:szCs w:val="20"/>
                <w:lang w:val="en-US"/>
              </w:rPr>
            </w:pPr>
            <w:r w:rsidRPr="009747CF">
              <w:rPr>
                <w:sz w:val="20"/>
                <w:szCs w:val="20"/>
                <w:lang w:val="en-US"/>
              </w:rPr>
              <w:t>No site decision.</w:t>
            </w:r>
          </w:p>
        </w:tc>
        <w:tc>
          <w:tcPr>
            <w:tcW w:w="2754" w:type="dxa"/>
          </w:tcPr>
          <w:p w14:paraId="7648A174" w14:textId="77777777" w:rsidR="00741BF2" w:rsidRPr="009747CF" w:rsidRDefault="00741BF2" w:rsidP="008E3E51">
            <w:pPr>
              <w:jc w:val="both"/>
              <w:rPr>
                <w:sz w:val="20"/>
                <w:szCs w:val="20"/>
                <w:lang w:val="en-US"/>
              </w:rPr>
            </w:pPr>
            <w:r w:rsidRPr="009747CF">
              <w:rPr>
                <w:sz w:val="20"/>
                <w:szCs w:val="20"/>
                <w:lang w:val="en-US"/>
              </w:rPr>
              <w:t>Approved with the 27.6.1990 and No. 1869 Decision</w:t>
            </w:r>
          </w:p>
          <w:p w14:paraId="5B66DD8B" w14:textId="77777777" w:rsidR="00741BF2" w:rsidRPr="009747CF" w:rsidRDefault="00741BF2" w:rsidP="008E3E51">
            <w:pPr>
              <w:jc w:val="both"/>
              <w:rPr>
                <w:b/>
                <w:sz w:val="20"/>
                <w:szCs w:val="20"/>
                <w:lang w:val="en-US"/>
              </w:rPr>
            </w:pPr>
            <w:r w:rsidRPr="009747CF">
              <w:rPr>
                <w:b/>
                <w:sz w:val="20"/>
                <w:szCs w:val="20"/>
                <w:lang w:val="en-US"/>
              </w:rPr>
              <w:t xml:space="preserve">*Yeşilköy ‘Village’ Conservation Plan </w:t>
            </w:r>
          </w:p>
        </w:tc>
      </w:tr>
      <w:tr w:rsidR="00741BF2" w:rsidRPr="009747CF" w14:paraId="4DE931A0" w14:textId="77777777" w:rsidTr="00626AC5">
        <w:trPr>
          <w:cantSplit/>
          <w:trHeight w:val="135"/>
        </w:trPr>
        <w:tc>
          <w:tcPr>
            <w:tcW w:w="2819" w:type="dxa"/>
            <w:vMerge/>
          </w:tcPr>
          <w:p w14:paraId="108ED377" w14:textId="77777777" w:rsidR="00741BF2" w:rsidRPr="009747CF" w:rsidRDefault="00741BF2" w:rsidP="008E3E51">
            <w:pPr>
              <w:jc w:val="both"/>
              <w:rPr>
                <w:lang w:val="en-US"/>
              </w:rPr>
            </w:pPr>
          </w:p>
        </w:tc>
        <w:tc>
          <w:tcPr>
            <w:tcW w:w="2729" w:type="dxa"/>
          </w:tcPr>
          <w:p w14:paraId="52533D58" w14:textId="77777777" w:rsidR="00741BF2" w:rsidRPr="009747CF" w:rsidRDefault="00741BF2" w:rsidP="008E3E51">
            <w:pPr>
              <w:jc w:val="both"/>
              <w:rPr>
                <w:sz w:val="20"/>
                <w:szCs w:val="20"/>
                <w:lang w:val="en-US"/>
              </w:rPr>
            </w:pPr>
            <w:r w:rsidRPr="009747CF">
              <w:rPr>
                <w:sz w:val="20"/>
                <w:szCs w:val="20"/>
                <w:lang w:val="en-US"/>
              </w:rPr>
              <w:t xml:space="preserve">With 1.9.1999 dated and No. 11103 Decision: </w:t>
            </w:r>
          </w:p>
          <w:p w14:paraId="5E652CE3" w14:textId="77777777" w:rsidR="00741BF2" w:rsidRPr="009747CF" w:rsidRDefault="00741BF2" w:rsidP="008E3E51">
            <w:pPr>
              <w:jc w:val="both"/>
              <w:rPr>
                <w:b/>
                <w:sz w:val="20"/>
                <w:szCs w:val="20"/>
                <w:lang w:val="en-US"/>
              </w:rPr>
            </w:pPr>
            <w:r w:rsidRPr="009747CF">
              <w:rPr>
                <w:b/>
                <w:sz w:val="20"/>
                <w:szCs w:val="20"/>
                <w:lang w:val="en-US"/>
              </w:rPr>
              <w:t>*Grade 2 Natural Site</w:t>
            </w:r>
          </w:p>
          <w:p w14:paraId="6A77EB16" w14:textId="77777777" w:rsidR="00741BF2" w:rsidRPr="009747CF" w:rsidRDefault="00741BF2" w:rsidP="008E3E51">
            <w:pPr>
              <w:jc w:val="both"/>
              <w:rPr>
                <w:sz w:val="20"/>
                <w:szCs w:val="20"/>
                <w:lang w:val="en-US"/>
              </w:rPr>
            </w:pPr>
            <w:r w:rsidRPr="009747CF">
              <w:rPr>
                <w:sz w:val="20"/>
                <w:szCs w:val="20"/>
                <w:lang w:val="en-US"/>
              </w:rPr>
              <w:t>(Florya Atatürk Forest)</w:t>
            </w:r>
          </w:p>
        </w:tc>
        <w:tc>
          <w:tcPr>
            <w:tcW w:w="2754" w:type="dxa"/>
          </w:tcPr>
          <w:p w14:paraId="1582970B" w14:textId="77777777" w:rsidR="00741BF2" w:rsidRPr="009747CF" w:rsidRDefault="00741BF2" w:rsidP="008E3E51">
            <w:pPr>
              <w:jc w:val="both"/>
              <w:rPr>
                <w:sz w:val="20"/>
                <w:szCs w:val="20"/>
                <w:lang w:val="en-US"/>
              </w:rPr>
            </w:pPr>
            <w:r w:rsidRPr="009747CF">
              <w:rPr>
                <w:sz w:val="20"/>
                <w:szCs w:val="20"/>
                <w:lang w:val="en-US"/>
              </w:rPr>
              <w:t>No Conservation Plan</w:t>
            </w:r>
          </w:p>
        </w:tc>
      </w:tr>
      <w:tr w:rsidR="00741BF2" w:rsidRPr="009747CF" w14:paraId="3794DC76" w14:textId="77777777" w:rsidTr="00626AC5">
        <w:tc>
          <w:tcPr>
            <w:tcW w:w="2819" w:type="dxa"/>
          </w:tcPr>
          <w:p w14:paraId="06219C8C" w14:textId="77777777" w:rsidR="00741BF2" w:rsidRPr="009747CF" w:rsidRDefault="00741BF2" w:rsidP="008E3E51">
            <w:pPr>
              <w:jc w:val="both"/>
              <w:rPr>
                <w:lang w:val="en-US"/>
              </w:rPr>
            </w:pPr>
            <w:r w:rsidRPr="009747CF">
              <w:rPr>
                <w:lang w:val="en-US"/>
              </w:rPr>
              <w:t>ŞİŞLİ</w:t>
            </w:r>
          </w:p>
        </w:tc>
        <w:tc>
          <w:tcPr>
            <w:tcW w:w="2729" w:type="dxa"/>
          </w:tcPr>
          <w:p w14:paraId="527F5D08" w14:textId="77777777" w:rsidR="00741BF2" w:rsidRPr="009747CF" w:rsidRDefault="00741BF2" w:rsidP="008E3E51">
            <w:pPr>
              <w:jc w:val="both"/>
              <w:rPr>
                <w:sz w:val="20"/>
                <w:szCs w:val="20"/>
                <w:lang w:val="en-US"/>
              </w:rPr>
            </w:pPr>
            <w:r w:rsidRPr="009747CF">
              <w:rPr>
                <w:sz w:val="20"/>
                <w:szCs w:val="20"/>
                <w:lang w:val="en-US"/>
              </w:rPr>
              <w:t xml:space="preserve">No Site. </w:t>
            </w:r>
          </w:p>
        </w:tc>
        <w:tc>
          <w:tcPr>
            <w:tcW w:w="2754" w:type="dxa"/>
          </w:tcPr>
          <w:p w14:paraId="7B20E241" w14:textId="77777777" w:rsidR="00741BF2" w:rsidRPr="009747CF" w:rsidRDefault="00741BF2" w:rsidP="008E3E51">
            <w:pPr>
              <w:jc w:val="both"/>
              <w:rPr>
                <w:sz w:val="20"/>
                <w:szCs w:val="20"/>
                <w:lang w:val="en-US"/>
              </w:rPr>
            </w:pPr>
          </w:p>
        </w:tc>
      </w:tr>
      <w:tr w:rsidR="00741BF2" w:rsidRPr="009747CF" w14:paraId="7118490F" w14:textId="77777777" w:rsidTr="00626AC5">
        <w:tc>
          <w:tcPr>
            <w:tcW w:w="2819" w:type="dxa"/>
          </w:tcPr>
          <w:p w14:paraId="64DA76A7" w14:textId="77777777" w:rsidR="00741BF2" w:rsidRPr="009747CF" w:rsidRDefault="00741BF2" w:rsidP="008E3E51">
            <w:pPr>
              <w:jc w:val="both"/>
              <w:rPr>
                <w:lang w:val="en-US"/>
              </w:rPr>
            </w:pPr>
            <w:r w:rsidRPr="009747CF">
              <w:rPr>
                <w:lang w:val="en-US"/>
              </w:rPr>
              <w:t>ZEYTİNBURNU</w:t>
            </w:r>
          </w:p>
        </w:tc>
        <w:tc>
          <w:tcPr>
            <w:tcW w:w="2729" w:type="dxa"/>
          </w:tcPr>
          <w:p w14:paraId="2C06D211" w14:textId="77777777" w:rsidR="00741BF2" w:rsidRPr="009747CF" w:rsidRDefault="00741BF2" w:rsidP="008E3E51">
            <w:pPr>
              <w:jc w:val="both"/>
              <w:rPr>
                <w:sz w:val="20"/>
                <w:szCs w:val="20"/>
                <w:lang w:val="en-US"/>
              </w:rPr>
            </w:pPr>
            <w:r w:rsidRPr="009747CF">
              <w:rPr>
                <w:sz w:val="20"/>
                <w:szCs w:val="20"/>
                <w:lang w:val="en-US"/>
              </w:rPr>
              <w:t>With 1.9.1999 dated and No. 12850 Decision:</w:t>
            </w:r>
          </w:p>
          <w:p w14:paraId="1CB59126" w14:textId="77777777" w:rsidR="00741BF2" w:rsidRPr="009747CF" w:rsidRDefault="00741BF2" w:rsidP="008E3E51">
            <w:pPr>
              <w:jc w:val="both"/>
              <w:rPr>
                <w:b/>
                <w:sz w:val="20"/>
                <w:szCs w:val="20"/>
                <w:lang w:val="en-US"/>
              </w:rPr>
            </w:pPr>
            <w:r w:rsidRPr="009747CF">
              <w:rPr>
                <w:b/>
                <w:sz w:val="20"/>
                <w:szCs w:val="20"/>
                <w:lang w:val="en-US"/>
              </w:rPr>
              <w:t>*City Walls Buffer Zone Site</w:t>
            </w:r>
          </w:p>
        </w:tc>
        <w:tc>
          <w:tcPr>
            <w:tcW w:w="2754" w:type="dxa"/>
          </w:tcPr>
          <w:p w14:paraId="7C8E1067" w14:textId="77777777" w:rsidR="00741BF2" w:rsidRPr="009747CF" w:rsidRDefault="00741BF2" w:rsidP="008E3E51">
            <w:pPr>
              <w:jc w:val="both"/>
              <w:rPr>
                <w:sz w:val="20"/>
                <w:szCs w:val="20"/>
                <w:lang w:val="en-US"/>
              </w:rPr>
            </w:pPr>
          </w:p>
        </w:tc>
      </w:tr>
      <w:tr w:rsidR="00741BF2" w:rsidRPr="009747CF" w14:paraId="16D5F319" w14:textId="77777777" w:rsidTr="00626AC5">
        <w:tc>
          <w:tcPr>
            <w:tcW w:w="2819" w:type="dxa"/>
          </w:tcPr>
          <w:p w14:paraId="4BB7B837" w14:textId="77777777" w:rsidR="00741BF2" w:rsidRPr="009747CF" w:rsidRDefault="00741BF2" w:rsidP="008E3E51">
            <w:pPr>
              <w:jc w:val="both"/>
              <w:rPr>
                <w:lang w:val="en-US"/>
              </w:rPr>
            </w:pPr>
            <w:r w:rsidRPr="009747CF">
              <w:rPr>
                <w:lang w:val="en-US"/>
              </w:rPr>
              <w:t>GÜNGÖREN</w:t>
            </w:r>
          </w:p>
        </w:tc>
        <w:tc>
          <w:tcPr>
            <w:tcW w:w="2729" w:type="dxa"/>
          </w:tcPr>
          <w:p w14:paraId="6222E1E2" w14:textId="77777777" w:rsidR="00741BF2" w:rsidRPr="009747CF" w:rsidRDefault="00741BF2" w:rsidP="008E3E51">
            <w:pPr>
              <w:jc w:val="both"/>
              <w:rPr>
                <w:sz w:val="20"/>
                <w:szCs w:val="20"/>
                <w:lang w:val="en-US"/>
              </w:rPr>
            </w:pPr>
            <w:r w:rsidRPr="009747CF">
              <w:rPr>
                <w:sz w:val="20"/>
                <w:szCs w:val="20"/>
                <w:lang w:val="en-US"/>
              </w:rPr>
              <w:t>No Site</w:t>
            </w:r>
          </w:p>
        </w:tc>
        <w:tc>
          <w:tcPr>
            <w:tcW w:w="2754" w:type="dxa"/>
          </w:tcPr>
          <w:p w14:paraId="6F407503" w14:textId="77777777" w:rsidR="00741BF2" w:rsidRPr="009747CF" w:rsidRDefault="00741BF2" w:rsidP="008E3E51">
            <w:pPr>
              <w:jc w:val="both"/>
              <w:rPr>
                <w:sz w:val="20"/>
                <w:szCs w:val="20"/>
                <w:lang w:val="en-US"/>
              </w:rPr>
            </w:pPr>
          </w:p>
        </w:tc>
      </w:tr>
      <w:tr w:rsidR="00741BF2" w:rsidRPr="009747CF" w14:paraId="2A69C73B" w14:textId="77777777" w:rsidTr="00626AC5">
        <w:tc>
          <w:tcPr>
            <w:tcW w:w="2819" w:type="dxa"/>
          </w:tcPr>
          <w:p w14:paraId="28DBB510" w14:textId="77777777" w:rsidR="00741BF2" w:rsidRPr="009747CF" w:rsidRDefault="00741BF2" w:rsidP="008E3E51">
            <w:pPr>
              <w:jc w:val="both"/>
              <w:rPr>
                <w:lang w:val="en-US"/>
              </w:rPr>
            </w:pPr>
            <w:r w:rsidRPr="009747CF">
              <w:rPr>
                <w:lang w:val="en-US"/>
              </w:rPr>
              <w:t>ESENLER</w:t>
            </w:r>
          </w:p>
        </w:tc>
        <w:tc>
          <w:tcPr>
            <w:tcW w:w="2729" w:type="dxa"/>
          </w:tcPr>
          <w:p w14:paraId="0FBDFC62" w14:textId="77777777" w:rsidR="00741BF2" w:rsidRPr="009747CF" w:rsidRDefault="00741BF2" w:rsidP="008E3E51">
            <w:pPr>
              <w:jc w:val="both"/>
              <w:rPr>
                <w:sz w:val="20"/>
                <w:szCs w:val="20"/>
                <w:lang w:val="en-US"/>
              </w:rPr>
            </w:pPr>
            <w:r w:rsidRPr="009747CF">
              <w:rPr>
                <w:sz w:val="20"/>
                <w:szCs w:val="20"/>
                <w:lang w:val="en-US"/>
              </w:rPr>
              <w:t>No Site</w:t>
            </w:r>
          </w:p>
        </w:tc>
        <w:tc>
          <w:tcPr>
            <w:tcW w:w="2754" w:type="dxa"/>
          </w:tcPr>
          <w:p w14:paraId="0687FFB7" w14:textId="77777777" w:rsidR="00741BF2" w:rsidRPr="009747CF" w:rsidRDefault="00741BF2" w:rsidP="008E3E51">
            <w:pPr>
              <w:jc w:val="both"/>
              <w:rPr>
                <w:sz w:val="20"/>
                <w:szCs w:val="20"/>
                <w:lang w:val="en-US"/>
              </w:rPr>
            </w:pPr>
          </w:p>
        </w:tc>
      </w:tr>
      <w:tr w:rsidR="00741BF2" w:rsidRPr="009747CF" w14:paraId="190CFFC1" w14:textId="77777777" w:rsidTr="00626AC5">
        <w:tc>
          <w:tcPr>
            <w:tcW w:w="2819" w:type="dxa"/>
          </w:tcPr>
          <w:p w14:paraId="370CDB4E" w14:textId="77777777" w:rsidR="00741BF2" w:rsidRPr="009747CF" w:rsidRDefault="00741BF2" w:rsidP="008E3E51">
            <w:pPr>
              <w:jc w:val="both"/>
              <w:rPr>
                <w:lang w:val="en-US"/>
              </w:rPr>
            </w:pPr>
            <w:r w:rsidRPr="009747CF">
              <w:rPr>
                <w:lang w:val="en-US"/>
              </w:rPr>
              <w:t>BAĞCILAR</w:t>
            </w:r>
          </w:p>
        </w:tc>
        <w:tc>
          <w:tcPr>
            <w:tcW w:w="2729" w:type="dxa"/>
          </w:tcPr>
          <w:p w14:paraId="03461402" w14:textId="77777777" w:rsidR="00741BF2" w:rsidRPr="009747CF" w:rsidRDefault="00741BF2" w:rsidP="008E3E51">
            <w:pPr>
              <w:jc w:val="both"/>
              <w:rPr>
                <w:sz w:val="20"/>
                <w:szCs w:val="20"/>
                <w:lang w:val="en-US"/>
              </w:rPr>
            </w:pPr>
            <w:r w:rsidRPr="009747CF">
              <w:rPr>
                <w:sz w:val="20"/>
                <w:szCs w:val="20"/>
                <w:lang w:val="en-US"/>
              </w:rPr>
              <w:t>No Site</w:t>
            </w:r>
          </w:p>
        </w:tc>
        <w:tc>
          <w:tcPr>
            <w:tcW w:w="2754" w:type="dxa"/>
          </w:tcPr>
          <w:p w14:paraId="327A4DF2" w14:textId="77777777" w:rsidR="00741BF2" w:rsidRPr="009747CF" w:rsidRDefault="00741BF2" w:rsidP="008E3E51">
            <w:pPr>
              <w:jc w:val="both"/>
              <w:rPr>
                <w:sz w:val="20"/>
                <w:szCs w:val="20"/>
                <w:lang w:val="en-US"/>
              </w:rPr>
            </w:pPr>
          </w:p>
        </w:tc>
      </w:tr>
      <w:tr w:rsidR="00741BF2" w:rsidRPr="009747CF" w14:paraId="2A6D713C" w14:textId="77777777" w:rsidTr="00626AC5">
        <w:tc>
          <w:tcPr>
            <w:tcW w:w="2819" w:type="dxa"/>
          </w:tcPr>
          <w:p w14:paraId="22BC5A7E" w14:textId="77777777" w:rsidR="00741BF2" w:rsidRPr="009747CF" w:rsidRDefault="00741BF2" w:rsidP="008E3E51">
            <w:pPr>
              <w:jc w:val="both"/>
              <w:rPr>
                <w:lang w:val="en-US"/>
              </w:rPr>
            </w:pPr>
            <w:r w:rsidRPr="009747CF">
              <w:rPr>
                <w:lang w:val="en-US"/>
              </w:rPr>
              <w:t>BAHÇELİEVLER</w:t>
            </w:r>
          </w:p>
        </w:tc>
        <w:tc>
          <w:tcPr>
            <w:tcW w:w="2729" w:type="dxa"/>
          </w:tcPr>
          <w:p w14:paraId="2EE86346" w14:textId="77777777" w:rsidR="00741BF2" w:rsidRPr="009747CF" w:rsidRDefault="00741BF2" w:rsidP="008E3E51">
            <w:pPr>
              <w:jc w:val="both"/>
              <w:rPr>
                <w:sz w:val="20"/>
                <w:szCs w:val="20"/>
                <w:lang w:val="en-US"/>
              </w:rPr>
            </w:pPr>
            <w:r w:rsidRPr="009747CF">
              <w:rPr>
                <w:sz w:val="20"/>
                <w:szCs w:val="20"/>
                <w:lang w:val="en-US"/>
              </w:rPr>
              <w:t>No Site</w:t>
            </w:r>
          </w:p>
        </w:tc>
        <w:tc>
          <w:tcPr>
            <w:tcW w:w="2754" w:type="dxa"/>
          </w:tcPr>
          <w:p w14:paraId="2435438E" w14:textId="77777777" w:rsidR="00741BF2" w:rsidRPr="009747CF" w:rsidRDefault="00741BF2" w:rsidP="008E3E51">
            <w:pPr>
              <w:jc w:val="both"/>
              <w:rPr>
                <w:sz w:val="20"/>
                <w:szCs w:val="20"/>
                <w:lang w:val="en-US"/>
              </w:rPr>
            </w:pPr>
          </w:p>
        </w:tc>
      </w:tr>
      <w:tr w:rsidR="00741BF2" w:rsidRPr="009747CF" w14:paraId="4EF6B743" w14:textId="77777777" w:rsidTr="00626AC5">
        <w:tc>
          <w:tcPr>
            <w:tcW w:w="2819" w:type="dxa"/>
          </w:tcPr>
          <w:p w14:paraId="439DCBAF" w14:textId="77777777" w:rsidR="00741BF2" w:rsidRPr="009747CF" w:rsidRDefault="00741BF2" w:rsidP="008E3E51">
            <w:pPr>
              <w:jc w:val="both"/>
              <w:rPr>
                <w:lang w:val="en-US"/>
              </w:rPr>
            </w:pPr>
            <w:r w:rsidRPr="009747CF">
              <w:rPr>
                <w:lang w:val="en-US"/>
              </w:rPr>
              <w:t>KAĞITHANE</w:t>
            </w:r>
          </w:p>
        </w:tc>
        <w:tc>
          <w:tcPr>
            <w:tcW w:w="2729" w:type="dxa"/>
          </w:tcPr>
          <w:p w14:paraId="179BDDF4" w14:textId="77777777" w:rsidR="00741BF2" w:rsidRPr="009747CF" w:rsidRDefault="00741BF2" w:rsidP="008E3E51">
            <w:pPr>
              <w:jc w:val="both"/>
              <w:rPr>
                <w:sz w:val="20"/>
                <w:szCs w:val="20"/>
                <w:lang w:val="en-US"/>
              </w:rPr>
            </w:pPr>
            <w:r w:rsidRPr="009747CF">
              <w:rPr>
                <w:sz w:val="20"/>
                <w:szCs w:val="20"/>
                <w:lang w:val="en-US"/>
              </w:rPr>
              <w:t>No Site</w:t>
            </w:r>
          </w:p>
        </w:tc>
        <w:tc>
          <w:tcPr>
            <w:tcW w:w="2754" w:type="dxa"/>
          </w:tcPr>
          <w:p w14:paraId="519EAA43" w14:textId="77777777" w:rsidR="00741BF2" w:rsidRPr="009747CF" w:rsidRDefault="00741BF2" w:rsidP="008E3E51">
            <w:pPr>
              <w:jc w:val="both"/>
              <w:rPr>
                <w:sz w:val="22"/>
                <w:szCs w:val="22"/>
                <w:lang w:val="en-US"/>
              </w:rPr>
            </w:pPr>
          </w:p>
        </w:tc>
      </w:tr>
      <w:tr w:rsidR="00741BF2" w:rsidRPr="009747CF" w14:paraId="688E4C62" w14:textId="77777777" w:rsidTr="00626AC5">
        <w:tc>
          <w:tcPr>
            <w:tcW w:w="2819" w:type="dxa"/>
          </w:tcPr>
          <w:p w14:paraId="69E166E5" w14:textId="77777777" w:rsidR="00741BF2" w:rsidRPr="009747CF" w:rsidRDefault="00741BF2" w:rsidP="008E3E51">
            <w:pPr>
              <w:jc w:val="both"/>
              <w:rPr>
                <w:lang w:val="en-US"/>
              </w:rPr>
            </w:pPr>
            <w:r w:rsidRPr="009747CF">
              <w:rPr>
                <w:lang w:val="en-US"/>
              </w:rPr>
              <w:t>GÖKTÜRK DISTICT</w:t>
            </w:r>
          </w:p>
        </w:tc>
        <w:tc>
          <w:tcPr>
            <w:tcW w:w="2729" w:type="dxa"/>
          </w:tcPr>
          <w:p w14:paraId="07354C11" w14:textId="77777777" w:rsidR="00741BF2" w:rsidRPr="009747CF" w:rsidRDefault="00741BF2" w:rsidP="008E3E51">
            <w:pPr>
              <w:jc w:val="both"/>
              <w:rPr>
                <w:sz w:val="20"/>
                <w:szCs w:val="20"/>
                <w:lang w:val="en-US"/>
              </w:rPr>
            </w:pPr>
            <w:r w:rsidRPr="009747CF">
              <w:rPr>
                <w:sz w:val="20"/>
                <w:szCs w:val="20"/>
                <w:lang w:val="en-US"/>
              </w:rPr>
              <w:t>No Site</w:t>
            </w:r>
          </w:p>
        </w:tc>
        <w:tc>
          <w:tcPr>
            <w:tcW w:w="2754" w:type="dxa"/>
          </w:tcPr>
          <w:p w14:paraId="22B3D8BB" w14:textId="77777777" w:rsidR="00741BF2" w:rsidRPr="009747CF" w:rsidRDefault="00741BF2" w:rsidP="008E3E51">
            <w:pPr>
              <w:jc w:val="both"/>
              <w:rPr>
                <w:sz w:val="22"/>
                <w:szCs w:val="22"/>
                <w:lang w:val="en-US"/>
              </w:rPr>
            </w:pPr>
          </w:p>
        </w:tc>
      </w:tr>
    </w:tbl>
    <w:p w14:paraId="36152C43" w14:textId="3D2886FF" w:rsidR="004B3863" w:rsidRPr="009747CF" w:rsidRDefault="004B3863" w:rsidP="004B3863">
      <w:pPr>
        <w:ind w:left="-180"/>
        <w:jc w:val="both"/>
        <w:rPr>
          <w:b/>
          <w:sz w:val="22"/>
          <w:szCs w:val="22"/>
          <w:lang w:val="en-US"/>
        </w:rPr>
      </w:pPr>
      <w:r w:rsidRPr="009747CF">
        <w:rPr>
          <w:b/>
          <w:sz w:val="22"/>
          <w:szCs w:val="22"/>
          <w:lang w:val="en-US"/>
        </w:rPr>
        <w:t>List of Territories and Sites within the Task Area and the Responsibility of Istanbul Regional Council for the Preservation of Cultural &amp; Natural Assets No: 1</w:t>
      </w:r>
    </w:p>
    <w:p w14:paraId="25306943" w14:textId="4D42F0C0" w:rsidR="004A2E41" w:rsidRDefault="004A2E41" w:rsidP="00741BF2">
      <w:pPr>
        <w:pStyle w:val="NormalWeb"/>
        <w:spacing w:before="0" w:beforeAutospacing="0" w:after="0" w:afterAutospacing="0"/>
        <w:jc w:val="both"/>
        <w:rPr>
          <w:b/>
          <w:bCs/>
          <w:lang w:val="en-US"/>
        </w:rPr>
      </w:pPr>
    </w:p>
    <w:p w14:paraId="48AE0CF6" w14:textId="77777777" w:rsidR="004A2E41" w:rsidRPr="00626AC5" w:rsidRDefault="004A2E41" w:rsidP="00626AC5">
      <w:pPr>
        <w:pStyle w:val="Heading3"/>
        <w:jc w:val="center"/>
        <w:rPr>
          <w:sz w:val="48"/>
          <w:szCs w:val="48"/>
        </w:rPr>
      </w:pPr>
      <w:r w:rsidRPr="00626AC5">
        <w:rPr>
          <w:sz w:val="48"/>
          <w:szCs w:val="48"/>
        </w:rPr>
        <w:lastRenderedPageBreak/>
        <w:t>ANNEX 4.2</w:t>
      </w:r>
    </w:p>
    <w:p w14:paraId="1C1AE58C" w14:textId="77777777" w:rsidR="004A2E41" w:rsidRPr="00626AC5" w:rsidRDefault="004A2E41" w:rsidP="00626AC5">
      <w:pPr>
        <w:pStyle w:val="NormalWeb"/>
        <w:spacing w:before="0" w:beforeAutospacing="0" w:after="0" w:afterAutospacing="0"/>
        <w:jc w:val="center"/>
        <w:rPr>
          <w:b/>
          <w:bCs/>
          <w:sz w:val="48"/>
          <w:szCs w:val="48"/>
          <w:lang w:val="en-US"/>
        </w:rPr>
      </w:pPr>
    </w:p>
    <w:p w14:paraId="749B7CB5" w14:textId="5DD01085" w:rsidR="004B3863" w:rsidRPr="00626AC5" w:rsidRDefault="004B3863" w:rsidP="00741BF2">
      <w:pPr>
        <w:pStyle w:val="NormalWeb"/>
        <w:spacing w:before="0" w:beforeAutospacing="0" w:after="0" w:afterAutospacing="0"/>
        <w:jc w:val="both"/>
        <w:rPr>
          <w:b/>
          <w:bCs/>
          <w:lang w:val="en-US"/>
        </w:rPr>
      </w:pPr>
      <w:r w:rsidRPr="00626AC5">
        <w:rPr>
          <w:b/>
          <w:bCs/>
          <w:lang w:val="en-US"/>
        </w:rPr>
        <w:t>List of Territories and Sites within the Task Area and the Responsibility of Istanbul Regional Council for the Preservation of Cultural &amp; Natural Assets No: 2</w:t>
      </w:r>
    </w:p>
    <w:p w14:paraId="0C0C2571" w14:textId="77777777" w:rsidR="004B3863" w:rsidRPr="009747CF" w:rsidRDefault="004B3863" w:rsidP="004B3863">
      <w:pPr>
        <w:jc w:val="both"/>
        <w:rPr>
          <w:lang w:val="en-US"/>
        </w:rPr>
      </w:pPr>
    </w:p>
    <w:p w14:paraId="490512ED" w14:textId="77777777" w:rsidR="004B3863" w:rsidRPr="009747CF" w:rsidRDefault="004B3863" w:rsidP="004B3863">
      <w:pPr>
        <w:jc w:val="both"/>
        <w:rPr>
          <w:b/>
          <w:lang w:val="en-US"/>
        </w:rPr>
      </w:pPr>
      <w:r w:rsidRPr="009747CF">
        <w:rPr>
          <w:b/>
          <w:lang w:val="en-US"/>
        </w:rPr>
        <w:t>A. Archaeological Sites</w:t>
      </w:r>
    </w:p>
    <w:p w14:paraId="62B3F4BF" w14:textId="77777777" w:rsidR="004B3863" w:rsidRPr="009747CF" w:rsidRDefault="004B3863" w:rsidP="004B3863">
      <w:pPr>
        <w:jc w:val="both"/>
        <w:rPr>
          <w:lang w:val="en-US"/>
        </w:rPr>
      </w:pPr>
    </w:p>
    <w:p w14:paraId="2CC13DBF" w14:textId="77777777" w:rsidR="004B3863" w:rsidRPr="009747CF" w:rsidRDefault="004B3863" w:rsidP="004B3863">
      <w:pPr>
        <w:jc w:val="both"/>
        <w:rPr>
          <w:lang w:val="en-US"/>
        </w:rPr>
      </w:pPr>
      <w:r w:rsidRPr="009747CF">
        <w:rPr>
          <w:lang w:val="en-US"/>
        </w:rPr>
        <w:t xml:space="preserve">   1. Maltepe, Başıbüyük, Mağarabayır &amp; Fındıkbayır Tepe;</w:t>
      </w:r>
    </w:p>
    <w:p w14:paraId="0C6A939E" w14:textId="77777777" w:rsidR="004B3863" w:rsidRPr="009747CF" w:rsidRDefault="004B3863" w:rsidP="004B3863">
      <w:pPr>
        <w:jc w:val="both"/>
        <w:rPr>
          <w:lang w:val="en-US"/>
        </w:rPr>
      </w:pPr>
      <w:r w:rsidRPr="009747CF">
        <w:rPr>
          <w:lang w:val="en-US"/>
        </w:rPr>
        <w:t xml:space="preserve">       declared as: 1. degree Archaeological Site</w:t>
      </w:r>
    </w:p>
    <w:p w14:paraId="6FADD5F5" w14:textId="77777777" w:rsidR="004B3863" w:rsidRPr="009747CF" w:rsidRDefault="004B3863" w:rsidP="004B3863">
      <w:pPr>
        <w:jc w:val="both"/>
        <w:rPr>
          <w:lang w:val="en-US"/>
        </w:rPr>
      </w:pPr>
      <w:r w:rsidRPr="009747CF">
        <w:rPr>
          <w:lang w:val="en-US"/>
        </w:rPr>
        <w:t xml:space="preserve">       issue date/no of declaration: 29.11.1994/3616-3617</w:t>
      </w:r>
    </w:p>
    <w:p w14:paraId="7AF615BB" w14:textId="77777777" w:rsidR="004B3863" w:rsidRPr="009747CF" w:rsidRDefault="004B3863" w:rsidP="004B3863">
      <w:pPr>
        <w:jc w:val="both"/>
        <w:rPr>
          <w:lang w:val="en-US"/>
        </w:rPr>
      </w:pPr>
    </w:p>
    <w:p w14:paraId="4DAC9F58" w14:textId="77777777" w:rsidR="004B3863" w:rsidRPr="009747CF" w:rsidRDefault="004B3863" w:rsidP="004B3863">
      <w:pPr>
        <w:jc w:val="both"/>
        <w:rPr>
          <w:lang w:val="en-US"/>
        </w:rPr>
      </w:pPr>
      <w:r w:rsidRPr="009747CF">
        <w:rPr>
          <w:lang w:val="en-US"/>
        </w:rPr>
        <w:t xml:space="preserve">   2. Pendik, Kaynarca, Pendik Mound</w:t>
      </w:r>
    </w:p>
    <w:p w14:paraId="7269C8E9" w14:textId="77777777" w:rsidR="004B3863" w:rsidRPr="009747CF" w:rsidRDefault="004B3863" w:rsidP="004B3863">
      <w:pPr>
        <w:jc w:val="both"/>
        <w:rPr>
          <w:lang w:val="en-US"/>
        </w:rPr>
      </w:pPr>
      <w:r w:rsidRPr="009747CF">
        <w:rPr>
          <w:lang w:val="en-US"/>
        </w:rPr>
        <w:t xml:space="preserve">       declared as: 1. &amp; 2. degree Archaeological Site</w:t>
      </w:r>
    </w:p>
    <w:p w14:paraId="5F4D7998" w14:textId="77777777" w:rsidR="004B3863" w:rsidRPr="009747CF" w:rsidRDefault="004B3863" w:rsidP="004B3863">
      <w:pPr>
        <w:jc w:val="both"/>
        <w:rPr>
          <w:lang w:val="en-US"/>
        </w:rPr>
      </w:pPr>
      <w:r w:rsidRPr="009747CF">
        <w:rPr>
          <w:lang w:val="en-US"/>
        </w:rPr>
        <w:t xml:space="preserve">       issue date/no of declaration: 06.041993/3054</w:t>
      </w:r>
    </w:p>
    <w:p w14:paraId="3A3EAC3D" w14:textId="77777777" w:rsidR="004B3863" w:rsidRPr="009747CF" w:rsidRDefault="004B3863" w:rsidP="004B3863">
      <w:pPr>
        <w:jc w:val="both"/>
        <w:rPr>
          <w:lang w:val="en-US"/>
        </w:rPr>
      </w:pPr>
    </w:p>
    <w:p w14:paraId="116268D8" w14:textId="77777777" w:rsidR="004B3863" w:rsidRPr="009747CF" w:rsidRDefault="004B3863" w:rsidP="004B3863">
      <w:pPr>
        <w:jc w:val="both"/>
        <w:rPr>
          <w:lang w:val="en-US"/>
        </w:rPr>
      </w:pPr>
      <w:r w:rsidRPr="009747CF">
        <w:rPr>
          <w:lang w:val="en-US"/>
        </w:rPr>
        <w:t xml:space="preserve">   3. Samandıra, Remains of the Damatrys Palace &amp; Bath Ruins </w:t>
      </w:r>
    </w:p>
    <w:p w14:paraId="075CE14B" w14:textId="77777777" w:rsidR="004B3863" w:rsidRPr="009747CF" w:rsidRDefault="004B3863" w:rsidP="004B3863">
      <w:pPr>
        <w:jc w:val="both"/>
        <w:rPr>
          <w:lang w:val="en-US"/>
        </w:rPr>
      </w:pPr>
      <w:r w:rsidRPr="009747CF">
        <w:rPr>
          <w:lang w:val="en-US"/>
        </w:rPr>
        <w:t xml:space="preserve">       declared as: 1. degree Archaeological Site</w:t>
      </w:r>
    </w:p>
    <w:p w14:paraId="113B9DEA" w14:textId="77777777" w:rsidR="004B3863" w:rsidRPr="009747CF" w:rsidRDefault="004B3863" w:rsidP="004B3863">
      <w:pPr>
        <w:jc w:val="both"/>
        <w:rPr>
          <w:lang w:val="en-US"/>
        </w:rPr>
      </w:pPr>
      <w:r w:rsidRPr="009747CF">
        <w:rPr>
          <w:lang w:val="en-US"/>
        </w:rPr>
        <w:t xml:space="preserve">       issue date/no of declaration: 26.07.1996/4226</w:t>
      </w:r>
    </w:p>
    <w:p w14:paraId="3725DF2B" w14:textId="77777777" w:rsidR="004B3863" w:rsidRPr="009747CF" w:rsidRDefault="004B3863" w:rsidP="004B3863">
      <w:pPr>
        <w:jc w:val="both"/>
        <w:rPr>
          <w:lang w:val="en-US"/>
        </w:rPr>
      </w:pPr>
    </w:p>
    <w:p w14:paraId="42EF4133" w14:textId="77777777" w:rsidR="004B3863" w:rsidRPr="009747CF" w:rsidRDefault="004B3863" w:rsidP="004B3863">
      <w:pPr>
        <w:jc w:val="both"/>
        <w:rPr>
          <w:lang w:val="en-US"/>
        </w:rPr>
      </w:pPr>
      <w:r w:rsidRPr="009747CF">
        <w:rPr>
          <w:lang w:val="en-US"/>
        </w:rPr>
        <w:t xml:space="preserve">   4. Silivri, Center, Necropolis Zone</w:t>
      </w:r>
    </w:p>
    <w:p w14:paraId="6FA50D6D" w14:textId="77777777" w:rsidR="004B3863" w:rsidRPr="009747CF" w:rsidRDefault="004B3863" w:rsidP="004B3863">
      <w:pPr>
        <w:jc w:val="both"/>
        <w:rPr>
          <w:lang w:val="en-US"/>
        </w:rPr>
      </w:pPr>
      <w:r w:rsidRPr="009747CF">
        <w:rPr>
          <w:lang w:val="en-US"/>
        </w:rPr>
        <w:t xml:space="preserve">       declared as: 3. degree Archaeological Site</w:t>
      </w:r>
    </w:p>
    <w:p w14:paraId="2A010EE0" w14:textId="77777777" w:rsidR="004B3863" w:rsidRPr="009747CF" w:rsidRDefault="004B3863" w:rsidP="004B3863">
      <w:pPr>
        <w:jc w:val="both"/>
        <w:rPr>
          <w:lang w:val="en-US"/>
        </w:rPr>
      </w:pPr>
      <w:r w:rsidRPr="009747CF">
        <w:rPr>
          <w:lang w:val="en-US"/>
        </w:rPr>
        <w:t xml:space="preserve">       issue date/no of declaration: 18.09.1997/4593</w:t>
      </w:r>
    </w:p>
    <w:p w14:paraId="05A48005" w14:textId="77777777" w:rsidR="004B3863" w:rsidRPr="009747CF" w:rsidRDefault="004B3863" w:rsidP="004B3863">
      <w:pPr>
        <w:jc w:val="both"/>
        <w:rPr>
          <w:lang w:val="en-US"/>
        </w:rPr>
      </w:pPr>
    </w:p>
    <w:p w14:paraId="12CFEEB9" w14:textId="77777777" w:rsidR="004B3863" w:rsidRPr="009747CF" w:rsidRDefault="004B3863" w:rsidP="004B3863">
      <w:pPr>
        <w:jc w:val="both"/>
        <w:rPr>
          <w:lang w:val="en-US"/>
        </w:rPr>
      </w:pPr>
      <w:r w:rsidRPr="009747CF">
        <w:rPr>
          <w:lang w:val="en-US"/>
        </w:rPr>
        <w:t xml:space="preserve">   5. Silivri, Mimar Sinan Bridge and surroundings</w:t>
      </w:r>
    </w:p>
    <w:p w14:paraId="4E05FDCE" w14:textId="77777777" w:rsidR="004B3863" w:rsidRPr="009747CF" w:rsidRDefault="004B3863" w:rsidP="004B3863">
      <w:pPr>
        <w:jc w:val="both"/>
        <w:rPr>
          <w:lang w:val="en-US"/>
        </w:rPr>
      </w:pPr>
      <w:r w:rsidRPr="009747CF">
        <w:rPr>
          <w:lang w:val="en-US"/>
        </w:rPr>
        <w:t xml:space="preserve">       declared as: 1. degree Archaeological Site</w:t>
      </w:r>
    </w:p>
    <w:p w14:paraId="56E6B66E" w14:textId="77777777" w:rsidR="004B3863" w:rsidRPr="009747CF" w:rsidRDefault="004B3863" w:rsidP="004B3863">
      <w:pPr>
        <w:jc w:val="both"/>
        <w:rPr>
          <w:lang w:val="en-US"/>
        </w:rPr>
      </w:pPr>
      <w:r w:rsidRPr="009747CF">
        <w:rPr>
          <w:lang w:val="en-US"/>
        </w:rPr>
        <w:t xml:space="preserve">       issue date/no of declaration: 21.03.2002/6311</w:t>
      </w:r>
    </w:p>
    <w:p w14:paraId="6BF177B2" w14:textId="77777777" w:rsidR="004B3863" w:rsidRPr="009747CF" w:rsidRDefault="004B3863" w:rsidP="004B3863">
      <w:pPr>
        <w:jc w:val="both"/>
        <w:rPr>
          <w:lang w:val="en-US"/>
        </w:rPr>
      </w:pPr>
    </w:p>
    <w:p w14:paraId="2989CA6C" w14:textId="77777777" w:rsidR="004B3863" w:rsidRPr="009747CF" w:rsidRDefault="004B3863" w:rsidP="004B3863">
      <w:pPr>
        <w:jc w:val="both"/>
        <w:rPr>
          <w:lang w:val="en-US"/>
        </w:rPr>
      </w:pPr>
      <w:r w:rsidRPr="009747CF">
        <w:rPr>
          <w:lang w:val="en-US"/>
        </w:rPr>
        <w:t xml:space="preserve">   6. Çatalca, İnceğiz Village, Necropolis of Maltepe</w:t>
      </w:r>
    </w:p>
    <w:p w14:paraId="2627544C" w14:textId="77777777" w:rsidR="004B3863" w:rsidRPr="009747CF" w:rsidRDefault="004B3863" w:rsidP="004B3863">
      <w:pPr>
        <w:jc w:val="both"/>
        <w:rPr>
          <w:lang w:val="en-US"/>
        </w:rPr>
      </w:pPr>
      <w:r w:rsidRPr="009747CF">
        <w:rPr>
          <w:lang w:val="en-US"/>
        </w:rPr>
        <w:t xml:space="preserve">       declared as: 1. degree Archaeological Site</w:t>
      </w:r>
    </w:p>
    <w:p w14:paraId="4DD9B0E4" w14:textId="77777777" w:rsidR="004B3863" w:rsidRPr="009747CF" w:rsidRDefault="004B3863" w:rsidP="004B3863">
      <w:pPr>
        <w:jc w:val="both"/>
        <w:rPr>
          <w:lang w:val="en-US"/>
        </w:rPr>
      </w:pPr>
      <w:r w:rsidRPr="009747CF">
        <w:rPr>
          <w:lang w:val="en-US"/>
        </w:rPr>
        <w:t xml:space="preserve">       issue date/no of declaration: 10.05.1994/3456</w:t>
      </w:r>
    </w:p>
    <w:p w14:paraId="3363E708" w14:textId="77777777" w:rsidR="004B3863" w:rsidRPr="009747CF" w:rsidRDefault="004B3863" w:rsidP="004B3863">
      <w:pPr>
        <w:jc w:val="both"/>
        <w:rPr>
          <w:lang w:val="en-US"/>
        </w:rPr>
      </w:pPr>
    </w:p>
    <w:p w14:paraId="1AA2ED55" w14:textId="77777777" w:rsidR="004B3863" w:rsidRPr="009747CF" w:rsidRDefault="004B3863" w:rsidP="004B3863">
      <w:pPr>
        <w:jc w:val="both"/>
        <w:rPr>
          <w:lang w:val="en-US"/>
        </w:rPr>
      </w:pPr>
      <w:r w:rsidRPr="009747CF">
        <w:rPr>
          <w:lang w:val="en-US"/>
        </w:rPr>
        <w:t xml:space="preserve">   7. Silivri, Anastasius Walls</w:t>
      </w:r>
    </w:p>
    <w:p w14:paraId="77779E08" w14:textId="77777777" w:rsidR="004B3863" w:rsidRPr="009747CF" w:rsidRDefault="004B3863" w:rsidP="004B3863">
      <w:pPr>
        <w:ind w:left="708" w:hanging="708"/>
        <w:jc w:val="both"/>
        <w:rPr>
          <w:lang w:val="en-US"/>
        </w:rPr>
      </w:pPr>
      <w:r w:rsidRPr="009747CF">
        <w:rPr>
          <w:lang w:val="en-US"/>
        </w:rPr>
        <w:t xml:space="preserve">       registered zone: 50 m band flanking the Walls as shown on sheets 20 J-I;</w:t>
      </w:r>
    </w:p>
    <w:p w14:paraId="42F69609" w14:textId="77777777" w:rsidR="004B3863" w:rsidRPr="009747CF" w:rsidRDefault="004B3863" w:rsidP="004B3863">
      <w:pPr>
        <w:ind w:left="708" w:hanging="708"/>
        <w:jc w:val="both"/>
        <w:rPr>
          <w:lang w:val="en-US"/>
        </w:rPr>
      </w:pPr>
      <w:r w:rsidRPr="009747CF">
        <w:rPr>
          <w:lang w:val="en-US"/>
        </w:rPr>
        <w:t xml:space="preserve">       20 J-II; 21 J-III; 21 J-IV </w:t>
      </w:r>
    </w:p>
    <w:p w14:paraId="08E6BE4D" w14:textId="77777777" w:rsidR="004B3863" w:rsidRPr="009747CF" w:rsidRDefault="004B3863" w:rsidP="004B3863">
      <w:pPr>
        <w:ind w:left="708" w:hanging="708"/>
        <w:jc w:val="both"/>
        <w:rPr>
          <w:lang w:val="en-US"/>
        </w:rPr>
      </w:pPr>
      <w:r w:rsidRPr="009747CF">
        <w:rPr>
          <w:lang w:val="en-US"/>
        </w:rPr>
        <w:t xml:space="preserve">       declared as: 1. degree Archaeological Site</w:t>
      </w:r>
    </w:p>
    <w:p w14:paraId="171F3A16" w14:textId="77777777" w:rsidR="004B3863" w:rsidRPr="009747CF" w:rsidRDefault="004B3863" w:rsidP="004B3863">
      <w:pPr>
        <w:jc w:val="both"/>
        <w:rPr>
          <w:lang w:val="en-US"/>
        </w:rPr>
      </w:pPr>
      <w:r w:rsidRPr="009747CF">
        <w:rPr>
          <w:lang w:val="en-US"/>
        </w:rPr>
        <w:t xml:space="preserve">       issue date/no of declaration: 06.04.2000/5558</w:t>
      </w:r>
    </w:p>
    <w:p w14:paraId="2404149E" w14:textId="77777777" w:rsidR="004B3863" w:rsidRPr="009747CF" w:rsidRDefault="004B3863" w:rsidP="004B3863">
      <w:pPr>
        <w:jc w:val="both"/>
        <w:rPr>
          <w:lang w:val="en-US"/>
        </w:rPr>
      </w:pPr>
      <w:r w:rsidRPr="009747CF">
        <w:rPr>
          <w:lang w:val="en-US"/>
        </w:rPr>
        <w:t xml:space="preserve">       (including areas previously declared as 1. degree Archaeological Site on</w:t>
      </w:r>
    </w:p>
    <w:p w14:paraId="4B97B4D5" w14:textId="77777777" w:rsidR="004B3863" w:rsidRPr="009747CF" w:rsidRDefault="004B3863" w:rsidP="004B3863">
      <w:pPr>
        <w:jc w:val="both"/>
        <w:rPr>
          <w:lang w:val="en-US"/>
        </w:rPr>
      </w:pPr>
      <w:r w:rsidRPr="009747CF">
        <w:rPr>
          <w:lang w:val="en-US"/>
        </w:rPr>
        <w:t xml:space="preserve">       04.12.96/4335 and areas previously declared as 3. degree Archaeological </w:t>
      </w:r>
    </w:p>
    <w:p w14:paraId="16013B81" w14:textId="77777777" w:rsidR="004B3863" w:rsidRPr="009747CF" w:rsidRDefault="004B3863" w:rsidP="004B3863">
      <w:pPr>
        <w:jc w:val="both"/>
        <w:rPr>
          <w:lang w:val="en-US"/>
        </w:rPr>
      </w:pPr>
      <w:r w:rsidRPr="009747CF">
        <w:rPr>
          <w:lang w:val="en-US"/>
        </w:rPr>
        <w:t xml:space="preserve">       Site on 25.11.99/5409, is changed as 1. degree Archaeological Site)</w:t>
      </w:r>
    </w:p>
    <w:p w14:paraId="48547B76" w14:textId="77777777" w:rsidR="004B3863" w:rsidRPr="009747CF" w:rsidRDefault="004B3863" w:rsidP="004B3863">
      <w:pPr>
        <w:jc w:val="both"/>
        <w:rPr>
          <w:lang w:val="en-US"/>
        </w:rPr>
      </w:pPr>
    </w:p>
    <w:p w14:paraId="6C112F29" w14:textId="77777777" w:rsidR="004B3863" w:rsidRPr="009747CF" w:rsidRDefault="004B3863" w:rsidP="004B3863">
      <w:pPr>
        <w:jc w:val="both"/>
        <w:rPr>
          <w:lang w:val="en-US"/>
        </w:rPr>
      </w:pPr>
      <w:r w:rsidRPr="009747CF">
        <w:rPr>
          <w:lang w:val="en-US"/>
        </w:rPr>
        <w:t xml:space="preserve">   8. Çatalca, Anastasius Walls</w:t>
      </w:r>
    </w:p>
    <w:p w14:paraId="6A4B3B2B" w14:textId="77777777" w:rsidR="004B3863" w:rsidRPr="009747CF" w:rsidRDefault="004B3863" w:rsidP="004B3863">
      <w:pPr>
        <w:jc w:val="both"/>
        <w:rPr>
          <w:lang w:val="en-US"/>
        </w:rPr>
      </w:pPr>
      <w:r w:rsidRPr="009747CF">
        <w:rPr>
          <w:lang w:val="en-US"/>
        </w:rPr>
        <w:t xml:space="preserve">       declared as: 1. degree Archaeological Site</w:t>
      </w:r>
    </w:p>
    <w:p w14:paraId="6329C373" w14:textId="77777777" w:rsidR="004B3863" w:rsidRPr="009747CF" w:rsidRDefault="004B3863" w:rsidP="004B3863">
      <w:pPr>
        <w:jc w:val="both"/>
        <w:rPr>
          <w:lang w:val="en-US"/>
        </w:rPr>
      </w:pPr>
      <w:r w:rsidRPr="009747CF">
        <w:rPr>
          <w:lang w:val="en-US"/>
        </w:rPr>
        <w:t xml:space="preserve">       issue date/no of declaration: 24.11.1995/39928 (previous declaration </w:t>
      </w:r>
    </w:p>
    <w:p w14:paraId="543C0305" w14:textId="77777777" w:rsidR="004B3863" w:rsidRPr="009747CF" w:rsidRDefault="004B3863" w:rsidP="004B3863">
      <w:pPr>
        <w:jc w:val="both"/>
        <w:rPr>
          <w:lang w:val="en-US"/>
        </w:rPr>
      </w:pPr>
      <w:r w:rsidRPr="009747CF">
        <w:rPr>
          <w:lang w:val="en-US"/>
        </w:rPr>
        <w:t xml:space="preserve">       on 12.11.1977/10139)</w:t>
      </w:r>
    </w:p>
    <w:p w14:paraId="1D4CB467" w14:textId="77777777" w:rsidR="004B3863" w:rsidRPr="009747CF" w:rsidRDefault="004B3863" w:rsidP="004B3863">
      <w:pPr>
        <w:jc w:val="both"/>
        <w:rPr>
          <w:lang w:val="en-US"/>
        </w:rPr>
      </w:pPr>
    </w:p>
    <w:p w14:paraId="22B1A83D" w14:textId="77777777" w:rsidR="004B3863" w:rsidRPr="009747CF" w:rsidRDefault="004B3863" w:rsidP="004B3863">
      <w:pPr>
        <w:jc w:val="both"/>
        <w:rPr>
          <w:lang w:val="en-US"/>
        </w:rPr>
      </w:pPr>
      <w:r w:rsidRPr="009747CF">
        <w:rPr>
          <w:lang w:val="en-US"/>
        </w:rPr>
        <w:t xml:space="preserve">   9. Küçükçekmece, Altınşehir, Ispartatakule- Firuzköy-Kayabaşı Area</w:t>
      </w:r>
    </w:p>
    <w:p w14:paraId="148FF751" w14:textId="77777777" w:rsidR="004B3863" w:rsidRPr="009747CF" w:rsidRDefault="004B3863" w:rsidP="004B3863">
      <w:pPr>
        <w:jc w:val="both"/>
        <w:rPr>
          <w:lang w:val="en-US"/>
        </w:rPr>
      </w:pPr>
      <w:r w:rsidRPr="009747CF">
        <w:rPr>
          <w:lang w:val="en-US"/>
        </w:rPr>
        <w:t xml:space="preserve">       declared as: 1. degree Archaeological Site</w:t>
      </w:r>
    </w:p>
    <w:p w14:paraId="2D3FF1EF" w14:textId="4C661651" w:rsidR="004B3863" w:rsidRPr="009747CF" w:rsidRDefault="004B3863" w:rsidP="004B3863">
      <w:pPr>
        <w:jc w:val="both"/>
        <w:rPr>
          <w:lang w:val="en-US"/>
        </w:rPr>
      </w:pPr>
      <w:r w:rsidRPr="009747CF">
        <w:rPr>
          <w:lang w:val="en-US"/>
        </w:rPr>
        <w:lastRenderedPageBreak/>
        <w:t xml:space="preserve">       issue date/no of declaration: 10.07.1991/2700</w:t>
      </w:r>
    </w:p>
    <w:p w14:paraId="09313040" w14:textId="77777777" w:rsidR="004B3863" w:rsidRPr="009747CF" w:rsidRDefault="004B3863" w:rsidP="004B3863">
      <w:pPr>
        <w:jc w:val="both"/>
        <w:rPr>
          <w:lang w:val="en-US"/>
        </w:rPr>
      </w:pPr>
    </w:p>
    <w:p w14:paraId="3F14B33C" w14:textId="77777777" w:rsidR="004B3863" w:rsidRPr="009747CF" w:rsidRDefault="004B3863" w:rsidP="004B3863">
      <w:pPr>
        <w:jc w:val="both"/>
        <w:rPr>
          <w:lang w:val="en-US"/>
        </w:rPr>
      </w:pPr>
      <w:r w:rsidRPr="009747CF">
        <w:rPr>
          <w:lang w:val="en-US"/>
        </w:rPr>
        <w:t xml:space="preserve">   10. Rhegion Site </w:t>
      </w:r>
    </w:p>
    <w:p w14:paraId="182CD02D" w14:textId="77777777" w:rsidR="004B3863" w:rsidRPr="009747CF" w:rsidRDefault="004B3863" w:rsidP="004B3863">
      <w:pPr>
        <w:jc w:val="both"/>
        <w:rPr>
          <w:lang w:val="en-US"/>
        </w:rPr>
      </w:pPr>
      <w:r w:rsidRPr="009747CF">
        <w:rPr>
          <w:lang w:val="en-US"/>
        </w:rPr>
        <w:t xml:space="preserve">         declared as: 1. &amp; 2. degree Archaeological Site</w:t>
      </w:r>
    </w:p>
    <w:p w14:paraId="0A3B1DDA" w14:textId="77777777" w:rsidR="004B3863" w:rsidRPr="009747CF" w:rsidRDefault="004B3863" w:rsidP="004B3863">
      <w:pPr>
        <w:jc w:val="both"/>
        <w:rPr>
          <w:lang w:val="en-US"/>
        </w:rPr>
      </w:pPr>
      <w:r w:rsidRPr="009747CF">
        <w:rPr>
          <w:lang w:val="en-US"/>
        </w:rPr>
        <w:t xml:space="preserve">         issue date/ no of declaration: 15.09.1973/3212</w:t>
      </w:r>
    </w:p>
    <w:p w14:paraId="18F4DCF6" w14:textId="77777777" w:rsidR="004B3863" w:rsidRPr="009747CF" w:rsidRDefault="004B3863" w:rsidP="004B3863">
      <w:pPr>
        <w:jc w:val="both"/>
        <w:rPr>
          <w:lang w:val="en-US"/>
        </w:rPr>
      </w:pPr>
      <w:r w:rsidRPr="009747CF">
        <w:rPr>
          <w:lang w:val="en-US"/>
        </w:rPr>
        <w:t xml:space="preserve">         issue date/no of Conservation Implementation Plan: 28.09.1993/3212</w:t>
      </w:r>
    </w:p>
    <w:p w14:paraId="04CD75A7" w14:textId="77777777" w:rsidR="004B3863" w:rsidRPr="009747CF" w:rsidRDefault="004B3863" w:rsidP="004B3863">
      <w:pPr>
        <w:jc w:val="both"/>
        <w:rPr>
          <w:lang w:val="en-US"/>
        </w:rPr>
      </w:pPr>
    </w:p>
    <w:p w14:paraId="5927488E" w14:textId="77777777" w:rsidR="004B3863" w:rsidRPr="009747CF" w:rsidRDefault="004B3863" w:rsidP="004B3863">
      <w:pPr>
        <w:jc w:val="both"/>
        <w:rPr>
          <w:lang w:val="en-US"/>
        </w:rPr>
      </w:pPr>
      <w:r w:rsidRPr="009747CF">
        <w:rPr>
          <w:lang w:val="en-US"/>
        </w:rPr>
        <w:t xml:space="preserve">   11. Küçükçekmece, Town Center</w:t>
      </w:r>
    </w:p>
    <w:p w14:paraId="531754F7" w14:textId="77777777" w:rsidR="004B3863" w:rsidRPr="009747CF" w:rsidRDefault="004B3863" w:rsidP="004B3863">
      <w:pPr>
        <w:jc w:val="both"/>
        <w:rPr>
          <w:lang w:val="en-US"/>
        </w:rPr>
      </w:pPr>
      <w:r w:rsidRPr="009747CF">
        <w:rPr>
          <w:lang w:val="en-US"/>
        </w:rPr>
        <w:t xml:space="preserve">         declared as: 3. degree Archaeological Site</w:t>
      </w:r>
    </w:p>
    <w:p w14:paraId="4123585B" w14:textId="77777777" w:rsidR="004B3863" w:rsidRPr="009747CF" w:rsidRDefault="004B3863" w:rsidP="004B3863">
      <w:pPr>
        <w:jc w:val="both"/>
        <w:rPr>
          <w:lang w:val="en-US"/>
        </w:rPr>
      </w:pPr>
      <w:r w:rsidRPr="009747CF">
        <w:rPr>
          <w:lang w:val="en-US"/>
        </w:rPr>
        <w:t xml:space="preserve">         issue date/no of declaration: 01.03.1994/3387</w:t>
      </w:r>
    </w:p>
    <w:p w14:paraId="04015F9F" w14:textId="77777777" w:rsidR="004B3863" w:rsidRPr="009747CF" w:rsidRDefault="004B3863" w:rsidP="004B3863">
      <w:pPr>
        <w:jc w:val="both"/>
        <w:rPr>
          <w:lang w:val="en-US"/>
        </w:rPr>
      </w:pPr>
    </w:p>
    <w:p w14:paraId="43BE11F5" w14:textId="77777777" w:rsidR="004B3863" w:rsidRPr="009747CF" w:rsidRDefault="004B3863" w:rsidP="004B3863">
      <w:pPr>
        <w:jc w:val="both"/>
        <w:rPr>
          <w:lang w:val="en-US"/>
        </w:rPr>
      </w:pPr>
      <w:r w:rsidRPr="009747CF">
        <w:rPr>
          <w:lang w:val="en-US"/>
        </w:rPr>
        <w:t xml:space="preserve">   12. Küçükçekmece, Yarımburgaz Cave, Baruthane &amp; Resneli Osman Farm </w:t>
      </w:r>
    </w:p>
    <w:p w14:paraId="6DC3AA82" w14:textId="77777777" w:rsidR="004B3863" w:rsidRPr="009747CF" w:rsidRDefault="004B3863" w:rsidP="004B3863">
      <w:pPr>
        <w:jc w:val="both"/>
        <w:rPr>
          <w:lang w:val="en-US"/>
        </w:rPr>
      </w:pPr>
      <w:r w:rsidRPr="009747CF">
        <w:rPr>
          <w:lang w:val="en-US"/>
        </w:rPr>
        <w:t xml:space="preserve">         Location</w:t>
      </w:r>
    </w:p>
    <w:p w14:paraId="06713A83" w14:textId="77777777" w:rsidR="004B3863" w:rsidRPr="009747CF" w:rsidRDefault="004B3863" w:rsidP="004B3863">
      <w:pPr>
        <w:jc w:val="both"/>
        <w:rPr>
          <w:lang w:val="en-US"/>
        </w:rPr>
      </w:pPr>
      <w:r w:rsidRPr="009747CF">
        <w:rPr>
          <w:lang w:val="en-US"/>
        </w:rPr>
        <w:t xml:space="preserve">         declared as: 1. degree Archaeological Site</w:t>
      </w:r>
    </w:p>
    <w:p w14:paraId="40DE5BAD" w14:textId="77777777" w:rsidR="004B3863" w:rsidRPr="009747CF" w:rsidRDefault="004B3863" w:rsidP="004B3863">
      <w:pPr>
        <w:jc w:val="both"/>
        <w:rPr>
          <w:lang w:val="en-US"/>
        </w:rPr>
      </w:pPr>
      <w:r w:rsidRPr="009747CF">
        <w:rPr>
          <w:lang w:val="en-US"/>
        </w:rPr>
        <w:t xml:space="preserve">         issue date/no of declaration: 1607.1991/2700 </w:t>
      </w:r>
    </w:p>
    <w:p w14:paraId="2D6FDC82" w14:textId="77777777" w:rsidR="004B3863" w:rsidRPr="009747CF" w:rsidRDefault="004B3863" w:rsidP="004B3863">
      <w:pPr>
        <w:jc w:val="both"/>
        <w:rPr>
          <w:lang w:val="en-US"/>
        </w:rPr>
      </w:pPr>
    </w:p>
    <w:p w14:paraId="376B26D7" w14:textId="77777777" w:rsidR="004B3863" w:rsidRPr="009747CF" w:rsidRDefault="004B3863" w:rsidP="004B3863">
      <w:pPr>
        <w:jc w:val="both"/>
        <w:rPr>
          <w:lang w:val="en-US"/>
        </w:rPr>
      </w:pPr>
      <w:r w:rsidRPr="009747CF">
        <w:rPr>
          <w:lang w:val="en-US"/>
        </w:rPr>
        <w:t xml:space="preserve">   13. Şile-Domalı (Sahilköy), Göztepe Location</w:t>
      </w:r>
    </w:p>
    <w:p w14:paraId="24BDE81D" w14:textId="77777777" w:rsidR="004B3863" w:rsidRPr="009747CF" w:rsidRDefault="004B3863" w:rsidP="004B3863">
      <w:pPr>
        <w:jc w:val="both"/>
        <w:rPr>
          <w:lang w:val="en-US"/>
        </w:rPr>
      </w:pPr>
      <w:r w:rsidRPr="009747CF">
        <w:rPr>
          <w:lang w:val="en-US"/>
        </w:rPr>
        <w:t xml:space="preserve">         declared as: 1. degree Archaeological Site</w:t>
      </w:r>
    </w:p>
    <w:p w14:paraId="247E6A7E" w14:textId="77777777" w:rsidR="004B3863" w:rsidRPr="009747CF" w:rsidRDefault="004B3863" w:rsidP="004B3863">
      <w:pPr>
        <w:jc w:val="both"/>
        <w:rPr>
          <w:lang w:val="en-US"/>
        </w:rPr>
      </w:pPr>
      <w:r w:rsidRPr="009747CF">
        <w:rPr>
          <w:lang w:val="en-US"/>
        </w:rPr>
        <w:t xml:space="preserve">         issue date/no of declaration: 07.02.2001/5950-28.06.2001/6098</w:t>
      </w:r>
    </w:p>
    <w:p w14:paraId="20C821F7" w14:textId="77777777" w:rsidR="004B3863" w:rsidRPr="009747CF" w:rsidRDefault="004B3863" w:rsidP="004B3863">
      <w:pPr>
        <w:jc w:val="both"/>
        <w:rPr>
          <w:lang w:val="en-US"/>
        </w:rPr>
      </w:pPr>
    </w:p>
    <w:p w14:paraId="38CBD16E" w14:textId="77777777" w:rsidR="004B3863" w:rsidRPr="009747CF" w:rsidRDefault="004B3863" w:rsidP="004B3863">
      <w:pPr>
        <w:jc w:val="both"/>
        <w:rPr>
          <w:lang w:val="en-US"/>
        </w:rPr>
      </w:pPr>
      <w:r w:rsidRPr="009747CF">
        <w:rPr>
          <w:lang w:val="en-US"/>
        </w:rPr>
        <w:t xml:space="preserve">   14. Silivri-Kurfallı Village</w:t>
      </w:r>
    </w:p>
    <w:p w14:paraId="7E2E347C" w14:textId="77777777" w:rsidR="004B3863" w:rsidRPr="009747CF" w:rsidRDefault="004B3863" w:rsidP="004B3863">
      <w:pPr>
        <w:jc w:val="both"/>
        <w:rPr>
          <w:lang w:val="en-US"/>
        </w:rPr>
      </w:pPr>
      <w:r w:rsidRPr="009747CF">
        <w:rPr>
          <w:lang w:val="en-US"/>
        </w:rPr>
        <w:t xml:space="preserve">         declared as: 1. degree Archaeological Site</w:t>
      </w:r>
    </w:p>
    <w:p w14:paraId="4DA07CD8" w14:textId="77777777" w:rsidR="004B3863" w:rsidRPr="009747CF" w:rsidRDefault="004B3863" w:rsidP="004B3863">
      <w:pPr>
        <w:jc w:val="both"/>
        <w:rPr>
          <w:lang w:val="en-US"/>
        </w:rPr>
      </w:pPr>
      <w:r w:rsidRPr="009747CF">
        <w:rPr>
          <w:lang w:val="en-US"/>
        </w:rPr>
        <w:t xml:space="preserve">         issue date/no of declaration: 16.01.2002/6254</w:t>
      </w:r>
    </w:p>
    <w:p w14:paraId="20E257CB" w14:textId="77777777" w:rsidR="004B3863" w:rsidRPr="009747CF" w:rsidRDefault="004B3863" w:rsidP="004B3863">
      <w:pPr>
        <w:jc w:val="both"/>
        <w:rPr>
          <w:lang w:val="en-US"/>
        </w:rPr>
      </w:pPr>
    </w:p>
    <w:p w14:paraId="264EBAC0" w14:textId="77777777" w:rsidR="004B3863" w:rsidRPr="009747CF" w:rsidRDefault="004B3863" w:rsidP="004B3863">
      <w:pPr>
        <w:jc w:val="both"/>
        <w:rPr>
          <w:lang w:val="en-US"/>
        </w:rPr>
      </w:pPr>
      <w:r w:rsidRPr="009747CF">
        <w:rPr>
          <w:lang w:val="en-US"/>
        </w:rPr>
        <w:t xml:space="preserve">   15. Pendik-Kurna Village, Tepecik Tepe Location, Tumulus as marked on</w:t>
      </w:r>
    </w:p>
    <w:p w14:paraId="355F0D79" w14:textId="77777777" w:rsidR="004B3863" w:rsidRPr="009747CF" w:rsidRDefault="004B3863" w:rsidP="004B3863">
      <w:pPr>
        <w:jc w:val="both"/>
        <w:rPr>
          <w:lang w:val="en-US"/>
        </w:rPr>
      </w:pPr>
      <w:r w:rsidRPr="009747CF">
        <w:rPr>
          <w:lang w:val="en-US"/>
        </w:rPr>
        <w:t xml:space="preserve">         sheet19, parcel 742</w:t>
      </w:r>
    </w:p>
    <w:p w14:paraId="1A94BDDD" w14:textId="77777777" w:rsidR="004B3863" w:rsidRPr="009747CF" w:rsidRDefault="004B3863" w:rsidP="004B3863">
      <w:pPr>
        <w:jc w:val="both"/>
        <w:rPr>
          <w:lang w:val="en-US"/>
        </w:rPr>
      </w:pPr>
      <w:r w:rsidRPr="009747CF">
        <w:rPr>
          <w:lang w:val="en-US"/>
        </w:rPr>
        <w:t xml:space="preserve">         declared as: 1. degree Archaeological Site</w:t>
      </w:r>
    </w:p>
    <w:p w14:paraId="57449822" w14:textId="77777777" w:rsidR="004B3863" w:rsidRPr="009747CF" w:rsidRDefault="004B3863" w:rsidP="004B3863">
      <w:pPr>
        <w:jc w:val="both"/>
        <w:rPr>
          <w:lang w:val="en-US"/>
        </w:rPr>
      </w:pPr>
      <w:r w:rsidRPr="009747CF">
        <w:rPr>
          <w:lang w:val="en-US"/>
        </w:rPr>
        <w:t xml:space="preserve">         issue date/no of declaration: 06.11.2002/6484</w:t>
      </w:r>
    </w:p>
    <w:p w14:paraId="7D8D29D0" w14:textId="77777777" w:rsidR="004B3863" w:rsidRPr="009747CF" w:rsidRDefault="004B3863" w:rsidP="004B3863">
      <w:pPr>
        <w:jc w:val="both"/>
        <w:rPr>
          <w:lang w:val="en-US"/>
        </w:rPr>
      </w:pPr>
    </w:p>
    <w:p w14:paraId="2B8A0C1F" w14:textId="77777777" w:rsidR="004B3863" w:rsidRPr="009747CF" w:rsidRDefault="004B3863" w:rsidP="004B3863">
      <w:pPr>
        <w:jc w:val="both"/>
        <w:rPr>
          <w:lang w:val="en-US"/>
        </w:rPr>
      </w:pPr>
      <w:r w:rsidRPr="009747CF">
        <w:rPr>
          <w:lang w:val="en-US"/>
        </w:rPr>
        <w:t xml:space="preserve">   16. Silivri, Selimpaşa District, Selimpaşa Mound as marked on sheets </w:t>
      </w:r>
    </w:p>
    <w:p w14:paraId="69FFC8F7" w14:textId="77777777" w:rsidR="004B3863" w:rsidRPr="009747CF" w:rsidRDefault="004B3863" w:rsidP="004B3863">
      <w:pPr>
        <w:jc w:val="both"/>
        <w:rPr>
          <w:lang w:val="en-US"/>
        </w:rPr>
      </w:pPr>
      <w:r w:rsidRPr="009747CF">
        <w:rPr>
          <w:lang w:val="en-US"/>
        </w:rPr>
        <w:t xml:space="preserve">         20-21-22-</w:t>
      </w:r>
      <w:proofErr w:type="gramStart"/>
      <w:r w:rsidRPr="009747CF">
        <w:rPr>
          <w:lang w:val="en-US"/>
        </w:rPr>
        <w:t>23,  parcels</w:t>
      </w:r>
      <w:proofErr w:type="gramEnd"/>
      <w:r w:rsidRPr="009747CF">
        <w:rPr>
          <w:lang w:val="en-US"/>
        </w:rPr>
        <w:t xml:space="preserve"> 1429-1437-1432                                                                                                                                                                                                                      </w:t>
      </w:r>
    </w:p>
    <w:p w14:paraId="14CDA56B" w14:textId="77777777" w:rsidR="004B3863" w:rsidRPr="009747CF" w:rsidRDefault="004B3863" w:rsidP="004B3863">
      <w:pPr>
        <w:jc w:val="both"/>
        <w:rPr>
          <w:lang w:val="en-US"/>
        </w:rPr>
      </w:pPr>
      <w:r w:rsidRPr="009747CF">
        <w:rPr>
          <w:lang w:val="en-US"/>
        </w:rPr>
        <w:t xml:space="preserve">         declared as: 1. degree Archaeological Site</w:t>
      </w:r>
    </w:p>
    <w:p w14:paraId="304FACC0" w14:textId="77777777" w:rsidR="004B3863" w:rsidRPr="009747CF" w:rsidRDefault="004B3863" w:rsidP="004B3863">
      <w:pPr>
        <w:jc w:val="both"/>
        <w:rPr>
          <w:lang w:val="en-US"/>
        </w:rPr>
      </w:pPr>
      <w:r w:rsidRPr="009747CF">
        <w:rPr>
          <w:lang w:val="en-US"/>
        </w:rPr>
        <w:t xml:space="preserve">         issue date/no of declaration: 07.04.2004/6920</w:t>
      </w:r>
    </w:p>
    <w:p w14:paraId="7BA30209" w14:textId="77777777" w:rsidR="004B3863" w:rsidRPr="009747CF" w:rsidRDefault="004B3863" w:rsidP="004B3863">
      <w:pPr>
        <w:jc w:val="both"/>
        <w:rPr>
          <w:lang w:val="en-US"/>
        </w:rPr>
      </w:pPr>
    </w:p>
    <w:p w14:paraId="37920DA1" w14:textId="77777777" w:rsidR="004B3863" w:rsidRPr="009747CF" w:rsidRDefault="004B3863" w:rsidP="004B3863">
      <w:pPr>
        <w:jc w:val="both"/>
        <w:rPr>
          <w:lang w:val="en-US"/>
        </w:rPr>
      </w:pPr>
    </w:p>
    <w:p w14:paraId="7921A4CA" w14:textId="77777777" w:rsidR="004B3863" w:rsidRPr="009747CF" w:rsidRDefault="004B3863" w:rsidP="004B3863">
      <w:pPr>
        <w:jc w:val="both"/>
        <w:rPr>
          <w:lang w:val="en-US"/>
        </w:rPr>
      </w:pPr>
    </w:p>
    <w:p w14:paraId="1ABBC847" w14:textId="77777777" w:rsidR="004B3863" w:rsidRPr="009747CF" w:rsidRDefault="004B3863" w:rsidP="004B3863">
      <w:pPr>
        <w:jc w:val="both"/>
        <w:rPr>
          <w:lang w:val="en-US"/>
        </w:rPr>
      </w:pPr>
    </w:p>
    <w:p w14:paraId="30FF1F0A" w14:textId="77777777" w:rsidR="004B3863" w:rsidRPr="009747CF" w:rsidRDefault="004B3863" w:rsidP="004B3863">
      <w:pPr>
        <w:jc w:val="both"/>
        <w:rPr>
          <w:lang w:val="en-US"/>
        </w:rPr>
      </w:pPr>
    </w:p>
    <w:p w14:paraId="465694E7" w14:textId="77777777" w:rsidR="004B3863" w:rsidRPr="009747CF" w:rsidRDefault="004B3863" w:rsidP="004B3863">
      <w:pPr>
        <w:jc w:val="both"/>
        <w:rPr>
          <w:lang w:val="en-US"/>
        </w:rPr>
      </w:pPr>
    </w:p>
    <w:p w14:paraId="029B4CB2" w14:textId="77777777" w:rsidR="004B3863" w:rsidRPr="009747CF" w:rsidRDefault="004B3863" w:rsidP="004B3863">
      <w:pPr>
        <w:jc w:val="both"/>
        <w:rPr>
          <w:b/>
          <w:lang w:val="en-US"/>
        </w:rPr>
      </w:pPr>
    </w:p>
    <w:p w14:paraId="1AD9F5EC" w14:textId="77777777" w:rsidR="004B3863" w:rsidRPr="009747CF" w:rsidRDefault="004B3863" w:rsidP="004B3863">
      <w:pPr>
        <w:jc w:val="both"/>
        <w:rPr>
          <w:b/>
          <w:lang w:val="en-US"/>
        </w:rPr>
      </w:pPr>
    </w:p>
    <w:p w14:paraId="36BC2D7D" w14:textId="77777777" w:rsidR="004B3863" w:rsidRPr="009747CF" w:rsidRDefault="004B3863" w:rsidP="004B3863">
      <w:pPr>
        <w:jc w:val="both"/>
        <w:rPr>
          <w:b/>
          <w:lang w:val="en-US"/>
        </w:rPr>
      </w:pPr>
    </w:p>
    <w:p w14:paraId="6C29DB37" w14:textId="77777777" w:rsidR="004B3863" w:rsidRPr="009747CF" w:rsidRDefault="004B3863" w:rsidP="004B3863">
      <w:pPr>
        <w:jc w:val="both"/>
        <w:rPr>
          <w:b/>
          <w:lang w:val="en-US"/>
        </w:rPr>
      </w:pPr>
    </w:p>
    <w:p w14:paraId="1CCBBFC6" w14:textId="77777777" w:rsidR="004B3863" w:rsidRPr="009747CF" w:rsidRDefault="004B3863" w:rsidP="004B3863">
      <w:pPr>
        <w:jc w:val="both"/>
        <w:rPr>
          <w:b/>
          <w:lang w:val="en-US"/>
        </w:rPr>
      </w:pPr>
    </w:p>
    <w:p w14:paraId="4F88CCE5" w14:textId="77777777" w:rsidR="004B3863" w:rsidRPr="009747CF" w:rsidRDefault="004B3863" w:rsidP="004B3863">
      <w:pPr>
        <w:jc w:val="both"/>
        <w:rPr>
          <w:b/>
          <w:lang w:val="en-US"/>
        </w:rPr>
      </w:pPr>
    </w:p>
    <w:p w14:paraId="4E294F59" w14:textId="77777777" w:rsidR="004B3863" w:rsidRPr="009747CF" w:rsidRDefault="004B3863" w:rsidP="004B3863">
      <w:pPr>
        <w:jc w:val="both"/>
        <w:rPr>
          <w:b/>
          <w:lang w:val="en-US"/>
        </w:rPr>
      </w:pPr>
    </w:p>
    <w:p w14:paraId="21D5E13A" w14:textId="77777777" w:rsidR="004B3863" w:rsidRPr="009747CF" w:rsidRDefault="004B3863" w:rsidP="004B3863">
      <w:pPr>
        <w:jc w:val="both"/>
        <w:rPr>
          <w:b/>
          <w:lang w:val="en-US"/>
        </w:rPr>
      </w:pPr>
    </w:p>
    <w:p w14:paraId="252E2405" w14:textId="77777777" w:rsidR="004B3863" w:rsidRPr="009747CF" w:rsidRDefault="004B3863" w:rsidP="004B3863">
      <w:pPr>
        <w:jc w:val="both"/>
        <w:rPr>
          <w:b/>
          <w:lang w:val="en-US"/>
        </w:rPr>
      </w:pPr>
    </w:p>
    <w:p w14:paraId="7628A543" w14:textId="77777777" w:rsidR="004B3863" w:rsidRPr="009747CF" w:rsidRDefault="004B3863" w:rsidP="004B3863">
      <w:pPr>
        <w:jc w:val="both"/>
        <w:rPr>
          <w:b/>
          <w:lang w:val="en-US"/>
        </w:rPr>
      </w:pPr>
    </w:p>
    <w:p w14:paraId="1058E631" w14:textId="77777777" w:rsidR="004B3863" w:rsidRPr="009747CF" w:rsidRDefault="004B3863" w:rsidP="004B3863">
      <w:pPr>
        <w:jc w:val="both"/>
        <w:rPr>
          <w:b/>
          <w:lang w:val="en-US"/>
        </w:rPr>
      </w:pPr>
    </w:p>
    <w:p w14:paraId="3D839A2D" w14:textId="77777777" w:rsidR="004B3863" w:rsidRPr="009747CF" w:rsidRDefault="004B3863" w:rsidP="004B3863">
      <w:pPr>
        <w:jc w:val="both"/>
        <w:rPr>
          <w:b/>
          <w:lang w:val="en-US"/>
        </w:rPr>
      </w:pPr>
    </w:p>
    <w:p w14:paraId="7CBE88E9" w14:textId="77777777" w:rsidR="004B3863" w:rsidRPr="009747CF" w:rsidRDefault="004B3863" w:rsidP="004B3863">
      <w:pPr>
        <w:jc w:val="both"/>
        <w:rPr>
          <w:b/>
          <w:lang w:val="en-US"/>
        </w:rPr>
      </w:pPr>
    </w:p>
    <w:p w14:paraId="3497474F" w14:textId="77777777" w:rsidR="004B3863" w:rsidRPr="009747CF" w:rsidRDefault="004B3863" w:rsidP="004B3863">
      <w:pPr>
        <w:jc w:val="both"/>
        <w:rPr>
          <w:b/>
          <w:lang w:val="en-US"/>
        </w:rPr>
      </w:pPr>
    </w:p>
    <w:p w14:paraId="2A97747F" w14:textId="77777777" w:rsidR="004B3863" w:rsidRPr="009747CF" w:rsidRDefault="004B3863" w:rsidP="004B3863">
      <w:pPr>
        <w:jc w:val="both"/>
        <w:rPr>
          <w:lang w:val="en-US"/>
        </w:rPr>
      </w:pPr>
      <w:r w:rsidRPr="009747CF">
        <w:rPr>
          <w:b/>
          <w:lang w:val="en-US"/>
        </w:rPr>
        <w:t>B. Urban Sites</w:t>
      </w:r>
    </w:p>
    <w:p w14:paraId="0F5CFAF7" w14:textId="77777777" w:rsidR="004B3863" w:rsidRPr="009747CF" w:rsidRDefault="004B3863" w:rsidP="004B3863">
      <w:pPr>
        <w:jc w:val="both"/>
        <w:rPr>
          <w:lang w:val="en-US"/>
        </w:rPr>
      </w:pPr>
    </w:p>
    <w:p w14:paraId="7D148C80" w14:textId="77777777" w:rsidR="004B3863" w:rsidRPr="009747CF" w:rsidRDefault="004B3863" w:rsidP="004B3863">
      <w:pPr>
        <w:numPr>
          <w:ilvl w:val="0"/>
          <w:numId w:val="19"/>
        </w:numPr>
        <w:jc w:val="both"/>
        <w:rPr>
          <w:lang w:val="en-US"/>
        </w:rPr>
      </w:pPr>
      <w:r w:rsidRPr="009747CF">
        <w:rPr>
          <w:lang w:val="en-US"/>
        </w:rPr>
        <w:t>Maltepe Fishermen’s Village</w:t>
      </w:r>
    </w:p>
    <w:p w14:paraId="185F023D" w14:textId="77777777" w:rsidR="004B3863" w:rsidRPr="009747CF" w:rsidRDefault="004B3863" w:rsidP="004B3863">
      <w:pPr>
        <w:jc w:val="both"/>
        <w:rPr>
          <w:lang w:val="en-US"/>
        </w:rPr>
      </w:pPr>
      <w:r w:rsidRPr="009747CF">
        <w:rPr>
          <w:lang w:val="en-US"/>
        </w:rPr>
        <w:t xml:space="preserve">        issue date/no of Urban Site declaration: 26.03.1991/2640</w:t>
      </w:r>
    </w:p>
    <w:p w14:paraId="0FE59BD4" w14:textId="77777777" w:rsidR="004B3863" w:rsidRPr="009747CF" w:rsidRDefault="004B3863" w:rsidP="004B3863">
      <w:pPr>
        <w:jc w:val="both"/>
        <w:rPr>
          <w:lang w:val="en-US"/>
        </w:rPr>
      </w:pPr>
      <w:r w:rsidRPr="009747CF">
        <w:rPr>
          <w:lang w:val="en-US"/>
        </w:rPr>
        <w:t xml:space="preserve">        issue date/no of Conservation Implementation Plan: 23.01.1997/4377</w:t>
      </w:r>
    </w:p>
    <w:p w14:paraId="7697DA4C" w14:textId="77777777" w:rsidR="004B3863" w:rsidRPr="009747CF" w:rsidRDefault="004B3863" w:rsidP="004B3863">
      <w:pPr>
        <w:ind w:left="225"/>
        <w:jc w:val="both"/>
        <w:rPr>
          <w:lang w:val="en-US"/>
        </w:rPr>
      </w:pPr>
    </w:p>
    <w:p w14:paraId="3A9E7DFC" w14:textId="77777777" w:rsidR="004B3863" w:rsidRPr="009747CF" w:rsidRDefault="004B3863" w:rsidP="004B3863">
      <w:pPr>
        <w:numPr>
          <w:ilvl w:val="0"/>
          <w:numId w:val="19"/>
        </w:numPr>
        <w:jc w:val="both"/>
        <w:rPr>
          <w:lang w:val="en-US"/>
        </w:rPr>
      </w:pPr>
      <w:r w:rsidRPr="009747CF">
        <w:rPr>
          <w:lang w:val="en-US"/>
        </w:rPr>
        <w:t>Kartal, Town Center</w:t>
      </w:r>
    </w:p>
    <w:p w14:paraId="6D54076F" w14:textId="77777777" w:rsidR="004B3863" w:rsidRPr="009747CF" w:rsidRDefault="004B3863" w:rsidP="004B3863">
      <w:pPr>
        <w:jc w:val="both"/>
        <w:rPr>
          <w:lang w:val="en-US"/>
        </w:rPr>
      </w:pPr>
      <w:r w:rsidRPr="009747CF">
        <w:rPr>
          <w:lang w:val="en-US"/>
        </w:rPr>
        <w:t xml:space="preserve">        issue date/no of Urban Site declaration: 10.04.1997/4469</w:t>
      </w:r>
    </w:p>
    <w:p w14:paraId="4BAE13D3" w14:textId="77777777" w:rsidR="004B3863" w:rsidRPr="009747CF" w:rsidRDefault="004B3863" w:rsidP="004B3863">
      <w:pPr>
        <w:jc w:val="both"/>
        <w:rPr>
          <w:lang w:val="en-US"/>
        </w:rPr>
      </w:pPr>
    </w:p>
    <w:p w14:paraId="703B7212" w14:textId="77777777" w:rsidR="004B3863" w:rsidRPr="009747CF" w:rsidRDefault="004B3863" w:rsidP="004B3863">
      <w:pPr>
        <w:numPr>
          <w:ilvl w:val="0"/>
          <w:numId w:val="19"/>
        </w:numPr>
        <w:jc w:val="both"/>
        <w:rPr>
          <w:lang w:val="en-US"/>
        </w:rPr>
      </w:pPr>
      <w:r w:rsidRPr="009747CF">
        <w:rPr>
          <w:lang w:val="en-US"/>
        </w:rPr>
        <w:t>Silivri, Ancient Selymbria, Town Center</w:t>
      </w:r>
    </w:p>
    <w:p w14:paraId="33941660" w14:textId="77777777" w:rsidR="004B3863" w:rsidRPr="009747CF" w:rsidRDefault="004B3863" w:rsidP="004B3863">
      <w:pPr>
        <w:jc w:val="both"/>
        <w:rPr>
          <w:lang w:val="en-US"/>
        </w:rPr>
      </w:pPr>
      <w:r w:rsidRPr="009747CF">
        <w:rPr>
          <w:lang w:val="en-US"/>
        </w:rPr>
        <w:t xml:space="preserve">        issue date/no of Urban Site declaration: 28.09.1993/3216</w:t>
      </w:r>
    </w:p>
    <w:p w14:paraId="532B21D6" w14:textId="77777777" w:rsidR="004B3863" w:rsidRPr="009747CF" w:rsidRDefault="004B3863" w:rsidP="004B3863">
      <w:pPr>
        <w:jc w:val="both"/>
        <w:rPr>
          <w:lang w:val="en-US"/>
        </w:rPr>
      </w:pPr>
    </w:p>
    <w:p w14:paraId="38BDFB17" w14:textId="77777777" w:rsidR="004B3863" w:rsidRPr="009747CF" w:rsidRDefault="004B3863" w:rsidP="004B3863">
      <w:pPr>
        <w:numPr>
          <w:ilvl w:val="0"/>
          <w:numId w:val="19"/>
        </w:numPr>
        <w:jc w:val="both"/>
        <w:rPr>
          <w:lang w:val="en-US"/>
        </w:rPr>
      </w:pPr>
      <w:r w:rsidRPr="009747CF">
        <w:rPr>
          <w:lang w:val="en-US"/>
        </w:rPr>
        <w:t>Silivri, Selimpaşa</w:t>
      </w:r>
    </w:p>
    <w:p w14:paraId="6B566DDB" w14:textId="77777777" w:rsidR="004B3863" w:rsidRPr="009747CF" w:rsidRDefault="004B3863" w:rsidP="004B3863">
      <w:pPr>
        <w:jc w:val="both"/>
        <w:rPr>
          <w:lang w:val="en-US"/>
        </w:rPr>
      </w:pPr>
      <w:r w:rsidRPr="009747CF">
        <w:rPr>
          <w:lang w:val="en-US"/>
        </w:rPr>
        <w:t xml:space="preserve">        issue date/no of Urban Site declaration: 10.12.1991/2773</w:t>
      </w:r>
    </w:p>
    <w:p w14:paraId="6DC155DA" w14:textId="77777777" w:rsidR="004B3863" w:rsidRPr="009747CF" w:rsidRDefault="004B3863" w:rsidP="004B3863">
      <w:pPr>
        <w:jc w:val="both"/>
        <w:rPr>
          <w:lang w:val="en-US"/>
        </w:rPr>
      </w:pPr>
      <w:r w:rsidRPr="009747CF">
        <w:rPr>
          <w:lang w:val="en-US"/>
        </w:rPr>
        <w:t xml:space="preserve">        issue date/no of Conservation Implementation Plan: 21.07.1992/2902</w:t>
      </w:r>
    </w:p>
    <w:p w14:paraId="2D079098" w14:textId="77777777" w:rsidR="004B3863" w:rsidRPr="009747CF" w:rsidRDefault="004B3863" w:rsidP="004B3863">
      <w:pPr>
        <w:jc w:val="both"/>
        <w:rPr>
          <w:lang w:val="en-US"/>
        </w:rPr>
      </w:pPr>
    </w:p>
    <w:p w14:paraId="1642EF90" w14:textId="77777777" w:rsidR="004B3863" w:rsidRPr="009747CF" w:rsidRDefault="004B3863" w:rsidP="004B3863">
      <w:pPr>
        <w:numPr>
          <w:ilvl w:val="0"/>
          <w:numId w:val="19"/>
        </w:numPr>
        <w:jc w:val="both"/>
        <w:rPr>
          <w:lang w:val="en-US"/>
        </w:rPr>
      </w:pPr>
      <w:r w:rsidRPr="009747CF">
        <w:rPr>
          <w:lang w:val="en-US"/>
        </w:rPr>
        <w:t>Kadıköy, Traditional Market Area</w:t>
      </w:r>
    </w:p>
    <w:p w14:paraId="20ED20B6" w14:textId="77777777" w:rsidR="004B3863" w:rsidRPr="009747CF" w:rsidRDefault="004B3863" w:rsidP="004B3863">
      <w:pPr>
        <w:jc w:val="both"/>
        <w:rPr>
          <w:lang w:val="en-US"/>
        </w:rPr>
      </w:pPr>
      <w:r w:rsidRPr="009747CF">
        <w:rPr>
          <w:lang w:val="en-US"/>
        </w:rPr>
        <w:t xml:space="preserve">        issue date/ no of Urban Site declaration:13.09.1991/3623</w:t>
      </w:r>
    </w:p>
    <w:p w14:paraId="440C9ED7" w14:textId="77777777" w:rsidR="004B3863" w:rsidRPr="009747CF" w:rsidRDefault="004B3863" w:rsidP="004B3863">
      <w:pPr>
        <w:jc w:val="both"/>
        <w:rPr>
          <w:lang w:val="en-US"/>
        </w:rPr>
      </w:pPr>
      <w:r w:rsidRPr="009747CF">
        <w:rPr>
          <w:lang w:val="en-US"/>
        </w:rPr>
        <w:t xml:space="preserve">        issue date/no of Conservation Implementation Plan: 13.05.1993/5802</w:t>
      </w:r>
    </w:p>
    <w:p w14:paraId="333664D7" w14:textId="77777777" w:rsidR="004B3863" w:rsidRPr="009747CF" w:rsidRDefault="004B3863" w:rsidP="004B3863">
      <w:pPr>
        <w:jc w:val="both"/>
        <w:rPr>
          <w:lang w:val="en-US"/>
        </w:rPr>
      </w:pPr>
    </w:p>
    <w:p w14:paraId="48C75190" w14:textId="77777777" w:rsidR="004B3863" w:rsidRPr="009747CF" w:rsidRDefault="004B3863" w:rsidP="004B3863">
      <w:pPr>
        <w:numPr>
          <w:ilvl w:val="0"/>
          <w:numId w:val="19"/>
        </w:numPr>
        <w:jc w:val="both"/>
        <w:rPr>
          <w:lang w:val="en-US"/>
        </w:rPr>
      </w:pPr>
      <w:r w:rsidRPr="009747CF">
        <w:rPr>
          <w:lang w:val="en-US"/>
        </w:rPr>
        <w:t>Kadıköy, İbrahimağa</w:t>
      </w:r>
    </w:p>
    <w:p w14:paraId="2190E9C4" w14:textId="77777777" w:rsidR="004B3863" w:rsidRPr="009747CF" w:rsidRDefault="004B3863" w:rsidP="004B3863">
      <w:pPr>
        <w:jc w:val="both"/>
        <w:rPr>
          <w:lang w:val="en-US"/>
        </w:rPr>
      </w:pPr>
      <w:r w:rsidRPr="009747CF">
        <w:rPr>
          <w:lang w:val="en-US"/>
        </w:rPr>
        <w:t xml:space="preserve">        issue date/no of Urban Site declaration: 21.03.1995/3721</w:t>
      </w:r>
    </w:p>
    <w:p w14:paraId="4F64BF9F" w14:textId="77777777" w:rsidR="004B3863" w:rsidRPr="009747CF" w:rsidRDefault="004B3863" w:rsidP="004B3863">
      <w:pPr>
        <w:jc w:val="both"/>
        <w:rPr>
          <w:lang w:val="en-US"/>
        </w:rPr>
      </w:pPr>
      <w:r w:rsidRPr="009747CF">
        <w:rPr>
          <w:lang w:val="en-US"/>
        </w:rPr>
        <w:t xml:space="preserve">        issue date/no of Conservation Implementation Plan: 11.06.1998/4841</w:t>
      </w:r>
    </w:p>
    <w:p w14:paraId="6718122C" w14:textId="77777777" w:rsidR="004B3863" w:rsidRPr="009747CF" w:rsidRDefault="004B3863" w:rsidP="004B3863">
      <w:pPr>
        <w:jc w:val="both"/>
        <w:rPr>
          <w:lang w:val="en-US"/>
        </w:rPr>
      </w:pPr>
    </w:p>
    <w:p w14:paraId="217E12E7" w14:textId="77777777" w:rsidR="004B3863" w:rsidRPr="009747CF" w:rsidRDefault="004B3863" w:rsidP="004B3863">
      <w:pPr>
        <w:jc w:val="both"/>
        <w:rPr>
          <w:lang w:val="en-US"/>
        </w:rPr>
      </w:pPr>
      <w:r w:rsidRPr="009747CF">
        <w:rPr>
          <w:lang w:val="en-US"/>
        </w:rPr>
        <w:t xml:space="preserve">   7. Kadıköy, Rasimpaşa</w:t>
      </w:r>
    </w:p>
    <w:p w14:paraId="7CA7F77D" w14:textId="77777777" w:rsidR="004B3863" w:rsidRPr="009747CF" w:rsidRDefault="004B3863" w:rsidP="004B3863">
      <w:pPr>
        <w:jc w:val="both"/>
        <w:rPr>
          <w:lang w:val="en-US"/>
        </w:rPr>
      </w:pPr>
      <w:r w:rsidRPr="009747CF">
        <w:rPr>
          <w:lang w:val="en-US"/>
        </w:rPr>
        <w:t xml:space="preserve">       issue date/no of Urban Site declaration: 19.04.1994/3436</w:t>
      </w:r>
    </w:p>
    <w:p w14:paraId="52CE72DD" w14:textId="77777777" w:rsidR="004B3863" w:rsidRPr="009747CF" w:rsidRDefault="004B3863" w:rsidP="004B3863">
      <w:pPr>
        <w:jc w:val="both"/>
        <w:rPr>
          <w:lang w:val="en-US"/>
        </w:rPr>
      </w:pPr>
      <w:r w:rsidRPr="009747CF">
        <w:rPr>
          <w:lang w:val="en-US"/>
        </w:rPr>
        <w:t xml:space="preserve">       issue date/no of Conservation Implementation Plan: 12.12.1996/4344</w:t>
      </w:r>
    </w:p>
    <w:p w14:paraId="55197D3F" w14:textId="77777777" w:rsidR="004B3863" w:rsidRPr="009747CF" w:rsidRDefault="004B3863" w:rsidP="004B3863">
      <w:pPr>
        <w:jc w:val="both"/>
        <w:rPr>
          <w:lang w:val="en-US"/>
        </w:rPr>
      </w:pPr>
      <w:r w:rsidRPr="009747CF">
        <w:rPr>
          <w:lang w:val="en-US"/>
        </w:rPr>
        <w:t xml:space="preserve">       revision to the Conservation Implementation Plan: 05.061998/4840</w:t>
      </w:r>
    </w:p>
    <w:p w14:paraId="4DE6C87B" w14:textId="77777777" w:rsidR="004B3863" w:rsidRPr="009747CF" w:rsidRDefault="004B3863" w:rsidP="004B3863">
      <w:pPr>
        <w:jc w:val="both"/>
        <w:rPr>
          <w:lang w:val="en-US"/>
        </w:rPr>
      </w:pPr>
      <w:r w:rsidRPr="009747CF">
        <w:rPr>
          <w:lang w:val="en-US"/>
        </w:rPr>
        <w:t xml:space="preserve">  </w:t>
      </w:r>
    </w:p>
    <w:p w14:paraId="29A5F46C" w14:textId="77777777" w:rsidR="004B3863" w:rsidRPr="009747CF" w:rsidRDefault="004B3863" w:rsidP="004B3863">
      <w:pPr>
        <w:ind w:left="225"/>
        <w:jc w:val="both"/>
        <w:rPr>
          <w:lang w:val="en-US"/>
        </w:rPr>
      </w:pPr>
      <w:r w:rsidRPr="009747CF">
        <w:rPr>
          <w:lang w:val="en-US"/>
        </w:rPr>
        <w:t>8. Çatalca, Kaleiçi (Citadel) District</w:t>
      </w:r>
    </w:p>
    <w:p w14:paraId="5E9E8FA0" w14:textId="77777777" w:rsidR="004B3863" w:rsidRPr="009747CF" w:rsidRDefault="004B3863" w:rsidP="004B3863">
      <w:pPr>
        <w:jc w:val="both"/>
        <w:rPr>
          <w:lang w:val="en-US"/>
        </w:rPr>
      </w:pPr>
      <w:r w:rsidRPr="009747CF">
        <w:rPr>
          <w:lang w:val="en-US"/>
        </w:rPr>
        <w:t xml:space="preserve">       issue date/no of Urban Site declaration: 14.11.1995/1566</w:t>
      </w:r>
    </w:p>
    <w:p w14:paraId="03F8D667" w14:textId="77777777" w:rsidR="004B3863" w:rsidRPr="009747CF" w:rsidRDefault="004B3863" w:rsidP="004B3863">
      <w:pPr>
        <w:ind w:left="225"/>
        <w:jc w:val="both"/>
        <w:rPr>
          <w:lang w:val="en-US"/>
        </w:rPr>
      </w:pPr>
      <w:r w:rsidRPr="009747CF">
        <w:rPr>
          <w:lang w:val="en-US"/>
        </w:rPr>
        <w:t xml:space="preserve">    issue date/no Conservation Implementation Plan: 14.11.1995/1566</w:t>
      </w:r>
    </w:p>
    <w:p w14:paraId="7C45E8C2" w14:textId="77777777" w:rsidR="004B3863" w:rsidRPr="009747CF" w:rsidRDefault="004B3863" w:rsidP="004B3863">
      <w:pPr>
        <w:ind w:left="225"/>
        <w:jc w:val="both"/>
        <w:rPr>
          <w:lang w:val="en-US"/>
        </w:rPr>
      </w:pPr>
    </w:p>
    <w:p w14:paraId="20FF5549" w14:textId="77777777" w:rsidR="004B3863" w:rsidRPr="009747CF" w:rsidRDefault="004B3863" w:rsidP="004B3863">
      <w:pPr>
        <w:ind w:left="225"/>
        <w:jc w:val="both"/>
        <w:rPr>
          <w:lang w:val="en-US"/>
        </w:rPr>
      </w:pPr>
    </w:p>
    <w:p w14:paraId="7E77A044" w14:textId="77777777" w:rsidR="004B3863" w:rsidRPr="009747CF" w:rsidRDefault="004B3863" w:rsidP="004B3863">
      <w:pPr>
        <w:ind w:left="225"/>
        <w:jc w:val="both"/>
        <w:rPr>
          <w:lang w:val="en-US"/>
        </w:rPr>
      </w:pPr>
    </w:p>
    <w:p w14:paraId="4E4C4D3C" w14:textId="77777777" w:rsidR="004B3863" w:rsidRPr="009747CF" w:rsidRDefault="004B3863" w:rsidP="004B3863">
      <w:pPr>
        <w:jc w:val="both"/>
        <w:rPr>
          <w:lang w:val="en-US"/>
        </w:rPr>
      </w:pPr>
    </w:p>
    <w:p w14:paraId="603BCC70" w14:textId="77777777" w:rsidR="004B3863" w:rsidRPr="009747CF" w:rsidRDefault="004B3863" w:rsidP="004B3863">
      <w:pPr>
        <w:jc w:val="both"/>
        <w:rPr>
          <w:lang w:val="en-US"/>
        </w:rPr>
      </w:pPr>
    </w:p>
    <w:p w14:paraId="711ED620" w14:textId="77777777" w:rsidR="004B3863" w:rsidRPr="009747CF" w:rsidRDefault="004B3863" w:rsidP="004B3863">
      <w:pPr>
        <w:jc w:val="both"/>
        <w:rPr>
          <w:lang w:val="en-US"/>
        </w:rPr>
      </w:pPr>
    </w:p>
    <w:p w14:paraId="470989FA" w14:textId="77777777" w:rsidR="004B3863" w:rsidRPr="009747CF" w:rsidRDefault="004B3863" w:rsidP="004B3863">
      <w:pPr>
        <w:ind w:left="225"/>
        <w:jc w:val="both"/>
        <w:rPr>
          <w:lang w:val="en-US"/>
        </w:rPr>
      </w:pPr>
    </w:p>
    <w:p w14:paraId="53FF1B81" w14:textId="77777777" w:rsidR="004B3863" w:rsidRPr="009747CF" w:rsidRDefault="004B3863" w:rsidP="004B3863">
      <w:pPr>
        <w:ind w:left="225"/>
        <w:jc w:val="both"/>
        <w:rPr>
          <w:lang w:val="en-US"/>
        </w:rPr>
      </w:pPr>
    </w:p>
    <w:p w14:paraId="7CCEFBFA" w14:textId="77777777" w:rsidR="004B3863" w:rsidRPr="009747CF" w:rsidRDefault="004B3863" w:rsidP="004B3863">
      <w:pPr>
        <w:ind w:left="225"/>
        <w:jc w:val="both"/>
        <w:rPr>
          <w:lang w:val="en-US"/>
        </w:rPr>
      </w:pPr>
    </w:p>
    <w:p w14:paraId="2BA5970A" w14:textId="77777777" w:rsidR="004B3863" w:rsidRPr="009747CF" w:rsidRDefault="004B3863" w:rsidP="004B3863">
      <w:pPr>
        <w:ind w:left="225"/>
        <w:jc w:val="both"/>
        <w:rPr>
          <w:lang w:val="en-US"/>
        </w:rPr>
      </w:pPr>
    </w:p>
    <w:p w14:paraId="0AA01FCC" w14:textId="77777777" w:rsidR="004B3863" w:rsidRPr="009747CF" w:rsidRDefault="004B3863" w:rsidP="004B3863">
      <w:pPr>
        <w:jc w:val="both"/>
        <w:rPr>
          <w:lang w:val="en-US"/>
        </w:rPr>
      </w:pPr>
    </w:p>
    <w:p w14:paraId="3BF07B53" w14:textId="77777777" w:rsidR="004B3863" w:rsidRPr="009747CF" w:rsidRDefault="004B3863" w:rsidP="004B3863">
      <w:pPr>
        <w:jc w:val="both"/>
        <w:rPr>
          <w:lang w:val="en-US"/>
        </w:rPr>
      </w:pPr>
    </w:p>
    <w:p w14:paraId="5F4D9B62" w14:textId="3F4EEB3F" w:rsidR="004A2E41" w:rsidRDefault="004A2E41" w:rsidP="004B3863">
      <w:pPr>
        <w:jc w:val="both"/>
        <w:rPr>
          <w:lang w:val="en-US"/>
        </w:rPr>
      </w:pPr>
    </w:p>
    <w:p w14:paraId="51A3B843" w14:textId="77777777" w:rsidR="004A2E41" w:rsidRPr="009747CF" w:rsidRDefault="004A2E41" w:rsidP="004B3863">
      <w:pPr>
        <w:jc w:val="both"/>
        <w:rPr>
          <w:lang w:val="en-US"/>
        </w:rPr>
      </w:pPr>
    </w:p>
    <w:p w14:paraId="59DF638E" w14:textId="77777777" w:rsidR="004B3863" w:rsidRPr="009747CF" w:rsidRDefault="004B3863" w:rsidP="00626AC5">
      <w:pPr>
        <w:jc w:val="both"/>
        <w:rPr>
          <w:b/>
          <w:lang w:val="en-US"/>
        </w:rPr>
      </w:pPr>
    </w:p>
    <w:p w14:paraId="69FB1C52" w14:textId="77777777" w:rsidR="004B3863" w:rsidRPr="009747CF" w:rsidRDefault="004B3863" w:rsidP="004B3863">
      <w:pPr>
        <w:jc w:val="both"/>
        <w:rPr>
          <w:lang w:val="en-US"/>
        </w:rPr>
      </w:pPr>
      <w:r w:rsidRPr="009747CF">
        <w:rPr>
          <w:b/>
          <w:lang w:val="en-US"/>
        </w:rPr>
        <w:lastRenderedPageBreak/>
        <w:t>C. Natural Sites</w:t>
      </w:r>
    </w:p>
    <w:p w14:paraId="617A588B" w14:textId="77777777" w:rsidR="004B3863" w:rsidRPr="009747CF" w:rsidRDefault="004B3863" w:rsidP="004B3863">
      <w:pPr>
        <w:jc w:val="both"/>
        <w:rPr>
          <w:lang w:val="en-US"/>
        </w:rPr>
      </w:pPr>
    </w:p>
    <w:p w14:paraId="2DA3B5C6" w14:textId="77777777" w:rsidR="004B3863" w:rsidRPr="009747CF" w:rsidRDefault="004B3863" w:rsidP="004B3863">
      <w:pPr>
        <w:ind w:left="225"/>
        <w:jc w:val="both"/>
        <w:rPr>
          <w:lang w:val="en-US"/>
        </w:rPr>
      </w:pPr>
      <w:r w:rsidRPr="009747CF">
        <w:rPr>
          <w:lang w:val="en-US"/>
        </w:rPr>
        <w:t>1. Tuzla, Büyük &amp; Küçük İçmeler</w:t>
      </w:r>
    </w:p>
    <w:p w14:paraId="7C812845" w14:textId="77777777" w:rsidR="004B3863" w:rsidRPr="009747CF" w:rsidRDefault="004B3863" w:rsidP="004B3863">
      <w:pPr>
        <w:ind w:left="225"/>
        <w:jc w:val="both"/>
        <w:rPr>
          <w:lang w:val="en-US"/>
        </w:rPr>
      </w:pPr>
      <w:r w:rsidRPr="009747CF">
        <w:rPr>
          <w:lang w:val="en-US"/>
        </w:rPr>
        <w:t xml:space="preserve">     declared as: Natural Site</w:t>
      </w:r>
    </w:p>
    <w:p w14:paraId="01F2D9E1" w14:textId="77777777" w:rsidR="004B3863" w:rsidRPr="009747CF" w:rsidRDefault="004B3863" w:rsidP="004B3863">
      <w:pPr>
        <w:ind w:left="225"/>
        <w:jc w:val="both"/>
        <w:rPr>
          <w:lang w:val="en-US"/>
        </w:rPr>
      </w:pPr>
      <w:r w:rsidRPr="009747CF">
        <w:rPr>
          <w:lang w:val="en-US"/>
        </w:rPr>
        <w:t xml:space="preserve">     issue date/no of declaration: 14.01.1992/2787</w:t>
      </w:r>
    </w:p>
    <w:p w14:paraId="5C9D3520" w14:textId="77777777" w:rsidR="004B3863" w:rsidRPr="009747CF" w:rsidRDefault="004B3863" w:rsidP="004B3863">
      <w:pPr>
        <w:ind w:left="225"/>
        <w:jc w:val="both"/>
        <w:rPr>
          <w:lang w:val="en-US"/>
        </w:rPr>
      </w:pPr>
      <w:r w:rsidRPr="009747CF">
        <w:rPr>
          <w:lang w:val="en-US"/>
        </w:rPr>
        <w:t xml:space="preserve">     revised as: </w:t>
      </w:r>
      <w:proofErr w:type="gramStart"/>
      <w:r w:rsidRPr="009747CF">
        <w:rPr>
          <w:lang w:val="en-US"/>
        </w:rPr>
        <w:t>1.&amp;</w:t>
      </w:r>
      <w:proofErr w:type="gramEnd"/>
      <w:r w:rsidRPr="009747CF">
        <w:rPr>
          <w:lang w:val="en-US"/>
        </w:rPr>
        <w:t xml:space="preserve"> 2. degree Natural Site</w:t>
      </w:r>
    </w:p>
    <w:p w14:paraId="160BE2CC" w14:textId="77777777" w:rsidR="004B3863" w:rsidRPr="009747CF" w:rsidRDefault="004B3863" w:rsidP="004B3863">
      <w:pPr>
        <w:ind w:left="225"/>
        <w:jc w:val="both"/>
        <w:rPr>
          <w:lang w:val="en-US"/>
        </w:rPr>
      </w:pPr>
      <w:r w:rsidRPr="009747CF">
        <w:rPr>
          <w:lang w:val="en-US"/>
        </w:rPr>
        <w:t xml:space="preserve">     issue date/no of declaration: 30.09.1999/5316</w:t>
      </w:r>
    </w:p>
    <w:p w14:paraId="6108723E" w14:textId="77777777" w:rsidR="004B3863" w:rsidRPr="009747CF" w:rsidRDefault="004B3863" w:rsidP="004B3863">
      <w:pPr>
        <w:ind w:left="225"/>
        <w:jc w:val="both"/>
        <w:rPr>
          <w:lang w:val="en-US"/>
        </w:rPr>
      </w:pPr>
      <w:r w:rsidRPr="009747CF">
        <w:rPr>
          <w:lang w:val="en-US"/>
        </w:rPr>
        <w:t xml:space="preserve">    </w:t>
      </w:r>
    </w:p>
    <w:p w14:paraId="1C138EF7" w14:textId="77777777" w:rsidR="004B3863" w:rsidRPr="009747CF" w:rsidRDefault="004B3863" w:rsidP="004B3863">
      <w:pPr>
        <w:ind w:left="225"/>
        <w:jc w:val="both"/>
        <w:rPr>
          <w:lang w:val="en-US"/>
        </w:rPr>
      </w:pPr>
      <w:r w:rsidRPr="009747CF">
        <w:rPr>
          <w:lang w:val="en-US"/>
        </w:rPr>
        <w:t xml:space="preserve">     Büyük İçmeler</w:t>
      </w:r>
    </w:p>
    <w:p w14:paraId="3560566C" w14:textId="77777777" w:rsidR="004B3863" w:rsidRPr="009747CF" w:rsidRDefault="004B3863" w:rsidP="004B3863">
      <w:pPr>
        <w:ind w:left="225"/>
        <w:jc w:val="both"/>
        <w:rPr>
          <w:lang w:val="en-US"/>
        </w:rPr>
      </w:pPr>
      <w:r w:rsidRPr="009747CF">
        <w:rPr>
          <w:lang w:val="en-US"/>
        </w:rPr>
        <w:t xml:space="preserve">     1. degree Natural Site: Sheet 21, parcels 3749</w:t>
      </w:r>
    </w:p>
    <w:p w14:paraId="4BE04C05" w14:textId="77777777" w:rsidR="004B3863" w:rsidRPr="009747CF" w:rsidRDefault="004B3863" w:rsidP="004B3863">
      <w:pPr>
        <w:ind w:left="225"/>
        <w:jc w:val="both"/>
        <w:rPr>
          <w:lang w:val="en-US"/>
        </w:rPr>
      </w:pPr>
      <w:r w:rsidRPr="009747CF">
        <w:rPr>
          <w:lang w:val="en-US"/>
        </w:rPr>
        <w:t xml:space="preserve">     2. degree Natural Site: sheet21, parcels 3749, 4106, 4108, 4103 and 4107</w:t>
      </w:r>
    </w:p>
    <w:p w14:paraId="76D12D09" w14:textId="77777777" w:rsidR="004B3863" w:rsidRPr="009747CF" w:rsidRDefault="004B3863" w:rsidP="004B3863">
      <w:pPr>
        <w:ind w:left="225"/>
        <w:jc w:val="both"/>
        <w:rPr>
          <w:lang w:val="en-US"/>
        </w:rPr>
      </w:pPr>
    </w:p>
    <w:p w14:paraId="51B9AE93" w14:textId="77777777" w:rsidR="004B3863" w:rsidRPr="009747CF" w:rsidRDefault="004B3863" w:rsidP="004B3863">
      <w:pPr>
        <w:ind w:left="225"/>
        <w:jc w:val="both"/>
        <w:rPr>
          <w:lang w:val="en-US"/>
        </w:rPr>
      </w:pPr>
      <w:r w:rsidRPr="009747CF">
        <w:rPr>
          <w:lang w:val="en-US"/>
        </w:rPr>
        <w:t xml:space="preserve">     Küçük İçmeler</w:t>
      </w:r>
    </w:p>
    <w:p w14:paraId="5B6B246D" w14:textId="77777777" w:rsidR="004B3863" w:rsidRPr="009747CF" w:rsidRDefault="004B3863" w:rsidP="004B3863">
      <w:pPr>
        <w:ind w:left="225"/>
        <w:jc w:val="both"/>
        <w:rPr>
          <w:lang w:val="en-US"/>
        </w:rPr>
      </w:pPr>
      <w:r w:rsidRPr="009747CF">
        <w:rPr>
          <w:lang w:val="en-US"/>
        </w:rPr>
        <w:t xml:space="preserve">     1. degree Natural Site: Sheet 21, parcels 1429 and 1391</w:t>
      </w:r>
    </w:p>
    <w:p w14:paraId="3861606F" w14:textId="77777777" w:rsidR="004B3863" w:rsidRPr="009747CF" w:rsidRDefault="004B3863" w:rsidP="004B3863">
      <w:pPr>
        <w:ind w:left="225"/>
        <w:jc w:val="both"/>
        <w:rPr>
          <w:lang w:val="en-US"/>
        </w:rPr>
      </w:pPr>
      <w:r w:rsidRPr="009747CF">
        <w:rPr>
          <w:lang w:val="en-US"/>
        </w:rPr>
        <w:t xml:space="preserve">     2. degree Natural Site: sheet21, rest of parcels 1429 and 1391</w:t>
      </w:r>
    </w:p>
    <w:p w14:paraId="0ABD5F50" w14:textId="77777777" w:rsidR="004B3863" w:rsidRPr="009747CF" w:rsidRDefault="004B3863" w:rsidP="004B3863">
      <w:pPr>
        <w:ind w:left="225"/>
        <w:jc w:val="both"/>
        <w:rPr>
          <w:lang w:val="en-US"/>
        </w:rPr>
      </w:pPr>
    </w:p>
    <w:p w14:paraId="1DFE4380" w14:textId="77777777" w:rsidR="004B3863" w:rsidRPr="009747CF" w:rsidRDefault="004B3863" w:rsidP="004B3863">
      <w:pPr>
        <w:ind w:left="225"/>
        <w:jc w:val="both"/>
        <w:rPr>
          <w:lang w:val="en-US"/>
        </w:rPr>
      </w:pPr>
      <w:r w:rsidRPr="009747CF">
        <w:rPr>
          <w:lang w:val="en-US"/>
        </w:rPr>
        <w:t>2. Tuzla, Areas North of Büyük İçmeler</w:t>
      </w:r>
    </w:p>
    <w:p w14:paraId="3E704B42" w14:textId="77777777" w:rsidR="004B3863" w:rsidRPr="009747CF" w:rsidRDefault="004B3863" w:rsidP="004B3863">
      <w:pPr>
        <w:ind w:left="225"/>
        <w:jc w:val="both"/>
        <w:rPr>
          <w:lang w:val="en-US"/>
        </w:rPr>
      </w:pPr>
      <w:r w:rsidRPr="009747CF">
        <w:rPr>
          <w:lang w:val="en-US"/>
        </w:rPr>
        <w:t xml:space="preserve">    declared as: 3. degree Natural Site; sheet 21, parcels 37790, 1405, 3789,   </w:t>
      </w:r>
    </w:p>
    <w:p w14:paraId="750400EF" w14:textId="77777777" w:rsidR="004B3863" w:rsidRPr="009747CF" w:rsidRDefault="004B3863" w:rsidP="004B3863">
      <w:pPr>
        <w:ind w:left="225"/>
        <w:jc w:val="both"/>
        <w:rPr>
          <w:lang w:val="en-US"/>
        </w:rPr>
      </w:pPr>
      <w:r w:rsidRPr="009747CF">
        <w:rPr>
          <w:lang w:val="en-US"/>
        </w:rPr>
        <w:t xml:space="preserve">    partially 1409 and 1413</w:t>
      </w:r>
    </w:p>
    <w:p w14:paraId="35A4C87C" w14:textId="77777777" w:rsidR="004B3863" w:rsidRPr="009747CF" w:rsidRDefault="004B3863" w:rsidP="004B3863">
      <w:pPr>
        <w:ind w:left="225"/>
        <w:jc w:val="both"/>
        <w:rPr>
          <w:lang w:val="en-US"/>
        </w:rPr>
      </w:pPr>
      <w:r w:rsidRPr="009747CF">
        <w:rPr>
          <w:lang w:val="en-US"/>
        </w:rPr>
        <w:t xml:space="preserve">    issue date/no of declaration: 30.09.1999/5317</w:t>
      </w:r>
    </w:p>
    <w:p w14:paraId="0DAC1A09" w14:textId="77777777" w:rsidR="004B3863" w:rsidRPr="009747CF" w:rsidRDefault="004B3863" w:rsidP="004B3863">
      <w:pPr>
        <w:ind w:left="225"/>
        <w:jc w:val="both"/>
        <w:rPr>
          <w:lang w:val="en-US"/>
        </w:rPr>
      </w:pPr>
    </w:p>
    <w:p w14:paraId="1E6F8EB5" w14:textId="77777777" w:rsidR="004B3863" w:rsidRPr="009747CF" w:rsidRDefault="004B3863" w:rsidP="004B3863">
      <w:pPr>
        <w:ind w:left="225"/>
        <w:jc w:val="both"/>
        <w:rPr>
          <w:lang w:val="en-US"/>
        </w:rPr>
      </w:pPr>
      <w:r w:rsidRPr="009747CF">
        <w:rPr>
          <w:lang w:val="en-US"/>
        </w:rPr>
        <w:t>3. Tuzla, Kamil Abduş Lake and Environs</w:t>
      </w:r>
    </w:p>
    <w:p w14:paraId="38C27B83" w14:textId="77777777" w:rsidR="004B3863" w:rsidRPr="009747CF" w:rsidRDefault="004B3863" w:rsidP="004B3863">
      <w:pPr>
        <w:ind w:left="225"/>
        <w:jc w:val="both"/>
        <w:rPr>
          <w:lang w:val="en-US"/>
        </w:rPr>
      </w:pPr>
      <w:r w:rsidRPr="009747CF">
        <w:rPr>
          <w:lang w:val="en-US"/>
        </w:rPr>
        <w:t xml:space="preserve">    declared as: 1. &amp; 2. degree Natural Site</w:t>
      </w:r>
    </w:p>
    <w:p w14:paraId="18092E8D" w14:textId="77777777" w:rsidR="004B3863" w:rsidRPr="009747CF" w:rsidRDefault="004B3863" w:rsidP="004B3863">
      <w:pPr>
        <w:ind w:left="225"/>
        <w:jc w:val="both"/>
        <w:rPr>
          <w:lang w:val="en-US"/>
        </w:rPr>
      </w:pPr>
      <w:r w:rsidRPr="009747CF">
        <w:rPr>
          <w:lang w:val="en-US"/>
        </w:rPr>
        <w:t xml:space="preserve">    issue date/no of declaration: 26.01.1993/3019-16.07.1997/4535</w:t>
      </w:r>
    </w:p>
    <w:p w14:paraId="334BA885" w14:textId="77777777" w:rsidR="004B3863" w:rsidRPr="009747CF" w:rsidRDefault="004B3863" w:rsidP="004B3863">
      <w:pPr>
        <w:ind w:left="225"/>
        <w:jc w:val="both"/>
        <w:rPr>
          <w:lang w:val="en-US"/>
        </w:rPr>
      </w:pPr>
      <w:r w:rsidRPr="009747CF">
        <w:rPr>
          <w:lang w:val="en-US"/>
        </w:rPr>
        <w:t xml:space="preserve">    issue date/no of Conservation Implementation Plan 1/5000:16.07.1997/4535</w:t>
      </w:r>
    </w:p>
    <w:p w14:paraId="788CD339" w14:textId="77777777" w:rsidR="004B3863" w:rsidRPr="009747CF" w:rsidRDefault="004B3863" w:rsidP="004B3863">
      <w:pPr>
        <w:ind w:left="225"/>
        <w:jc w:val="both"/>
        <w:rPr>
          <w:lang w:val="en-US"/>
        </w:rPr>
      </w:pPr>
    </w:p>
    <w:p w14:paraId="4D903AE6" w14:textId="77777777" w:rsidR="004B3863" w:rsidRPr="009747CF" w:rsidRDefault="004B3863" w:rsidP="004B3863">
      <w:pPr>
        <w:ind w:left="225"/>
        <w:jc w:val="both"/>
        <w:rPr>
          <w:lang w:val="en-US"/>
        </w:rPr>
      </w:pPr>
      <w:r w:rsidRPr="009747CF">
        <w:rPr>
          <w:lang w:val="en-US"/>
        </w:rPr>
        <w:t>4. Silivri, Büyük ve Küçük Kokmuş Lakes</w:t>
      </w:r>
    </w:p>
    <w:p w14:paraId="313079E0" w14:textId="77777777" w:rsidR="004B3863" w:rsidRPr="009747CF" w:rsidRDefault="004B3863" w:rsidP="004B3863">
      <w:pPr>
        <w:ind w:left="225"/>
        <w:jc w:val="both"/>
        <w:rPr>
          <w:lang w:val="en-US"/>
        </w:rPr>
      </w:pPr>
      <w:r w:rsidRPr="009747CF">
        <w:rPr>
          <w:lang w:val="en-US"/>
        </w:rPr>
        <w:t xml:space="preserve">    declared as: 1. &amp; 2. degree Natural Site</w:t>
      </w:r>
    </w:p>
    <w:p w14:paraId="2BC04491" w14:textId="77777777" w:rsidR="004B3863" w:rsidRPr="009747CF" w:rsidRDefault="004B3863" w:rsidP="004B3863">
      <w:pPr>
        <w:ind w:left="225"/>
        <w:jc w:val="both"/>
        <w:rPr>
          <w:lang w:val="en-US"/>
        </w:rPr>
      </w:pPr>
      <w:r w:rsidRPr="009747CF">
        <w:rPr>
          <w:lang w:val="en-US"/>
        </w:rPr>
        <w:t xml:space="preserve">    issue date/no of declaration: 14.10.1999/5349</w:t>
      </w:r>
    </w:p>
    <w:p w14:paraId="0A133F61" w14:textId="77777777" w:rsidR="004B3863" w:rsidRPr="009747CF" w:rsidRDefault="004B3863" w:rsidP="004B3863">
      <w:pPr>
        <w:ind w:left="225"/>
        <w:jc w:val="both"/>
        <w:rPr>
          <w:lang w:val="en-US"/>
        </w:rPr>
      </w:pPr>
    </w:p>
    <w:p w14:paraId="1F731168" w14:textId="77777777" w:rsidR="004B3863" w:rsidRPr="009747CF" w:rsidRDefault="004B3863" w:rsidP="004B3863">
      <w:pPr>
        <w:ind w:left="225"/>
        <w:jc w:val="both"/>
        <w:rPr>
          <w:lang w:val="en-US"/>
        </w:rPr>
      </w:pPr>
      <w:r w:rsidRPr="009747CF">
        <w:rPr>
          <w:lang w:val="en-US"/>
        </w:rPr>
        <w:t>5. Kartal, Dragos Hill and Vicinity</w:t>
      </w:r>
    </w:p>
    <w:p w14:paraId="1C6F79DB" w14:textId="77777777" w:rsidR="004B3863" w:rsidRPr="009747CF" w:rsidRDefault="004B3863" w:rsidP="004B3863">
      <w:pPr>
        <w:ind w:left="225"/>
        <w:jc w:val="both"/>
        <w:rPr>
          <w:lang w:val="en-US"/>
        </w:rPr>
      </w:pPr>
      <w:r w:rsidRPr="009747CF">
        <w:rPr>
          <w:lang w:val="en-US"/>
        </w:rPr>
        <w:t xml:space="preserve">   declared as: 1., 2. &amp; 3. degree Natural Site</w:t>
      </w:r>
    </w:p>
    <w:p w14:paraId="7BA28D70" w14:textId="77777777" w:rsidR="004B3863" w:rsidRPr="009747CF" w:rsidRDefault="004B3863" w:rsidP="004B3863">
      <w:pPr>
        <w:ind w:left="225"/>
        <w:jc w:val="both"/>
        <w:rPr>
          <w:lang w:val="en-US"/>
        </w:rPr>
      </w:pPr>
      <w:r w:rsidRPr="009747CF">
        <w:rPr>
          <w:lang w:val="en-US"/>
        </w:rPr>
        <w:t xml:space="preserve">   issue date/no of declaration: 11.11. 1999/5385</w:t>
      </w:r>
    </w:p>
    <w:p w14:paraId="2618FB73" w14:textId="77777777" w:rsidR="004B3863" w:rsidRPr="009747CF" w:rsidRDefault="004B3863" w:rsidP="004B3863">
      <w:pPr>
        <w:ind w:left="225"/>
        <w:jc w:val="both"/>
        <w:rPr>
          <w:lang w:val="en-US"/>
        </w:rPr>
      </w:pPr>
    </w:p>
    <w:p w14:paraId="277324B3" w14:textId="77777777" w:rsidR="004B3863" w:rsidRPr="009747CF" w:rsidRDefault="004B3863" w:rsidP="004B3863">
      <w:pPr>
        <w:numPr>
          <w:ilvl w:val="0"/>
          <w:numId w:val="20"/>
        </w:numPr>
        <w:jc w:val="both"/>
        <w:rPr>
          <w:lang w:val="en-US"/>
        </w:rPr>
      </w:pPr>
      <w:r w:rsidRPr="009747CF">
        <w:rPr>
          <w:lang w:val="en-US"/>
        </w:rPr>
        <w:t>Kadıköy, block 309, parcel 2</w:t>
      </w:r>
    </w:p>
    <w:p w14:paraId="0753AA2B" w14:textId="77777777" w:rsidR="004B3863" w:rsidRPr="009747CF" w:rsidRDefault="004B3863" w:rsidP="004B3863">
      <w:pPr>
        <w:ind w:left="225"/>
        <w:jc w:val="both"/>
        <w:rPr>
          <w:lang w:val="en-US"/>
        </w:rPr>
      </w:pPr>
      <w:r w:rsidRPr="009747CF">
        <w:rPr>
          <w:lang w:val="en-US"/>
        </w:rPr>
        <w:t xml:space="preserve">     issue date/no of declaration:20.12 1975/8781</w:t>
      </w:r>
    </w:p>
    <w:p w14:paraId="2FB3DD82" w14:textId="77777777" w:rsidR="004B3863" w:rsidRPr="009747CF" w:rsidRDefault="004B3863" w:rsidP="004B3863">
      <w:pPr>
        <w:ind w:left="225"/>
        <w:jc w:val="both"/>
        <w:rPr>
          <w:lang w:val="en-US"/>
        </w:rPr>
      </w:pPr>
    </w:p>
    <w:p w14:paraId="22458C4F" w14:textId="77777777" w:rsidR="004B3863" w:rsidRPr="009747CF" w:rsidRDefault="004B3863" w:rsidP="004B3863">
      <w:pPr>
        <w:ind w:left="225"/>
        <w:jc w:val="both"/>
        <w:rPr>
          <w:lang w:val="en-US"/>
        </w:rPr>
      </w:pPr>
      <w:r w:rsidRPr="009747CF">
        <w:rPr>
          <w:lang w:val="en-US"/>
        </w:rPr>
        <w:t xml:space="preserve">7. Pendik, sheet 93, block 673, parcels 1, 2, 3, 4, 5 and 6; block 868, parcel 2; </w:t>
      </w:r>
    </w:p>
    <w:p w14:paraId="6124827F" w14:textId="77777777" w:rsidR="004B3863" w:rsidRPr="009747CF" w:rsidRDefault="004B3863" w:rsidP="004B3863">
      <w:pPr>
        <w:ind w:left="225"/>
        <w:jc w:val="both"/>
        <w:rPr>
          <w:lang w:val="en-US"/>
        </w:rPr>
      </w:pPr>
      <w:r w:rsidRPr="009747CF">
        <w:rPr>
          <w:lang w:val="en-US"/>
        </w:rPr>
        <w:t xml:space="preserve">    block 775, parcels 1, 2, 3.</w:t>
      </w:r>
    </w:p>
    <w:p w14:paraId="50AF2D22" w14:textId="77777777" w:rsidR="004B3863" w:rsidRPr="009747CF" w:rsidRDefault="004B3863" w:rsidP="004B3863">
      <w:pPr>
        <w:ind w:left="225"/>
        <w:jc w:val="both"/>
        <w:rPr>
          <w:lang w:val="en-US"/>
        </w:rPr>
      </w:pPr>
      <w:r w:rsidRPr="009747CF">
        <w:rPr>
          <w:lang w:val="en-US"/>
        </w:rPr>
        <w:t xml:space="preserve">    declared as: 1. degree Natural Site</w:t>
      </w:r>
    </w:p>
    <w:p w14:paraId="6B6359E0" w14:textId="77777777" w:rsidR="004B3863" w:rsidRPr="009747CF" w:rsidRDefault="004B3863" w:rsidP="004B3863">
      <w:pPr>
        <w:ind w:left="225"/>
        <w:jc w:val="both"/>
        <w:rPr>
          <w:lang w:val="en-US"/>
        </w:rPr>
      </w:pPr>
      <w:r w:rsidRPr="009747CF">
        <w:rPr>
          <w:lang w:val="en-US"/>
        </w:rPr>
        <w:t xml:space="preserve">    issue date/no of declaration: 07.10.1999/5346</w:t>
      </w:r>
    </w:p>
    <w:p w14:paraId="5D7BCF20" w14:textId="77777777" w:rsidR="004B3863" w:rsidRPr="009747CF" w:rsidRDefault="004B3863" w:rsidP="004B3863">
      <w:pPr>
        <w:ind w:left="225"/>
        <w:jc w:val="both"/>
        <w:rPr>
          <w:lang w:val="en-US"/>
        </w:rPr>
      </w:pPr>
    </w:p>
    <w:p w14:paraId="71C5D610" w14:textId="77777777" w:rsidR="004B3863" w:rsidRPr="009747CF" w:rsidRDefault="004B3863" w:rsidP="004B3863">
      <w:pPr>
        <w:ind w:left="225"/>
        <w:jc w:val="both"/>
        <w:rPr>
          <w:lang w:val="en-US"/>
        </w:rPr>
      </w:pPr>
      <w:r w:rsidRPr="009747CF">
        <w:rPr>
          <w:lang w:val="en-US"/>
        </w:rPr>
        <w:t>8. Kadıköy, sheet 106, block380, parcels1-6</w:t>
      </w:r>
    </w:p>
    <w:p w14:paraId="4DB2230A" w14:textId="77777777" w:rsidR="004B3863" w:rsidRPr="009747CF" w:rsidRDefault="004B3863" w:rsidP="004B3863">
      <w:pPr>
        <w:ind w:left="225"/>
        <w:jc w:val="both"/>
        <w:rPr>
          <w:lang w:val="en-US"/>
        </w:rPr>
      </w:pPr>
      <w:r w:rsidRPr="009747CF">
        <w:rPr>
          <w:lang w:val="en-US"/>
        </w:rPr>
        <w:t xml:space="preserve">    declared as: Natural Site</w:t>
      </w:r>
    </w:p>
    <w:p w14:paraId="45F720F5" w14:textId="77777777" w:rsidR="004B3863" w:rsidRPr="009747CF" w:rsidRDefault="004B3863" w:rsidP="004B3863">
      <w:pPr>
        <w:ind w:left="225"/>
        <w:jc w:val="both"/>
        <w:rPr>
          <w:lang w:val="en-US"/>
        </w:rPr>
      </w:pPr>
      <w:r w:rsidRPr="009747CF">
        <w:rPr>
          <w:lang w:val="en-US"/>
        </w:rPr>
        <w:t xml:space="preserve">    issue date/no of declaration: 20.10.1979/11458</w:t>
      </w:r>
    </w:p>
    <w:p w14:paraId="34B8272E" w14:textId="77777777" w:rsidR="004B3863" w:rsidRPr="009747CF" w:rsidRDefault="004B3863" w:rsidP="004B3863">
      <w:pPr>
        <w:ind w:left="225"/>
        <w:jc w:val="both"/>
        <w:rPr>
          <w:lang w:val="en-US"/>
        </w:rPr>
      </w:pPr>
    </w:p>
    <w:p w14:paraId="17C3D0D4" w14:textId="77777777" w:rsidR="004B3863" w:rsidRPr="009747CF" w:rsidRDefault="004B3863" w:rsidP="004B3863">
      <w:pPr>
        <w:ind w:left="225"/>
        <w:jc w:val="both"/>
        <w:rPr>
          <w:lang w:val="en-US"/>
        </w:rPr>
      </w:pPr>
    </w:p>
    <w:p w14:paraId="4E2F0292" w14:textId="77777777" w:rsidR="004B3863" w:rsidRPr="009747CF" w:rsidRDefault="004B3863" w:rsidP="004B3863">
      <w:pPr>
        <w:numPr>
          <w:ilvl w:val="0"/>
          <w:numId w:val="21"/>
        </w:numPr>
        <w:jc w:val="both"/>
        <w:rPr>
          <w:lang w:val="en-US"/>
        </w:rPr>
      </w:pPr>
      <w:r w:rsidRPr="009747CF">
        <w:rPr>
          <w:lang w:val="en-US"/>
        </w:rPr>
        <w:t>Kadıköy, block 1149, parcel 8</w:t>
      </w:r>
    </w:p>
    <w:p w14:paraId="7C8285A9" w14:textId="77777777" w:rsidR="004B3863" w:rsidRPr="009747CF" w:rsidRDefault="004B3863" w:rsidP="004B3863">
      <w:pPr>
        <w:ind w:left="225"/>
        <w:jc w:val="both"/>
        <w:rPr>
          <w:lang w:val="en-US"/>
        </w:rPr>
      </w:pPr>
      <w:r w:rsidRPr="009747CF">
        <w:rPr>
          <w:lang w:val="en-US"/>
        </w:rPr>
        <w:t xml:space="preserve">    declared as: 3. degree Natural Site</w:t>
      </w:r>
    </w:p>
    <w:p w14:paraId="364E9071" w14:textId="77777777" w:rsidR="004B3863" w:rsidRPr="009747CF" w:rsidRDefault="004B3863" w:rsidP="004B3863">
      <w:pPr>
        <w:ind w:left="225"/>
        <w:jc w:val="both"/>
        <w:rPr>
          <w:lang w:val="en-US"/>
        </w:rPr>
      </w:pPr>
      <w:r w:rsidRPr="009747CF">
        <w:rPr>
          <w:lang w:val="en-US"/>
        </w:rPr>
        <w:t xml:space="preserve">    issue date/no of declaration: 27.04.2000/5589</w:t>
      </w:r>
    </w:p>
    <w:p w14:paraId="7F081630" w14:textId="77777777" w:rsidR="004B3863" w:rsidRPr="009747CF" w:rsidRDefault="004B3863" w:rsidP="004B3863">
      <w:pPr>
        <w:ind w:left="225"/>
        <w:jc w:val="both"/>
        <w:rPr>
          <w:lang w:val="en-US"/>
        </w:rPr>
      </w:pPr>
    </w:p>
    <w:p w14:paraId="74483927" w14:textId="77777777" w:rsidR="004B3863" w:rsidRPr="009747CF" w:rsidRDefault="004B3863" w:rsidP="004B3863">
      <w:pPr>
        <w:numPr>
          <w:ilvl w:val="0"/>
          <w:numId w:val="21"/>
        </w:numPr>
        <w:jc w:val="both"/>
        <w:rPr>
          <w:lang w:val="en-US"/>
        </w:rPr>
      </w:pPr>
      <w:r w:rsidRPr="009747CF">
        <w:rPr>
          <w:lang w:val="en-US"/>
        </w:rPr>
        <w:t xml:space="preserve"> Kadıköy, sheet 172, block 620, parcel 39</w:t>
      </w:r>
    </w:p>
    <w:p w14:paraId="11C587FB" w14:textId="77777777" w:rsidR="004B3863" w:rsidRPr="009747CF" w:rsidRDefault="004B3863" w:rsidP="004B3863">
      <w:pPr>
        <w:ind w:left="225"/>
        <w:jc w:val="both"/>
        <w:rPr>
          <w:lang w:val="en-US"/>
        </w:rPr>
      </w:pPr>
      <w:r w:rsidRPr="009747CF">
        <w:rPr>
          <w:lang w:val="en-US"/>
        </w:rPr>
        <w:t xml:space="preserve">     declared as: Natural Site</w:t>
      </w:r>
    </w:p>
    <w:p w14:paraId="61FE5091" w14:textId="77777777" w:rsidR="004B3863" w:rsidRPr="009747CF" w:rsidRDefault="004B3863" w:rsidP="004B3863">
      <w:pPr>
        <w:ind w:left="225"/>
        <w:jc w:val="both"/>
        <w:rPr>
          <w:lang w:val="en-US"/>
        </w:rPr>
      </w:pPr>
      <w:r w:rsidRPr="009747CF">
        <w:rPr>
          <w:lang w:val="en-US"/>
        </w:rPr>
        <w:t xml:space="preserve">     issue date/no of declaration: 13.05.1977/9780</w:t>
      </w:r>
    </w:p>
    <w:p w14:paraId="7465C734" w14:textId="77777777" w:rsidR="004B3863" w:rsidRPr="009747CF" w:rsidRDefault="004B3863" w:rsidP="004B3863">
      <w:pPr>
        <w:jc w:val="both"/>
        <w:rPr>
          <w:lang w:val="en-US"/>
        </w:rPr>
      </w:pPr>
      <w:r w:rsidRPr="009747CF">
        <w:rPr>
          <w:lang w:val="en-US"/>
        </w:rPr>
        <w:t xml:space="preserve">        revised as: 3. degree Natural Site as of 27.06.2002/6397</w:t>
      </w:r>
    </w:p>
    <w:p w14:paraId="7F9811BE" w14:textId="77777777" w:rsidR="004B3863" w:rsidRPr="009747CF" w:rsidRDefault="004B3863" w:rsidP="004B3863">
      <w:pPr>
        <w:ind w:left="225"/>
        <w:jc w:val="both"/>
        <w:rPr>
          <w:lang w:val="en-US"/>
        </w:rPr>
      </w:pPr>
    </w:p>
    <w:p w14:paraId="07EDAFF8" w14:textId="77777777" w:rsidR="004B3863" w:rsidRPr="009747CF" w:rsidRDefault="004B3863" w:rsidP="004B3863">
      <w:pPr>
        <w:numPr>
          <w:ilvl w:val="0"/>
          <w:numId w:val="21"/>
        </w:numPr>
        <w:jc w:val="both"/>
        <w:rPr>
          <w:lang w:val="en-US"/>
        </w:rPr>
      </w:pPr>
      <w:r w:rsidRPr="009747CF">
        <w:rPr>
          <w:lang w:val="en-US"/>
        </w:rPr>
        <w:t xml:space="preserve"> Küçükçekmece and Avcılar</w:t>
      </w:r>
    </w:p>
    <w:p w14:paraId="44848001" w14:textId="77777777" w:rsidR="004B3863" w:rsidRPr="009747CF" w:rsidRDefault="004B3863" w:rsidP="004B3863">
      <w:pPr>
        <w:ind w:left="585"/>
        <w:jc w:val="both"/>
        <w:rPr>
          <w:lang w:val="en-US"/>
        </w:rPr>
      </w:pPr>
      <w:r w:rsidRPr="009747CF">
        <w:rPr>
          <w:lang w:val="en-US"/>
        </w:rPr>
        <w:t xml:space="preserve"> Interior &amp; Exterior Sandbanks and Soğuksu Farm </w:t>
      </w:r>
    </w:p>
    <w:p w14:paraId="2A2F8812" w14:textId="77777777" w:rsidR="004B3863" w:rsidRPr="009747CF" w:rsidRDefault="004B3863" w:rsidP="004B3863">
      <w:pPr>
        <w:ind w:left="585"/>
        <w:jc w:val="both"/>
        <w:rPr>
          <w:lang w:val="en-US"/>
        </w:rPr>
      </w:pPr>
      <w:r w:rsidRPr="009747CF">
        <w:rPr>
          <w:lang w:val="en-US"/>
        </w:rPr>
        <w:t xml:space="preserve"> declared as: Natural Site </w:t>
      </w:r>
    </w:p>
    <w:p w14:paraId="7C83EEFB" w14:textId="77777777" w:rsidR="004B3863" w:rsidRPr="009747CF" w:rsidRDefault="004B3863" w:rsidP="004B3863">
      <w:pPr>
        <w:ind w:left="585"/>
        <w:jc w:val="both"/>
        <w:rPr>
          <w:lang w:val="en-US"/>
        </w:rPr>
      </w:pPr>
      <w:r w:rsidRPr="009747CF">
        <w:rPr>
          <w:lang w:val="en-US"/>
        </w:rPr>
        <w:t xml:space="preserve"> issue date/no of declaration: 13.11.1976/9509</w:t>
      </w:r>
    </w:p>
    <w:p w14:paraId="6C740838" w14:textId="77777777" w:rsidR="004B3863" w:rsidRPr="009747CF" w:rsidRDefault="004B3863" w:rsidP="004B3863">
      <w:pPr>
        <w:ind w:left="585"/>
        <w:jc w:val="both"/>
        <w:rPr>
          <w:lang w:val="en-US"/>
        </w:rPr>
      </w:pPr>
      <w:r w:rsidRPr="009747CF">
        <w:rPr>
          <w:lang w:val="en-US"/>
        </w:rPr>
        <w:t xml:space="preserve"> issue date/no </w:t>
      </w:r>
      <w:proofErr w:type="gramStart"/>
      <w:r w:rsidRPr="009747CF">
        <w:rPr>
          <w:lang w:val="en-US"/>
        </w:rPr>
        <w:t>of  Küçükçekmece</w:t>
      </w:r>
      <w:proofErr w:type="gramEnd"/>
      <w:r w:rsidRPr="009747CF">
        <w:rPr>
          <w:lang w:val="en-US"/>
        </w:rPr>
        <w:t xml:space="preserve"> Conservation Implementation Plan:   </w:t>
      </w:r>
    </w:p>
    <w:p w14:paraId="3A6C420F" w14:textId="77777777" w:rsidR="004B3863" w:rsidRPr="009747CF" w:rsidRDefault="004B3863" w:rsidP="004B3863">
      <w:pPr>
        <w:ind w:left="585"/>
        <w:jc w:val="both"/>
        <w:rPr>
          <w:lang w:val="en-US"/>
        </w:rPr>
      </w:pPr>
      <w:r w:rsidRPr="009747CF">
        <w:rPr>
          <w:lang w:val="en-US"/>
        </w:rPr>
        <w:t xml:space="preserve"> 28.09.1993/3212</w:t>
      </w:r>
    </w:p>
    <w:p w14:paraId="662EFAB6" w14:textId="77777777" w:rsidR="004B3863" w:rsidRPr="009747CF" w:rsidRDefault="004B3863" w:rsidP="004B3863">
      <w:pPr>
        <w:ind w:left="585"/>
        <w:jc w:val="both"/>
        <w:rPr>
          <w:lang w:val="en-US"/>
        </w:rPr>
      </w:pPr>
      <w:r w:rsidRPr="009747CF">
        <w:rPr>
          <w:lang w:val="en-US"/>
        </w:rPr>
        <w:t xml:space="preserve"> issue date/no of Avcılar Conservation Implementation Plan:  </w:t>
      </w:r>
    </w:p>
    <w:p w14:paraId="3354F9FA" w14:textId="77777777" w:rsidR="004B3863" w:rsidRPr="009747CF" w:rsidRDefault="004B3863" w:rsidP="004B3863">
      <w:pPr>
        <w:ind w:left="585"/>
        <w:jc w:val="both"/>
        <w:rPr>
          <w:lang w:val="en-US"/>
        </w:rPr>
      </w:pPr>
      <w:r w:rsidRPr="009747CF">
        <w:rPr>
          <w:lang w:val="en-US"/>
        </w:rPr>
        <w:t xml:space="preserve"> 04.09.1997/4566</w:t>
      </w:r>
    </w:p>
    <w:p w14:paraId="5E06A7D6" w14:textId="77777777" w:rsidR="004B3863" w:rsidRPr="009747CF" w:rsidRDefault="004B3863" w:rsidP="004B3863">
      <w:pPr>
        <w:ind w:left="585"/>
        <w:jc w:val="both"/>
        <w:rPr>
          <w:lang w:val="en-US"/>
        </w:rPr>
      </w:pPr>
    </w:p>
    <w:p w14:paraId="4061A98A" w14:textId="77777777" w:rsidR="004B3863" w:rsidRPr="009747CF" w:rsidRDefault="004B3863" w:rsidP="004B3863">
      <w:pPr>
        <w:numPr>
          <w:ilvl w:val="0"/>
          <w:numId w:val="21"/>
        </w:numPr>
        <w:jc w:val="both"/>
        <w:rPr>
          <w:lang w:val="en-US"/>
        </w:rPr>
      </w:pPr>
      <w:r w:rsidRPr="009747CF">
        <w:rPr>
          <w:lang w:val="en-US"/>
        </w:rPr>
        <w:t xml:space="preserve"> Kartal-Yakacık, sheets 109/2, parcel 7; sheet 109, block 2576, parcel 2</w:t>
      </w:r>
    </w:p>
    <w:p w14:paraId="7DB1E314" w14:textId="77777777" w:rsidR="004B3863" w:rsidRPr="009747CF" w:rsidRDefault="004B3863" w:rsidP="004B3863">
      <w:pPr>
        <w:jc w:val="both"/>
        <w:rPr>
          <w:lang w:val="en-US"/>
        </w:rPr>
      </w:pPr>
      <w:r w:rsidRPr="009747CF">
        <w:rPr>
          <w:lang w:val="en-US"/>
        </w:rPr>
        <w:t xml:space="preserve">         DDY Hospital (Hospital of State Railways)</w:t>
      </w:r>
    </w:p>
    <w:p w14:paraId="2C616F34" w14:textId="77777777" w:rsidR="004B3863" w:rsidRPr="009747CF" w:rsidRDefault="004B3863" w:rsidP="004B3863">
      <w:pPr>
        <w:jc w:val="both"/>
        <w:rPr>
          <w:lang w:val="en-US"/>
        </w:rPr>
      </w:pPr>
      <w:r w:rsidRPr="009747CF">
        <w:rPr>
          <w:lang w:val="en-US"/>
        </w:rPr>
        <w:t xml:space="preserve">         declared as: 2. degree Natural Site</w:t>
      </w:r>
    </w:p>
    <w:p w14:paraId="30F3D7F6" w14:textId="77777777" w:rsidR="004B3863" w:rsidRPr="009747CF" w:rsidRDefault="004B3863" w:rsidP="004B3863">
      <w:pPr>
        <w:ind w:left="225"/>
        <w:jc w:val="both"/>
        <w:rPr>
          <w:lang w:val="en-US"/>
        </w:rPr>
      </w:pPr>
      <w:r w:rsidRPr="009747CF">
        <w:rPr>
          <w:lang w:val="en-US"/>
        </w:rPr>
        <w:t xml:space="preserve">      issue date/no of declaration: 26.09.2002/6451</w:t>
      </w:r>
    </w:p>
    <w:p w14:paraId="15B0C971" w14:textId="77777777" w:rsidR="004B3863" w:rsidRPr="009747CF" w:rsidRDefault="004B3863" w:rsidP="004B3863">
      <w:pPr>
        <w:ind w:left="225"/>
        <w:jc w:val="both"/>
        <w:rPr>
          <w:lang w:val="en-US"/>
        </w:rPr>
      </w:pPr>
    </w:p>
    <w:p w14:paraId="3A2CBC0F" w14:textId="77777777" w:rsidR="004B3863" w:rsidRPr="009747CF" w:rsidRDefault="004B3863" w:rsidP="004B3863">
      <w:pPr>
        <w:numPr>
          <w:ilvl w:val="0"/>
          <w:numId w:val="21"/>
        </w:numPr>
        <w:jc w:val="both"/>
        <w:rPr>
          <w:lang w:val="en-US"/>
        </w:rPr>
      </w:pPr>
      <w:r w:rsidRPr="009747CF">
        <w:rPr>
          <w:lang w:val="en-US"/>
        </w:rPr>
        <w:t xml:space="preserve"> Kadıköy-Acıbadem, block 1340, parcels 4, 5, 6</w:t>
      </w:r>
    </w:p>
    <w:p w14:paraId="61375447" w14:textId="77777777" w:rsidR="004B3863" w:rsidRPr="009747CF" w:rsidRDefault="004B3863" w:rsidP="004B3863">
      <w:pPr>
        <w:ind w:left="225"/>
        <w:jc w:val="both"/>
        <w:rPr>
          <w:lang w:val="en-US"/>
        </w:rPr>
      </w:pPr>
      <w:r w:rsidRPr="009747CF">
        <w:rPr>
          <w:lang w:val="en-US"/>
        </w:rPr>
        <w:t xml:space="preserve">      declared as: 3. degree Natural Site</w:t>
      </w:r>
    </w:p>
    <w:p w14:paraId="22A916EA" w14:textId="77777777" w:rsidR="004B3863" w:rsidRPr="009747CF" w:rsidRDefault="004B3863" w:rsidP="004B3863">
      <w:pPr>
        <w:ind w:left="225"/>
        <w:jc w:val="both"/>
        <w:rPr>
          <w:lang w:val="en-US"/>
        </w:rPr>
      </w:pPr>
      <w:r w:rsidRPr="009747CF">
        <w:rPr>
          <w:lang w:val="en-US"/>
        </w:rPr>
        <w:t xml:space="preserve">      issue date/no of declaration:16.10.2002/6470</w:t>
      </w:r>
    </w:p>
    <w:p w14:paraId="4BE0D0CB" w14:textId="77777777" w:rsidR="004B3863" w:rsidRPr="009747CF" w:rsidRDefault="004B3863" w:rsidP="004B3863">
      <w:pPr>
        <w:ind w:left="225"/>
        <w:jc w:val="both"/>
        <w:rPr>
          <w:lang w:val="en-US"/>
        </w:rPr>
      </w:pPr>
    </w:p>
    <w:p w14:paraId="0AB6E805" w14:textId="77777777" w:rsidR="004B3863" w:rsidRPr="009747CF" w:rsidRDefault="004B3863" w:rsidP="004B3863">
      <w:pPr>
        <w:numPr>
          <w:ilvl w:val="0"/>
          <w:numId w:val="21"/>
        </w:numPr>
        <w:jc w:val="both"/>
        <w:rPr>
          <w:lang w:val="en-US"/>
        </w:rPr>
      </w:pPr>
      <w:r w:rsidRPr="009747CF">
        <w:rPr>
          <w:lang w:val="en-US"/>
        </w:rPr>
        <w:t xml:space="preserve"> Kadıköy, sheet 9, block 5, parcel 1, Yoğurtçu Green Park</w:t>
      </w:r>
    </w:p>
    <w:p w14:paraId="25EFCD5A" w14:textId="77777777" w:rsidR="004B3863" w:rsidRPr="009747CF" w:rsidRDefault="004B3863" w:rsidP="004B3863">
      <w:pPr>
        <w:ind w:left="225"/>
        <w:jc w:val="both"/>
        <w:rPr>
          <w:lang w:val="en-US"/>
        </w:rPr>
      </w:pPr>
      <w:r w:rsidRPr="009747CF">
        <w:rPr>
          <w:lang w:val="en-US"/>
        </w:rPr>
        <w:t xml:space="preserve">      declared as: 1. degree Natural Site</w:t>
      </w:r>
    </w:p>
    <w:p w14:paraId="7BA5BEBF" w14:textId="77777777" w:rsidR="004B3863" w:rsidRPr="009747CF" w:rsidRDefault="004B3863" w:rsidP="004B3863">
      <w:pPr>
        <w:ind w:left="225"/>
        <w:jc w:val="both"/>
        <w:rPr>
          <w:lang w:val="en-US"/>
        </w:rPr>
      </w:pPr>
      <w:r w:rsidRPr="009747CF">
        <w:rPr>
          <w:lang w:val="en-US"/>
        </w:rPr>
        <w:t xml:space="preserve">      issue date/no of declaration: 25.12.2002/6529</w:t>
      </w:r>
    </w:p>
    <w:p w14:paraId="2093A96A" w14:textId="77777777" w:rsidR="004B3863" w:rsidRPr="009747CF" w:rsidRDefault="004B3863" w:rsidP="004B3863">
      <w:pPr>
        <w:ind w:left="225"/>
        <w:jc w:val="both"/>
        <w:rPr>
          <w:lang w:val="en-US"/>
        </w:rPr>
      </w:pPr>
    </w:p>
    <w:p w14:paraId="5BD6FD15" w14:textId="77777777" w:rsidR="004B3863" w:rsidRPr="009747CF" w:rsidRDefault="004B3863" w:rsidP="004B3863">
      <w:pPr>
        <w:numPr>
          <w:ilvl w:val="0"/>
          <w:numId w:val="21"/>
        </w:numPr>
        <w:jc w:val="both"/>
        <w:rPr>
          <w:lang w:val="en-US"/>
        </w:rPr>
      </w:pPr>
      <w:r w:rsidRPr="009747CF">
        <w:rPr>
          <w:lang w:val="en-US"/>
        </w:rPr>
        <w:t xml:space="preserve"> Aydos Mountain falling into the territory of Pendik-Kartal-Sultanbeyli       </w:t>
      </w:r>
    </w:p>
    <w:p w14:paraId="61B7E399" w14:textId="77777777" w:rsidR="004B3863" w:rsidRPr="009747CF" w:rsidRDefault="004B3863" w:rsidP="004B3863">
      <w:pPr>
        <w:jc w:val="both"/>
        <w:rPr>
          <w:lang w:val="en-US"/>
        </w:rPr>
      </w:pPr>
      <w:r w:rsidRPr="009747CF">
        <w:rPr>
          <w:lang w:val="en-US"/>
        </w:rPr>
        <w:t xml:space="preserve">         Provinces </w:t>
      </w:r>
    </w:p>
    <w:p w14:paraId="66A33DAB" w14:textId="77777777" w:rsidR="004B3863" w:rsidRPr="009747CF" w:rsidRDefault="004B3863" w:rsidP="004B3863">
      <w:pPr>
        <w:jc w:val="both"/>
        <w:rPr>
          <w:lang w:val="en-US"/>
        </w:rPr>
      </w:pPr>
      <w:r w:rsidRPr="009747CF">
        <w:rPr>
          <w:lang w:val="en-US"/>
        </w:rPr>
        <w:t xml:space="preserve">         declared as: 1. degree Natural Site</w:t>
      </w:r>
    </w:p>
    <w:p w14:paraId="1F81C834" w14:textId="77777777" w:rsidR="004B3863" w:rsidRPr="009747CF" w:rsidRDefault="004B3863" w:rsidP="004B3863">
      <w:pPr>
        <w:ind w:left="225"/>
        <w:jc w:val="both"/>
        <w:rPr>
          <w:lang w:val="en-US"/>
        </w:rPr>
      </w:pPr>
      <w:r w:rsidRPr="009747CF">
        <w:rPr>
          <w:lang w:val="en-US"/>
        </w:rPr>
        <w:t xml:space="preserve">      issue date/no of declaration: 14.10.1999/5348; 16.06.2000/5670</w:t>
      </w:r>
    </w:p>
    <w:p w14:paraId="4A115960" w14:textId="77777777" w:rsidR="004A2E41" w:rsidRPr="009747CF" w:rsidRDefault="004A2E41" w:rsidP="004B3863">
      <w:pPr>
        <w:jc w:val="both"/>
        <w:rPr>
          <w:lang w:val="en-US"/>
        </w:rPr>
      </w:pPr>
    </w:p>
    <w:p w14:paraId="1F65DD86" w14:textId="77777777" w:rsidR="004B3863" w:rsidRPr="009747CF" w:rsidRDefault="004B3863" w:rsidP="004B3863">
      <w:pPr>
        <w:jc w:val="both"/>
        <w:rPr>
          <w:b/>
          <w:lang w:val="en-US"/>
        </w:rPr>
      </w:pPr>
      <w:r w:rsidRPr="009747CF">
        <w:rPr>
          <w:b/>
          <w:lang w:val="en-US"/>
        </w:rPr>
        <w:t>D. Combined Sites</w:t>
      </w:r>
    </w:p>
    <w:p w14:paraId="21F02E28" w14:textId="77777777" w:rsidR="004B3863" w:rsidRPr="009747CF" w:rsidRDefault="004B3863" w:rsidP="004B3863">
      <w:pPr>
        <w:ind w:left="225"/>
        <w:jc w:val="both"/>
        <w:rPr>
          <w:lang w:val="en-US"/>
        </w:rPr>
      </w:pPr>
    </w:p>
    <w:p w14:paraId="16276B28" w14:textId="77777777" w:rsidR="004B3863" w:rsidRPr="009747CF" w:rsidRDefault="004B3863" w:rsidP="004B3863">
      <w:pPr>
        <w:jc w:val="both"/>
        <w:rPr>
          <w:lang w:val="en-US"/>
        </w:rPr>
      </w:pPr>
      <w:r w:rsidRPr="009747CF">
        <w:rPr>
          <w:lang w:val="en-US"/>
        </w:rPr>
        <w:t>1. Tuzla, Sakız Island, parcel 4709</w:t>
      </w:r>
    </w:p>
    <w:p w14:paraId="0146A0F9" w14:textId="77777777" w:rsidR="004B3863" w:rsidRPr="009747CF" w:rsidRDefault="004B3863" w:rsidP="004B3863">
      <w:pPr>
        <w:ind w:left="225"/>
        <w:jc w:val="both"/>
        <w:rPr>
          <w:lang w:val="en-US"/>
        </w:rPr>
      </w:pPr>
      <w:r w:rsidRPr="009747CF">
        <w:rPr>
          <w:lang w:val="en-US"/>
        </w:rPr>
        <w:t xml:space="preserve"> declared as: 1. degree Archaeological &amp; Natural Site</w:t>
      </w:r>
    </w:p>
    <w:p w14:paraId="0D9A0FDB" w14:textId="77777777" w:rsidR="004B3863" w:rsidRPr="009747CF" w:rsidRDefault="004B3863" w:rsidP="004B3863">
      <w:pPr>
        <w:ind w:left="225"/>
        <w:jc w:val="both"/>
        <w:rPr>
          <w:lang w:val="en-US"/>
        </w:rPr>
      </w:pPr>
      <w:r w:rsidRPr="009747CF">
        <w:rPr>
          <w:lang w:val="en-US"/>
        </w:rPr>
        <w:t xml:space="preserve"> issue date/no of declaration:17.11.1992/2972-26.01.1993/3019</w:t>
      </w:r>
    </w:p>
    <w:p w14:paraId="6A5EFC28" w14:textId="77777777" w:rsidR="004B3863" w:rsidRPr="009747CF" w:rsidRDefault="004B3863" w:rsidP="004B3863">
      <w:pPr>
        <w:ind w:left="225"/>
        <w:jc w:val="both"/>
        <w:rPr>
          <w:lang w:val="en-US"/>
        </w:rPr>
      </w:pPr>
    </w:p>
    <w:p w14:paraId="58FC6754" w14:textId="77777777" w:rsidR="004B3863" w:rsidRPr="009747CF" w:rsidRDefault="004B3863" w:rsidP="004B3863">
      <w:pPr>
        <w:jc w:val="both"/>
        <w:rPr>
          <w:lang w:val="en-US"/>
        </w:rPr>
      </w:pPr>
      <w:r w:rsidRPr="009747CF">
        <w:rPr>
          <w:lang w:val="en-US"/>
        </w:rPr>
        <w:t>2. Tuzla, İncirli (Glykeria) Islandsheet 39, parcels 2417, 2418</w:t>
      </w:r>
    </w:p>
    <w:p w14:paraId="6614ED1C" w14:textId="77777777" w:rsidR="004B3863" w:rsidRPr="009747CF" w:rsidRDefault="004B3863" w:rsidP="004B3863">
      <w:pPr>
        <w:jc w:val="both"/>
        <w:rPr>
          <w:lang w:val="en-US"/>
        </w:rPr>
      </w:pPr>
      <w:r w:rsidRPr="009747CF">
        <w:rPr>
          <w:lang w:val="en-US"/>
        </w:rPr>
        <w:t xml:space="preserve">    declared as: Archaeological &amp; Natural Site</w:t>
      </w:r>
    </w:p>
    <w:p w14:paraId="4BD94514" w14:textId="77777777" w:rsidR="004B3863" w:rsidRPr="009747CF" w:rsidRDefault="004B3863" w:rsidP="004B3863">
      <w:pPr>
        <w:ind w:left="225"/>
        <w:jc w:val="both"/>
        <w:rPr>
          <w:lang w:val="en-US"/>
        </w:rPr>
      </w:pPr>
      <w:r w:rsidRPr="009747CF">
        <w:rPr>
          <w:lang w:val="en-US"/>
        </w:rPr>
        <w:t xml:space="preserve"> issue date/no of declaration: 27.12.1994/3642</w:t>
      </w:r>
    </w:p>
    <w:p w14:paraId="693BFE68" w14:textId="77777777" w:rsidR="004B3863" w:rsidRPr="009747CF" w:rsidRDefault="004B3863" w:rsidP="004B3863">
      <w:pPr>
        <w:ind w:left="225"/>
        <w:jc w:val="both"/>
        <w:rPr>
          <w:lang w:val="en-US"/>
        </w:rPr>
      </w:pPr>
    </w:p>
    <w:p w14:paraId="3D9BDC6F" w14:textId="77777777" w:rsidR="004B3863" w:rsidRPr="009747CF" w:rsidRDefault="004B3863" w:rsidP="004B3863">
      <w:pPr>
        <w:jc w:val="both"/>
        <w:rPr>
          <w:lang w:val="en-US"/>
        </w:rPr>
      </w:pPr>
      <w:r w:rsidRPr="009747CF">
        <w:rPr>
          <w:lang w:val="en-US"/>
        </w:rPr>
        <w:t>3. Tuzla, Town Center</w:t>
      </w:r>
    </w:p>
    <w:p w14:paraId="1F646372" w14:textId="77777777" w:rsidR="004B3863" w:rsidRPr="009747CF" w:rsidRDefault="004B3863" w:rsidP="004B3863">
      <w:pPr>
        <w:ind w:left="225"/>
        <w:jc w:val="both"/>
        <w:rPr>
          <w:lang w:val="en-US"/>
        </w:rPr>
      </w:pPr>
      <w:r w:rsidRPr="009747CF">
        <w:rPr>
          <w:lang w:val="en-US"/>
        </w:rPr>
        <w:t xml:space="preserve"> declared as: Urban Site &amp; 3. degree Archaeological Site</w:t>
      </w:r>
    </w:p>
    <w:p w14:paraId="6947CD13" w14:textId="77777777" w:rsidR="004B3863" w:rsidRPr="009747CF" w:rsidRDefault="004B3863" w:rsidP="004B3863">
      <w:pPr>
        <w:ind w:left="225"/>
        <w:jc w:val="both"/>
        <w:rPr>
          <w:lang w:val="en-US"/>
        </w:rPr>
      </w:pPr>
      <w:r w:rsidRPr="009747CF">
        <w:rPr>
          <w:lang w:val="en-US"/>
        </w:rPr>
        <w:t xml:space="preserve"> issue date/no of declaration: 23.02.1993/3022-16.04.1998/4762</w:t>
      </w:r>
    </w:p>
    <w:p w14:paraId="029348BE" w14:textId="77777777" w:rsidR="004B3863" w:rsidRPr="009747CF" w:rsidRDefault="004B3863" w:rsidP="004B3863">
      <w:pPr>
        <w:ind w:left="225"/>
        <w:jc w:val="both"/>
        <w:rPr>
          <w:lang w:val="en-US"/>
        </w:rPr>
      </w:pPr>
      <w:r w:rsidRPr="009747CF">
        <w:rPr>
          <w:lang w:val="en-US"/>
        </w:rPr>
        <w:t xml:space="preserve"> Conservation Implementation Plan is underway</w:t>
      </w:r>
    </w:p>
    <w:p w14:paraId="675A57A5" w14:textId="77777777" w:rsidR="004B3863" w:rsidRPr="009747CF" w:rsidRDefault="004B3863" w:rsidP="004B3863">
      <w:pPr>
        <w:ind w:left="225"/>
        <w:jc w:val="both"/>
        <w:rPr>
          <w:lang w:val="en-US"/>
        </w:rPr>
      </w:pPr>
    </w:p>
    <w:p w14:paraId="0FE13EBF" w14:textId="77777777" w:rsidR="004B3863" w:rsidRPr="009747CF" w:rsidRDefault="004B3863" w:rsidP="004B3863">
      <w:pPr>
        <w:jc w:val="both"/>
        <w:rPr>
          <w:lang w:val="en-US"/>
        </w:rPr>
      </w:pPr>
      <w:r w:rsidRPr="009747CF">
        <w:rPr>
          <w:lang w:val="en-US"/>
        </w:rPr>
        <w:t>4. Şile, Town Center</w:t>
      </w:r>
    </w:p>
    <w:p w14:paraId="4F30DBC9" w14:textId="77777777" w:rsidR="004B3863" w:rsidRPr="009747CF" w:rsidRDefault="004B3863" w:rsidP="004B3863">
      <w:pPr>
        <w:jc w:val="both"/>
        <w:rPr>
          <w:lang w:val="en-US"/>
        </w:rPr>
      </w:pPr>
      <w:r w:rsidRPr="009747CF">
        <w:rPr>
          <w:lang w:val="en-US"/>
        </w:rPr>
        <w:t xml:space="preserve">    declared as: Urban &amp; Natural Site </w:t>
      </w:r>
    </w:p>
    <w:p w14:paraId="206C82EA" w14:textId="77777777" w:rsidR="004B3863" w:rsidRPr="009747CF" w:rsidRDefault="004B3863" w:rsidP="004B3863">
      <w:pPr>
        <w:jc w:val="both"/>
        <w:rPr>
          <w:lang w:val="en-US"/>
        </w:rPr>
      </w:pPr>
      <w:r w:rsidRPr="009747CF">
        <w:rPr>
          <w:lang w:val="en-US"/>
        </w:rPr>
        <w:lastRenderedPageBreak/>
        <w:t xml:space="preserve">    issue date/no of declaration: 28.01.1992/2796 (including Urban Site, Natural</w:t>
      </w:r>
    </w:p>
    <w:p w14:paraId="7DE71D20" w14:textId="77777777" w:rsidR="004B3863" w:rsidRPr="00626AC5" w:rsidRDefault="004B3863" w:rsidP="004B3863">
      <w:pPr>
        <w:jc w:val="both"/>
        <w:rPr>
          <w:lang w:val="en-US"/>
        </w:rPr>
      </w:pPr>
      <w:r w:rsidRPr="009747CF">
        <w:rPr>
          <w:lang w:val="en-US"/>
        </w:rPr>
        <w:t xml:space="preserve">    </w:t>
      </w:r>
      <w:r w:rsidRPr="00626AC5">
        <w:rPr>
          <w:lang w:val="en-US"/>
        </w:rPr>
        <w:t>Site &amp; Impact Zone Conservation Implementation Plan)</w:t>
      </w:r>
    </w:p>
    <w:p w14:paraId="265557D4" w14:textId="77777777" w:rsidR="004B3863" w:rsidRPr="009747CF" w:rsidRDefault="004B3863" w:rsidP="004B3863">
      <w:pPr>
        <w:jc w:val="both"/>
        <w:rPr>
          <w:lang w:val="en-US"/>
        </w:rPr>
      </w:pPr>
      <w:r w:rsidRPr="00626AC5">
        <w:rPr>
          <w:lang w:val="en-US"/>
        </w:rPr>
        <w:t xml:space="preserve">    </w:t>
      </w:r>
      <w:r w:rsidRPr="009747CF">
        <w:rPr>
          <w:lang w:val="en-US"/>
        </w:rPr>
        <w:t>issue date/no Urban Site Conservation Implementation Plan: 02.09.1992/2934</w:t>
      </w:r>
    </w:p>
    <w:p w14:paraId="33171597" w14:textId="77777777" w:rsidR="004B3863" w:rsidRPr="009747CF" w:rsidRDefault="004B3863" w:rsidP="004B3863">
      <w:pPr>
        <w:ind w:left="225"/>
        <w:jc w:val="both"/>
        <w:rPr>
          <w:lang w:val="en-US"/>
        </w:rPr>
      </w:pPr>
      <w:r w:rsidRPr="009747CF">
        <w:rPr>
          <w:lang w:val="en-US"/>
        </w:rPr>
        <w:t xml:space="preserve"> Revision for the Natural Site &amp; Impact Zone: 03.05.1994/3453</w:t>
      </w:r>
    </w:p>
    <w:p w14:paraId="17A416D4" w14:textId="77777777" w:rsidR="004B3863" w:rsidRPr="009747CF" w:rsidRDefault="004B3863" w:rsidP="004B3863">
      <w:pPr>
        <w:ind w:left="225"/>
        <w:jc w:val="both"/>
        <w:rPr>
          <w:lang w:val="en-US"/>
        </w:rPr>
      </w:pPr>
      <w:r w:rsidRPr="009747CF">
        <w:rPr>
          <w:lang w:val="en-US"/>
        </w:rPr>
        <w:t xml:space="preserve"> Revision for the Natural Site &amp; Impact Zone: 12.04.2001/6001</w:t>
      </w:r>
    </w:p>
    <w:p w14:paraId="0D0C75BF" w14:textId="77777777" w:rsidR="004B3863" w:rsidRPr="009747CF" w:rsidRDefault="004B3863" w:rsidP="004B3863">
      <w:pPr>
        <w:ind w:left="225"/>
        <w:jc w:val="both"/>
        <w:rPr>
          <w:lang w:val="en-US"/>
        </w:rPr>
      </w:pPr>
    </w:p>
    <w:p w14:paraId="320DD2BD" w14:textId="77777777" w:rsidR="004B3863" w:rsidRPr="009747CF" w:rsidRDefault="004B3863" w:rsidP="004B3863">
      <w:pPr>
        <w:jc w:val="both"/>
        <w:rPr>
          <w:lang w:val="en-US"/>
        </w:rPr>
      </w:pPr>
      <w:r w:rsidRPr="009747CF">
        <w:rPr>
          <w:lang w:val="en-US"/>
        </w:rPr>
        <w:t>5. Şile, Doğancılı and Alacalı</w:t>
      </w:r>
    </w:p>
    <w:p w14:paraId="575A78E5" w14:textId="77777777" w:rsidR="004B3863" w:rsidRPr="009747CF" w:rsidRDefault="004B3863" w:rsidP="004B3863">
      <w:pPr>
        <w:ind w:left="225"/>
        <w:jc w:val="both"/>
        <w:rPr>
          <w:lang w:val="en-US"/>
        </w:rPr>
      </w:pPr>
      <w:r w:rsidRPr="009747CF">
        <w:rPr>
          <w:lang w:val="en-US"/>
        </w:rPr>
        <w:t xml:space="preserve"> declared as: 1. degree Natural Site &amp; 1. and 2. degree Archaeological Site</w:t>
      </w:r>
    </w:p>
    <w:p w14:paraId="44DCDA09" w14:textId="77777777" w:rsidR="004B3863" w:rsidRPr="009747CF" w:rsidRDefault="004B3863" w:rsidP="004B3863">
      <w:pPr>
        <w:ind w:left="225"/>
        <w:jc w:val="both"/>
        <w:rPr>
          <w:lang w:val="en-US"/>
        </w:rPr>
      </w:pPr>
      <w:r w:rsidRPr="009747CF">
        <w:rPr>
          <w:lang w:val="en-US"/>
        </w:rPr>
        <w:t xml:space="preserve"> issue date/no of declaration:11.12.1997/4667</w:t>
      </w:r>
    </w:p>
    <w:p w14:paraId="67A553DF" w14:textId="77777777" w:rsidR="004B3863" w:rsidRPr="009747CF" w:rsidRDefault="004B3863" w:rsidP="004B3863">
      <w:pPr>
        <w:ind w:left="225"/>
        <w:jc w:val="both"/>
        <w:rPr>
          <w:lang w:val="en-US"/>
        </w:rPr>
      </w:pPr>
    </w:p>
    <w:p w14:paraId="4C8F9297" w14:textId="77777777" w:rsidR="004B3863" w:rsidRPr="009747CF" w:rsidRDefault="004B3863" w:rsidP="004B3863">
      <w:pPr>
        <w:numPr>
          <w:ilvl w:val="0"/>
          <w:numId w:val="22"/>
        </w:numPr>
        <w:jc w:val="both"/>
        <w:rPr>
          <w:lang w:val="en-US"/>
        </w:rPr>
      </w:pPr>
      <w:r w:rsidRPr="009747CF">
        <w:rPr>
          <w:lang w:val="en-US"/>
        </w:rPr>
        <w:t xml:space="preserve">Bayrampaşa, Ferhatpaşa Farm </w:t>
      </w:r>
    </w:p>
    <w:p w14:paraId="3AF77902" w14:textId="77777777" w:rsidR="004B3863" w:rsidRPr="009747CF" w:rsidRDefault="004B3863" w:rsidP="004B3863">
      <w:pPr>
        <w:ind w:left="225"/>
        <w:jc w:val="both"/>
        <w:rPr>
          <w:lang w:val="en-US"/>
        </w:rPr>
      </w:pPr>
      <w:r w:rsidRPr="009747CF">
        <w:rPr>
          <w:lang w:val="en-US"/>
        </w:rPr>
        <w:t xml:space="preserve">  declared as: 1. degree Natural Site &amp; 2. degree Archaeological Site</w:t>
      </w:r>
    </w:p>
    <w:p w14:paraId="42EA0683" w14:textId="77777777" w:rsidR="004B3863" w:rsidRPr="009747CF" w:rsidRDefault="004B3863" w:rsidP="004B3863">
      <w:pPr>
        <w:ind w:left="225"/>
        <w:jc w:val="both"/>
        <w:rPr>
          <w:lang w:val="en-US"/>
        </w:rPr>
      </w:pPr>
      <w:r w:rsidRPr="009747CF">
        <w:rPr>
          <w:lang w:val="en-US"/>
        </w:rPr>
        <w:t xml:space="preserve">  issue date/no of declaration: 19.11.1994/3603-02.02.1996/4025</w:t>
      </w:r>
    </w:p>
    <w:p w14:paraId="27089FB1" w14:textId="77777777" w:rsidR="004B3863" w:rsidRPr="009747CF" w:rsidRDefault="004B3863" w:rsidP="004B3863">
      <w:pPr>
        <w:ind w:left="225"/>
        <w:jc w:val="both"/>
        <w:rPr>
          <w:lang w:val="en-US"/>
        </w:rPr>
      </w:pPr>
    </w:p>
    <w:p w14:paraId="10E30373" w14:textId="77777777" w:rsidR="004B3863" w:rsidRPr="009747CF" w:rsidRDefault="004B3863" w:rsidP="004B3863">
      <w:pPr>
        <w:numPr>
          <w:ilvl w:val="0"/>
          <w:numId w:val="22"/>
        </w:numPr>
        <w:jc w:val="both"/>
        <w:rPr>
          <w:lang w:val="en-US"/>
        </w:rPr>
      </w:pPr>
      <w:r w:rsidRPr="009747CF">
        <w:rPr>
          <w:lang w:val="en-US"/>
        </w:rPr>
        <w:t>Tuzla, Ancient Pier &amp; Surroundings</w:t>
      </w:r>
    </w:p>
    <w:p w14:paraId="70080474" w14:textId="77777777" w:rsidR="004B3863" w:rsidRPr="009747CF" w:rsidRDefault="004B3863" w:rsidP="004B3863">
      <w:pPr>
        <w:jc w:val="both"/>
        <w:rPr>
          <w:lang w:val="en-US"/>
        </w:rPr>
      </w:pPr>
      <w:r w:rsidRPr="009747CF">
        <w:rPr>
          <w:lang w:val="en-US"/>
        </w:rPr>
        <w:t xml:space="preserve">     declared as: 1. degree Archaeological &amp; Natural Site</w:t>
      </w:r>
    </w:p>
    <w:p w14:paraId="7E9FC063" w14:textId="77777777" w:rsidR="004B3863" w:rsidRPr="009747CF" w:rsidRDefault="004B3863" w:rsidP="004B3863">
      <w:pPr>
        <w:jc w:val="both"/>
        <w:rPr>
          <w:lang w:val="en-US"/>
        </w:rPr>
      </w:pPr>
      <w:r w:rsidRPr="009747CF">
        <w:rPr>
          <w:lang w:val="en-US"/>
        </w:rPr>
        <w:t xml:space="preserve">     issue date/no of declaration: 16.041998/4761</w:t>
      </w:r>
    </w:p>
    <w:p w14:paraId="51A485AF" w14:textId="77777777" w:rsidR="004B3863" w:rsidRPr="009747CF" w:rsidRDefault="004B3863" w:rsidP="004B3863">
      <w:pPr>
        <w:jc w:val="both"/>
        <w:rPr>
          <w:lang w:val="en-US"/>
        </w:rPr>
      </w:pPr>
    </w:p>
    <w:p w14:paraId="2FA95DD2" w14:textId="77777777" w:rsidR="004B3863" w:rsidRPr="009747CF" w:rsidRDefault="004B3863" w:rsidP="004B3863">
      <w:pPr>
        <w:numPr>
          <w:ilvl w:val="0"/>
          <w:numId w:val="22"/>
        </w:numPr>
        <w:jc w:val="both"/>
        <w:rPr>
          <w:lang w:val="en-US"/>
        </w:rPr>
      </w:pPr>
      <w:r w:rsidRPr="009747CF">
        <w:rPr>
          <w:lang w:val="en-US"/>
        </w:rPr>
        <w:t xml:space="preserve">Çatalca, İkigöz and Kocakuyu Caves </w:t>
      </w:r>
    </w:p>
    <w:p w14:paraId="0F811390" w14:textId="77777777" w:rsidR="004B3863" w:rsidRPr="009747CF" w:rsidRDefault="004B3863" w:rsidP="004B3863">
      <w:pPr>
        <w:jc w:val="both"/>
        <w:rPr>
          <w:lang w:val="en-US"/>
        </w:rPr>
      </w:pPr>
      <w:r w:rsidRPr="009747CF">
        <w:rPr>
          <w:lang w:val="en-US"/>
        </w:rPr>
        <w:t xml:space="preserve">     declared as: 1. degree Archaeological &amp; Natural Site</w:t>
      </w:r>
    </w:p>
    <w:p w14:paraId="65D83FB8" w14:textId="77777777" w:rsidR="004B3863" w:rsidRPr="009747CF" w:rsidRDefault="004B3863" w:rsidP="004B3863">
      <w:pPr>
        <w:jc w:val="both"/>
        <w:rPr>
          <w:lang w:val="en-US"/>
        </w:rPr>
      </w:pPr>
      <w:r w:rsidRPr="009747CF">
        <w:rPr>
          <w:lang w:val="en-US"/>
        </w:rPr>
        <w:t xml:space="preserve">     issue date/no of declaration: 24.11.1995/3928</w:t>
      </w:r>
    </w:p>
    <w:p w14:paraId="34116FD4" w14:textId="77777777" w:rsidR="004B3863" w:rsidRPr="009747CF" w:rsidRDefault="004B3863" w:rsidP="004B3863">
      <w:pPr>
        <w:jc w:val="both"/>
        <w:rPr>
          <w:lang w:val="en-US"/>
        </w:rPr>
      </w:pPr>
    </w:p>
    <w:p w14:paraId="1BFBE6C5" w14:textId="77777777" w:rsidR="004B3863" w:rsidRPr="009747CF" w:rsidRDefault="004B3863" w:rsidP="004B3863">
      <w:pPr>
        <w:numPr>
          <w:ilvl w:val="0"/>
          <w:numId w:val="22"/>
        </w:numPr>
        <w:jc w:val="both"/>
        <w:rPr>
          <w:lang w:val="en-US"/>
        </w:rPr>
      </w:pPr>
      <w:r w:rsidRPr="009747CF">
        <w:rPr>
          <w:lang w:val="en-US"/>
        </w:rPr>
        <w:t xml:space="preserve">Çatalca, İnceğiz Village, Umurtepe Location </w:t>
      </w:r>
    </w:p>
    <w:p w14:paraId="29D0C35F" w14:textId="77777777" w:rsidR="004B3863" w:rsidRPr="009747CF" w:rsidRDefault="004B3863" w:rsidP="004B3863">
      <w:pPr>
        <w:jc w:val="both"/>
        <w:rPr>
          <w:lang w:val="en-US"/>
        </w:rPr>
      </w:pPr>
      <w:r w:rsidRPr="009747CF">
        <w:rPr>
          <w:lang w:val="en-US"/>
        </w:rPr>
        <w:t xml:space="preserve">     declared as: 1. degree Natural Site &amp; 2. degree Archaeological Site</w:t>
      </w:r>
    </w:p>
    <w:p w14:paraId="48E3E901" w14:textId="77777777" w:rsidR="004B3863" w:rsidRPr="009747CF" w:rsidRDefault="004B3863" w:rsidP="004B3863">
      <w:pPr>
        <w:jc w:val="both"/>
        <w:rPr>
          <w:lang w:val="en-US"/>
        </w:rPr>
      </w:pPr>
      <w:r w:rsidRPr="009747CF">
        <w:rPr>
          <w:lang w:val="en-US"/>
        </w:rPr>
        <w:t xml:space="preserve">     issue date/no of declaration: 21.08.1997/4540-05.02.1998/4701</w:t>
      </w:r>
    </w:p>
    <w:p w14:paraId="6A6EAEDE" w14:textId="77777777" w:rsidR="004B3863" w:rsidRPr="009747CF" w:rsidRDefault="004B3863" w:rsidP="004B3863">
      <w:pPr>
        <w:jc w:val="both"/>
        <w:rPr>
          <w:lang w:val="en-US"/>
        </w:rPr>
      </w:pPr>
    </w:p>
    <w:p w14:paraId="33375CE1" w14:textId="77777777" w:rsidR="004B3863" w:rsidRPr="009747CF" w:rsidRDefault="004B3863" w:rsidP="004B3863">
      <w:pPr>
        <w:numPr>
          <w:ilvl w:val="0"/>
          <w:numId w:val="22"/>
        </w:numPr>
        <w:jc w:val="both"/>
        <w:rPr>
          <w:lang w:val="en-US"/>
        </w:rPr>
      </w:pPr>
      <w:r w:rsidRPr="009747CF">
        <w:rPr>
          <w:lang w:val="en-US"/>
        </w:rPr>
        <w:t xml:space="preserve"> Kadıköy, Hasanpaşa </w:t>
      </w:r>
    </w:p>
    <w:p w14:paraId="6DF30298" w14:textId="77777777" w:rsidR="004B3863" w:rsidRPr="009747CF" w:rsidRDefault="004B3863" w:rsidP="004B3863">
      <w:pPr>
        <w:jc w:val="both"/>
        <w:rPr>
          <w:lang w:val="en-US"/>
        </w:rPr>
      </w:pPr>
      <w:r w:rsidRPr="009747CF">
        <w:rPr>
          <w:lang w:val="en-US"/>
        </w:rPr>
        <w:t xml:space="preserve">     declared as: Urban Site &amp; 1. degree Natural Site</w:t>
      </w:r>
    </w:p>
    <w:p w14:paraId="1EB77FC6" w14:textId="77777777" w:rsidR="004B3863" w:rsidRPr="009747CF" w:rsidRDefault="004B3863" w:rsidP="004B3863">
      <w:pPr>
        <w:jc w:val="both"/>
        <w:rPr>
          <w:lang w:val="en-US"/>
        </w:rPr>
      </w:pPr>
      <w:r w:rsidRPr="009747CF">
        <w:rPr>
          <w:lang w:val="en-US"/>
        </w:rPr>
        <w:t xml:space="preserve">     issue date/no of declaration: 19.04.1994/3437</w:t>
      </w:r>
    </w:p>
    <w:p w14:paraId="00ADA0D5" w14:textId="77777777" w:rsidR="004B3863" w:rsidRPr="009747CF" w:rsidRDefault="004B3863" w:rsidP="004B3863">
      <w:pPr>
        <w:jc w:val="both"/>
        <w:rPr>
          <w:lang w:val="en-US"/>
        </w:rPr>
      </w:pPr>
      <w:r w:rsidRPr="009747CF">
        <w:rPr>
          <w:lang w:val="en-US"/>
        </w:rPr>
        <w:t xml:space="preserve">     issue date/no of Conservation Implementation Plan: 11.06.1998/4841</w:t>
      </w:r>
    </w:p>
    <w:p w14:paraId="1FFFACF3" w14:textId="77777777" w:rsidR="004B3863" w:rsidRPr="009747CF" w:rsidRDefault="004B3863" w:rsidP="004B3863">
      <w:pPr>
        <w:jc w:val="both"/>
        <w:rPr>
          <w:lang w:val="en-US"/>
        </w:rPr>
      </w:pPr>
    </w:p>
    <w:p w14:paraId="2E9AA824" w14:textId="77777777" w:rsidR="004B3863" w:rsidRPr="009747CF" w:rsidRDefault="004B3863" w:rsidP="004B3863">
      <w:pPr>
        <w:jc w:val="both"/>
        <w:rPr>
          <w:lang w:val="en-US"/>
        </w:rPr>
      </w:pPr>
    </w:p>
    <w:p w14:paraId="7E314574" w14:textId="77777777" w:rsidR="004B3863" w:rsidRPr="009747CF" w:rsidRDefault="004B3863" w:rsidP="004B3863">
      <w:pPr>
        <w:jc w:val="both"/>
        <w:rPr>
          <w:lang w:val="en-US"/>
        </w:rPr>
      </w:pPr>
      <w:r w:rsidRPr="009747CF">
        <w:rPr>
          <w:lang w:val="en-US"/>
        </w:rPr>
        <w:t>11. Şile, Ağva District</w:t>
      </w:r>
    </w:p>
    <w:p w14:paraId="43426991" w14:textId="77777777" w:rsidR="004B3863" w:rsidRPr="009747CF" w:rsidRDefault="004B3863" w:rsidP="004B3863">
      <w:pPr>
        <w:jc w:val="both"/>
        <w:rPr>
          <w:lang w:val="en-US"/>
        </w:rPr>
      </w:pPr>
      <w:r w:rsidRPr="009747CF">
        <w:rPr>
          <w:lang w:val="en-US"/>
        </w:rPr>
        <w:t xml:space="preserve">      declared as: 1. degree Archaeological &amp; Natural Site</w:t>
      </w:r>
    </w:p>
    <w:p w14:paraId="65D8A9A1" w14:textId="77777777" w:rsidR="004B3863" w:rsidRPr="009747CF" w:rsidRDefault="004B3863" w:rsidP="004B3863">
      <w:pPr>
        <w:jc w:val="both"/>
        <w:rPr>
          <w:lang w:val="en-US"/>
        </w:rPr>
      </w:pPr>
      <w:r w:rsidRPr="009747CF">
        <w:rPr>
          <w:lang w:val="en-US"/>
        </w:rPr>
        <w:t xml:space="preserve">      issue date/no of declaration: 13.04.2001/5572</w:t>
      </w:r>
    </w:p>
    <w:p w14:paraId="43F06A0B" w14:textId="77777777" w:rsidR="004B3863" w:rsidRPr="009747CF" w:rsidRDefault="004B3863" w:rsidP="004B3863">
      <w:pPr>
        <w:jc w:val="both"/>
        <w:rPr>
          <w:lang w:val="en-US"/>
        </w:rPr>
      </w:pPr>
    </w:p>
    <w:p w14:paraId="7920F8B1" w14:textId="77777777" w:rsidR="004B3863" w:rsidRPr="009747CF" w:rsidRDefault="004B3863" w:rsidP="004B3863">
      <w:pPr>
        <w:numPr>
          <w:ilvl w:val="0"/>
          <w:numId w:val="23"/>
        </w:numPr>
        <w:jc w:val="both"/>
        <w:rPr>
          <w:lang w:val="en-US"/>
        </w:rPr>
      </w:pPr>
      <w:r w:rsidRPr="009747CF">
        <w:rPr>
          <w:lang w:val="en-US"/>
        </w:rPr>
        <w:t xml:space="preserve"> Keçikalesi remains located on the Sultanbeyli side of the Aydos Mountain   </w:t>
      </w:r>
    </w:p>
    <w:p w14:paraId="00F19032" w14:textId="77777777" w:rsidR="004B3863" w:rsidRPr="009747CF" w:rsidRDefault="004B3863" w:rsidP="004B3863">
      <w:pPr>
        <w:jc w:val="both"/>
        <w:rPr>
          <w:lang w:val="en-US"/>
        </w:rPr>
      </w:pPr>
      <w:r w:rsidRPr="009747CF">
        <w:rPr>
          <w:lang w:val="en-US"/>
        </w:rPr>
        <w:t xml:space="preserve">      falling into the territory </w:t>
      </w:r>
      <w:proofErr w:type="gramStart"/>
      <w:r w:rsidRPr="009747CF">
        <w:rPr>
          <w:lang w:val="en-US"/>
        </w:rPr>
        <w:t>of  Pendik</w:t>
      </w:r>
      <w:proofErr w:type="gramEnd"/>
      <w:r w:rsidRPr="009747CF">
        <w:rPr>
          <w:lang w:val="en-US"/>
        </w:rPr>
        <w:t>-Kartal-Sultanbeyli Provinces</w:t>
      </w:r>
    </w:p>
    <w:p w14:paraId="4E35853C" w14:textId="77777777" w:rsidR="004B3863" w:rsidRPr="009747CF" w:rsidRDefault="004B3863" w:rsidP="004B3863">
      <w:pPr>
        <w:jc w:val="both"/>
        <w:rPr>
          <w:lang w:val="en-US"/>
        </w:rPr>
      </w:pPr>
      <w:r w:rsidRPr="009747CF">
        <w:rPr>
          <w:lang w:val="en-US"/>
        </w:rPr>
        <w:t xml:space="preserve">      declared as: 1. degree Archaeological &amp; Natural Site </w:t>
      </w:r>
    </w:p>
    <w:p w14:paraId="76453C0A" w14:textId="77777777" w:rsidR="004B3863" w:rsidRPr="009747CF" w:rsidRDefault="004B3863" w:rsidP="004B3863">
      <w:pPr>
        <w:jc w:val="both"/>
        <w:rPr>
          <w:lang w:val="en-US"/>
        </w:rPr>
      </w:pPr>
      <w:r w:rsidRPr="009747CF">
        <w:rPr>
          <w:lang w:val="en-US"/>
        </w:rPr>
        <w:t xml:space="preserve">      issue date/no of declaration: 16.06.2000/5670</w:t>
      </w:r>
    </w:p>
    <w:p w14:paraId="591D50DB" w14:textId="77777777" w:rsidR="004B3863" w:rsidRPr="009747CF" w:rsidRDefault="004B3863" w:rsidP="004B3863">
      <w:pPr>
        <w:jc w:val="both"/>
        <w:rPr>
          <w:lang w:val="en-US"/>
        </w:rPr>
      </w:pPr>
    </w:p>
    <w:p w14:paraId="54B3B9E6" w14:textId="77777777" w:rsidR="004B3863" w:rsidRPr="009747CF" w:rsidRDefault="004B3863" w:rsidP="004B3863">
      <w:pPr>
        <w:jc w:val="both"/>
        <w:rPr>
          <w:lang w:val="en-US"/>
        </w:rPr>
      </w:pPr>
    </w:p>
    <w:p w14:paraId="0DEF8C51" w14:textId="77777777" w:rsidR="004B3863" w:rsidRPr="009747CF" w:rsidRDefault="004B3863" w:rsidP="004B3863">
      <w:pPr>
        <w:jc w:val="both"/>
        <w:rPr>
          <w:lang w:val="en-US"/>
        </w:rPr>
      </w:pPr>
    </w:p>
    <w:p w14:paraId="39E6B826" w14:textId="77777777" w:rsidR="004B3863" w:rsidRPr="009747CF" w:rsidRDefault="004B3863" w:rsidP="004B3863">
      <w:pPr>
        <w:jc w:val="both"/>
        <w:rPr>
          <w:lang w:val="en-US"/>
        </w:rPr>
      </w:pPr>
    </w:p>
    <w:p w14:paraId="63335089" w14:textId="77777777" w:rsidR="004B3863" w:rsidRPr="009747CF" w:rsidRDefault="004B3863" w:rsidP="004B3863">
      <w:pPr>
        <w:jc w:val="both"/>
        <w:rPr>
          <w:lang w:val="en-US"/>
        </w:rPr>
      </w:pPr>
    </w:p>
    <w:p w14:paraId="42A58397" w14:textId="77777777" w:rsidR="004B3863" w:rsidRPr="009747CF" w:rsidRDefault="004B3863" w:rsidP="004B3863">
      <w:pPr>
        <w:jc w:val="both"/>
        <w:rPr>
          <w:lang w:val="en-US"/>
        </w:rPr>
      </w:pPr>
    </w:p>
    <w:p w14:paraId="01957891" w14:textId="77777777" w:rsidR="004A2E41" w:rsidRPr="009747CF" w:rsidRDefault="004A2E41" w:rsidP="004B3863">
      <w:pPr>
        <w:jc w:val="both"/>
        <w:rPr>
          <w:lang w:val="en-US"/>
        </w:rPr>
      </w:pPr>
    </w:p>
    <w:p w14:paraId="62BDD7A4" w14:textId="77777777" w:rsidR="004B3863" w:rsidRPr="009747CF" w:rsidRDefault="004B3863" w:rsidP="004B3863">
      <w:pPr>
        <w:jc w:val="both"/>
        <w:rPr>
          <w:lang w:val="en-US"/>
        </w:rPr>
      </w:pPr>
    </w:p>
    <w:p w14:paraId="417D8D25" w14:textId="77777777" w:rsidR="004B3863" w:rsidRPr="009747CF" w:rsidRDefault="004B3863" w:rsidP="004B3863">
      <w:pPr>
        <w:jc w:val="both"/>
        <w:rPr>
          <w:lang w:val="en-US"/>
        </w:rPr>
      </w:pPr>
    </w:p>
    <w:p w14:paraId="089C8B1A" w14:textId="77777777" w:rsidR="004B3863" w:rsidRPr="009747CF" w:rsidRDefault="004B3863" w:rsidP="004B3863">
      <w:pPr>
        <w:jc w:val="both"/>
        <w:rPr>
          <w:lang w:val="en-US"/>
        </w:rPr>
      </w:pPr>
    </w:p>
    <w:p w14:paraId="789122EF" w14:textId="77777777" w:rsidR="004B3863" w:rsidRPr="009747CF" w:rsidRDefault="00AA57D4" w:rsidP="004B3863">
      <w:pPr>
        <w:jc w:val="both"/>
        <w:rPr>
          <w:lang w:val="en-US"/>
        </w:rPr>
      </w:pPr>
      <w:r w:rsidRPr="00626AC5">
        <w:rPr>
          <w:noProof/>
          <w:sz w:val="20"/>
          <w:lang w:val="en-US" w:eastAsia="tr-TR"/>
        </w:rPr>
        <w:lastRenderedPageBreak/>
        <mc:AlternateContent>
          <mc:Choice Requires="wps">
            <w:drawing>
              <wp:anchor distT="0" distB="0" distL="114300" distR="114300" simplePos="0" relativeHeight="251653120" behindDoc="0" locked="0" layoutInCell="1" allowOverlap="1" wp14:anchorId="50FCE83B" wp14:editId="1165F887">
                <wp:simplePos x="0" y="0"/>
                <wp:positionH relativeFrom="column">
                  <wp:posOffset>2008505</wp:posOffset>
                </wp:positionH>
                <wp:positionV relativeFrom="paragraph">
                  <wp:posOffset>10795</wp:posOffset>
                </wp:positionV>
                <wp:extent cx="1369060" cy="645160"/>
                <wp:effectExtent l="1905" t="0" r="635" b="4445"/>
                <wp:wrapNone/>
                <wp:docPr id="1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9060" cy="645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0951D3" w14:textId="77777777" w:rsidR="0084611C" w:rsidRDefault="0084611C" w:rsidP="004B3863">
                            <w:pPr>
                              <w:pStyle w:val="Heading3"/>
                              <w:jc w:val="right"/>
                              <w:rPr>
                                <w:sz w:val="36"/>
                              </w:rPr>
                            </w:pPr>
                            <w:r>
                              <w:rPr>
                                <w:sz w:val="36"/>
                              </w:rPr>
                              <w:t>ANNEX 4.3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FCE83B" id="Text Box 50" o:spid="_x0000_s1027" type="#_x0000_t202" style="position:absolute;left:0;text-align:left;margin-left:158.15pt;margin-top:.85pt;width:107.8pt;height:50.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" stroked="f">
                <v:textbox>
                  <w:txbxContent>
                    <w:p w14:paraId="780951D3" w14:textId="77777777" w:rsidR="0084611C" w:rsidRDefault="0084611C" w:rsidP="004B3863">
                      <w:pPr>
                        <w:pStyle w:val="Heading3"/>
                        <w:jc w:val="right"/>
                        <w:rPr>
                          <w:sz w:val="36"/>
                        </w:rPr>
                      </w:pPr>
                      <w:r>
                        <w:rPr>
                          <w:sz w:val="36"/>
                        </w:rPr>
                        <w:t>ANNEX 4.3</w:t>
                      </w:r>
                    </w:p>
                  </w:txbxContent>
                </v:textbox>
              </v:shape>
            </w:pict>
          </mc:Fallback>
        </mc:AlternateContent>
      </w:r>
    </w:p>
    <w:p w14:paraId="72F61764" w14:textId="77777777" w:rsidR="004B3863" w:rsidRPr="009747CF" w:rsidRDefault="0022618D" w:rsidP="0022618D">
      <w:pPr>
        <w:tabs>
          <w:tab w:val="left" w:pos="5856"/>
        </w:tabs>
        <w:jc w:val="both"/>
        <w:rPr>
          <w:lang w:val="en-US"/>
        </w:rPr>
      </w:pPr>
      <w:r w:rsidRPr="009747CF">
        <w:rPr>
          <w:lang w:val="en-US"/>
        </w:rPr>
        <w:tab/>
      </w:r>
    </w:p>
    <w:p w14:paraId="65EC5F2C" w14:textId="77777777" w:rsidR="004B3863" w:rsidRPr="009747CF" w:rsidRDefault="004B3863" w:rsidP="004B3863">
      <w:pPr>
        <w:jc w:val="both"/>
        <w:rPr>
          <w:lang w:val="en-US"/>
        </w:rPr>
      </w:pPr>
    </w:p>
    <w:p w14:paraId="0B8D3AC7" w14:textId="77777777" w:rsidR="00A565A1" w:rsidRPr="009747CF" w:rsidRDefault="00A565A1" w:rsidP="004B3863">
      <w:pPr>
        <w:jc w:val="both"/>
        <w:rPr>
          <w:b/>
          <w:lang w:val="en-US"/>
        </w:rPr>
      </w:pPr>
    </w:p>
    <w:p w14:paraId="4414A029" w14:textId="77777777" w:rsidR="00A565A1" w:rsidRPr="009747CF" w:rsidRDefault="00A565A1" w:rsidP="004B3863">
      <w:pPr>
        <w:jc w:val="both"/>
        <w:rPr>
          <w:b/>
          <w:lang w:val="en-US"/>
        </w:rPr>
      </w:pPr>
    </w:p>
    <w:p w14:paraId="665123C0" w14:textId="77777777" w:rsidR="004B3863" w:rsidRPr="009747CF" w:rsidRDefault="00AA57D4" w:rsidP="004B3863">
      <w:pPr>
        <w:jc w:val="both"/>
        <w:rPr>
          <w:b/>
          <w:lang w:val="en-US"/>
        </w:rPr>
      </w:pPr>
      <w:r w:rsidRPr="00626AC5">
        <w:rPr>
          <w:noProof/>
          <w:sz w:val="20"/>
          <w:lang w:val="en-US" w:eastAsia="tr-TR"/>
        </w:rPr>
        <mc:AlternateContent>
          <mc:Choice Requires="wps">
            <w:drawing>
              <wp:anchor distT="0" distB="0" distL="114300" distR="114300" simplePos="0" relativeHeight="251654144" behindDoc="0" locked="0" layoutInCell="1" allowOverlap="1" wp14:anchorId="0FFC0566" wp14:editId="5267CFED">
                <wp:simplePos x="0" y="0"/>
                <wp:positionH relativeFrom="column">
                  <wp:posOffset>-23495</wp:posOffset>
                </wp:positionH>
                <wp:positionV relativeFrom="paragraph">
                  <wp:posOffset>-381000</wp:posOffset>
                </wp:positionV>
                <wp:extent cx="1941195" cy="317500"/>
                <wp:effectExtent l="1905" t="0" r="0" b="0"/>
                <wp:wrapNone/>
                <wp:docPr id="9"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1195" cy="317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7BE7BD" w14:textId="77777777" w:rsidR="0084611C" w:rsidRDefault="0084611C" w:rsidP="00751130">
                            <w:pPr>
                              <w:pStyle w:val="Heading3"/>
                              <w:rPr>
                                <w:sz w:val="36"/>
                              </w:rPr>
                            </w:pPr>
                            <w:r>
                              <w:rPr>
                                <w:sz w:val="36"/>
                              </w:rPr>
                              <w:t>ANNEX 4.3.1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FC0566" id="Text Box 51" o:spid="_x0000_s1028" type="#_x0000_t202" style="position:absolute;left:0;text-align:left;margin-left:-1.85pt;margin-top:-30pt;width:152.85pt;height: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" stroked="f">
                <v:textbox>
                  <w:txbxContent>
                    <w:p w14:paraId="287BE7BD" w14:textId="77777777" w:rsidR="0084611C" w:rsidRDefault="0084611C" w:rsidP="00751130">
                      <w:pPr>
                        <w:pStyle w:val="Heading3"/>
                        <w:rPr>
                          <w:sz w:val="36"/>
                        </w:rPr>
                      </w:pPr>
                      <w:r>
                        <w:rPr>
                          <w:sz w:val="36"/>
                        </w:rPr>
                        <w:t>ANNEX 4.3.1</w:t>
                      </w:r>
                    </w:p>
                  </w:txbxContent>
                </v:textbox>
              </v:shape>
            </w:pict>
          </mc:Fallback>
        </mc:AlternateContent>
      </w:r>
      <w:r w:rsidR="004B3863" w:rsidRPr="009747CF">
        <w:rPr>
          <w:b/>
          <w:lang w:val="en-US"/>
        </w:rPr>
        <w:t>List of Territories and Sites within the Task Area and the Responsibility of Istanbul Regional Council for the Preservation of Cultural &amp; Natural Assets No: 4.3.1</w:t>
      </w:r>
    </w:p>
    <w:p w14:paraId="51D57B4E" w14:textId="77777777" w:rsidR="004B3863" w:rsidRPr="009747CF" w:rsidRDefault="004B3863" w:rsidP="002C689D">
      <w:pPr>
        <w:tabs>
          <w:tab w:val="left" w:pos="6810"/>
        </w:tabs>
        <w:jc w:val="both"/>
        <w:rPr>
          <w:b/>
          <w:lang w:val="en-US"/>
        </w:rPr>
      </w:pPr>
    </w:p>
    <w:tbl>
      <w:tblPr>
        <w:tblpPr w:leftFromText="180" w:rightFromText="180" w:vertAnchor="page" w:horzAnchor="margin" w:tblpY="3241"/>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52"/>
        <w:gridCol w:w="2952"/>
        <w:gridCol w:w="2952"/>
      </w:tblGrid>
      <w:tr w:rsidR="004B3863" w:rsidRPr="009747CF" w14:paraId="37B2B2DC" w14:textId="77777777" w:rsidTr="00A9692E">
        <w:tc>
          <w:tcPr>
            <w:tcW w:w="8856" w:type="dxa"/>
            <w:gridSpan w:val="3"/>
          </w:tcPr>
          <w:p w14:paraId="05E83129" w14:textId="77777777" w:rsidR="004B3863" w:rsidRPr="009747CF" w:rsidRDefault="004B3863" w:rsidP="00A9692E">
            <w:pPr>
              <w:jc w:val="both"/>
              <w:rPr>
                <w:lang w:val="en-US"/>
              </w:rPr>
            </w:pPr>
            <w:r w:rsidRPr="009747CF">
              <w:rPr>
                <w:b/>
                <w:lang w:val="en-US"/>
              </w:rPr>
              <w:t xml:space="preserve">NATURAL SITE </w:t>
            </w:r>
          </w:p>
        </w:tc>
      </w:tr>
      <w:tr w:rsidR="004B3863" w:rsidRPr="009747CF" w14:paraId="0CA9DD1E" w14:textId="77777777" w:rsidTr="00A9692E">
        <w:tc>
          <w:tcPr>
            <w:tcW w:w="2952" w:type="dxa"/>
          </w:tcPr>
          <w:p w14:paraId="5D8467E7" w14:textId="77777777" w:rsidR="004B3863" w:rsidRPr="009747CF" w:rsidRDefault="004B3863" w:rsidP="00A9692E">
            <w:pPr>
              <w:jc w:val="both"/>
              <w:rPr>
                <w:lang w:val="en-US"/>
              </w:rPr>
            </w:pPr>
            <w:r w:rsidRPr="009747CF">
              <w:rPr>
                <w:lang w:val="en-US"/>
              </w:rPr>
              <w:t xml:space="preserve">Northern Side of Istanbul, the Black Sea Belt Natural Site </w:t>
            </w:r>
          </w:p>
        </w:tc>
        <w:tc>
          <w:tcPr>
            <w:tcW w:w="2952" w:type="dxa"/>
          </w:tcPr>
          <w:p w14:paraId="3B92FBC9" w14:textId="77777777" w:rsidR="004B3863" w:rsidRPr="009747CF" w:rsidRDefault="004B3863" w:rsidP="00A9692E">
            <w:pPr>
              <w:jc w:val="both"/>
              <w:rPr>
                <w:lang w:val="en-US"/>
              </w:rPr>
            </w:pPr>
            <w:r w:rsidRPr="009747CF">
              <w:rPr>
                <w:lang w:val="en-US"/>
              </w:rPr>
              <w:t>Sarıyer and Beykoz (Partially)</w:t>
            </w:r>
          </w:p>
          <w:p w14:paraId="10D212F5" w14:textId="77777777" w:rsidR="004B3863" w:rsidRPr="009747CF" w:rsidRDefault="004B3863" w:rsidP="00A9692E">
            <w:pPr>
              <w:jc w:val="both"/>
              <w:rPr>
                <w:lang w:val="en-US"/>
              </w:rPr>
            </w:pPr>
            <w:r w:rsidRPr="009747CF">
              <w:rPr>
                <w:lang w:val="en-US"/>
              </w:rPr>
              <w:t>Çavuşköy and Bahçeköy Districts</w:t>
            </w:r>
          </w:p>
        </w:tc>
        <w:tc>
          <w:tcPr>
            <w:tcW w:w="2952" w:type="dxa"/>
          </w:tcPr>
          <w:p w14:paraId="662DF8AC" w14:textId="77777777" w:rsidR="004B3863" w:rsidRPr="009747CF" w:rsidRDefault="004B3863" w:rsidP="00A9692E">
            <w:pPr>
              <w:jc w:val="both"/>
              <w:rPr>
                <w:lang w:val="en-US"/>
              </w:rPr>
            </w:pPr>
            <w:r w:rsidRPr="009747CF">
              <w:rPr>
                <w:lang w:val="en-US"/>
              </w:rPr>
              <w:t>15.11.1995/7755</w:t>
            </w:r>
          </w:p>
        </w:tc>
      </w:tr>
      <w:tr w:rsidR="004B3863" w:rsidRPr="009747CF" w14:paraId="726A41A2" w14:textId="77777777" w:rsidTr="00A9692E">
        <w:tc>
          <w:tcPr>
            <w:tcW w:w="2952" w:type="dxa"/>
          </w:tcPr>
          <w:p w14:paraId="6B947A53" w14:textId="77777777" w:rsidR="004B3863" w:rsidRPr="009747CF" w:rsidRDefault="004B3863" w:rsidP="00A9692E">
            <w:pPr>
              <w:jc w:val="both"/>
              <w:rPr>
                <w:lang w:val="en-US"/>
              </w:rPr>
            </w:pPr>
            <w:r w:rsidRPr="009747CF">
              <w:rPr>
                <w:lang w:val="en-US"/>
              </w:rPr>
              <w:t>Abbasağa Park Natural Site</w:t>
            </w:r>
          </w:p>
        </w:tc>
        <w:tc>
          <w:tcPr>
            <w:tcW w:w="2952" w:type="dxa"/>
          </w:tcPr>
          <w:p w14:paraId="3A25A55C" w14:textId="77777777" w:rsidR="004B3863" w:rsidRPr="009747CF" w:rsidRDefault="004B3863" w:rsidP="00A9692E">
            <w:pPr>
              <w:jc w:val="both"/>
              <w:rPr>
                <w:lang w:val="en-US"/>
              </w:rPr>
            </w:pPr>
            <w:r w:rsidRPr="009747CF">
              <w:rPr>
                <w:lang w:val="en-US"/>
              </w:rPr>
              <w:t xml:space="preserve">Beşiktaş </w:t>
            </w:r>
          </w:p>
        </w:tc>
        <w:tc>
          <w:tcPr>
            <w:tcW w:w="2952" w:type="dxa"/>
          </w:tcPr>
          <w:p w14:paraId="514580C7" w14:textId="77777777" w:rsidR="004B3863" w:rsidRPr="009747CF" w:rsidRDefault="004B3863" w:rsidP="00A9692E">
            <w:pPr>
              <w:jc w:val="both"/>
              <w:rPr>
                <w:lang w:val="en-US"/>
              </w:rPr>
            </w:pPr>
            <w:r w:rsidRPr="009747CF">
              <w:rPr>
                <w:lang w:val="en-US"/>
              </w:rPr>
              <w:t>01.03.2000/11484</w:t>
            </w:r>
          </w:p>
        </w:tc>
      </w:tr>
      <w:tr w:rsidR="004B3863" w:rsidRPr="009747CF" w14:paraId="629EC11E" w14:textId="77777777" w:rsidTr="00A9692E">
        <w:trPr>
          <w:trHeight w:val="135"/>
        </w:trPr>
        <w:tc>
          <w:tcPr>
            <w:tcW w:w="2952" w:type="dxa"/>
          </w:tcPr>
          <w:p w14:paraId="7164E0E7" w14:textId="77777777" w:rsidR="004B3863" w:rsidRPr="009747CF" w:rsidRDefault="004B3863" w:rsidP="00A9692E">
            <w:pPr>
              <w:jc w:val="both"/>
              <w:rPr>
                <w:lang w:val="en-US"/>
              </w:rPr>
            </w:pPr>
            <w:r w:rsidRPr="009747CF">
              <w:rPr>
                <w:lang w:val="en-US"/>
              </w:rPr>
              <w:t xml:space="preserve">Validebağ Natural Site </w:t>
            </w:r>
          </w:p>
        </w:tc>
        <w:tc>
          <w:tcPr>
            <w:tcW w:w="2952" w:type="dxa"/>
          </w:tcPr>
          <w:p w14:paraId="46150444" w14:textId="77777777" w:rsidR="004B3863" w:rsidRPr="009747CF" w:rsidRDefault="004B3863" w:rsidP="00A9692E">
            <w:pPr>
              <w:jc w:val="both"/>
              <w:rPr>
                <w:lang w:val="en-US"/>
              </w:rPr>
            </w:pPr>
            <w:r w:rsidRPr="009747CF">
              <w:rPr>
                <w:lang w:val="en-US"/>
              </w:rPr>
              <w:t xml:space="preserve">Üsküdar </w:t>
            </w:r>
          </w:p>
        </w:tc>
        <w:tc>
          <w:tcPr>
            <w:tcW w:w="2952" w:type="dxa"/>
          </w:tcPr>
          <w:p w14:paraId="2F517268" w14:textId="77777777" w:rsidR="004B3863" w:rsidRPr="009747CF" w:rsidRDefault="004B3863" w:rsidP="00A9692E">
            <w:pPr>
              <w:jc w:val="both"/>
              <w:rPr>
                <w:lang w:val="en-US"/>
              </w:rPr>
            </w:pPr>
            <w:r w:rsidRPr="009747CF">
              <w:rPr>
                <w:lang w:val="en-US"/>
              </w:rPr>
              <w:t xml:space="preserve">12.03.1977/9728 </w:t>
            </w:r>
          </w:p>
        </w:tc>
      </w:tr>
      <w:tr w:rsidR="004B3863" w:rsidRPr="009747CF" w14:paraId="01859897" w14:textId="77777777" w:rsidTr="00A9692E">
        <w:trPr>
          <w:trHeight w:val="135"/>
        </w:trPr>
        <w:tc>
          <w:tcPr>
            <w:tcW w:w="2952" w:type="dxa"/>
          </w:tcPr>
          <w:p w14:paraId="7F6384B8" w14:textId="77777777" w:rsidR="004B3863" w:rsidRPr="009747CF" w:rsidRDefault="004B3863" w:rsidP="00A9692E">
            <w:pPr>
              <w:jc w:val="both"/>
              <w:rPr>
                <w:lang w:val="en-US"/>
              </w:rPr>
            </w:pPr>
            <w:r w:rsidRPr="009747CF">
              <w:rPr>
                <w:lang w:val="en-US"/>
              </w:rPr>
              <w:t xml:space="preserve">Reşitpaşa </w:t>
            </w:r>
          </w:p>
        </w:tc>
        <w:tc>
          <w:tcPr>
            <w:tcW w:w="2952" w:type="dxa"/>
          </w:tcPr>
          <w:p w14:paraId="27E78B78" w14:textId="77777777" w:rsidR="004B3863" w:rsidRPr="009747CF" w:rsidRDefault="004B3863" w:rsidP="00A9692E">
            <w:pPr>
              <w:jc w:val="both"/>
              <w:rPr>
                <w:lang w:val="en-US"/>
              </w:rPr>
            </w:pPr>
            <w:r w:rsidRPr="009747CF">
              <w:rPr>
                <w:lang w:val="en-US"/>
              </w:rPr>
              <w:t>Sarıyer (Within the Bosporus Site)</w:t>
            </w:r>
          </w:p>
        </w:tc>
        <w:tc>
          <w:tcPr>
            <w:tcW w:w="2952" w:type="dxa"/>
          </w:tcPr>
          <w:p w14:paraId="78DE418C" w14:textId="77777777" w:rsidR="004B3863" w:rsidRPr="009747CF" w:rsidRDefault="004B3863" w:rsidP="00A9692E">
            <w:pPr>
              <w:jc w:val="both"/>
              <w:rPr>
                <w:lang w:val="en-US"/>
              </w:rPr>
            </w:pPr>
          </w:p>
        </w:tc>
      </w:tr>
      <w:tr w:rsidR="004B3863" w:rsidRPr="009747CF" w14:paraId="70DF6669" w14:textId="77777777" w:rsidTr="00A9692E">
        <w:tc>
          <w:tcPr>
            <w:tcW w:w="8856" w:type="dxa"/>
            <w:gridSpan w:val="3"/>
          </w:tcPr>
          <w:p w14:paraId="7D3B8EBA" w14:textId="77777777" w:rsidR="004B3863" w:rsidRPr="009747CF" w:rsidRDefault="004B3863" w:rsidP="00A9692E">
            <w:pPr>
              <w:jc w:val="both"/>
              <w:rPr>
                <w:lang w:val="en-US"/>
              </w:rPr>
            </w:pPr>
            <w:r w:rsidRPr="009747CF">
              <w:rPr>
                <w:b/>
                <w:lang w:val="en-US"/>
              </w:rPr>
              <w:t xml:space="preserve">NATURAL AND HISTORICAL SITE </w:t>
            </w:r>
          </w:p>
        </w:tc>
      </w:tr>
      <w:tr w:rsidR="004B3863" w:rsidRPr="009747CF" w14:paraId="3DBB9FE1" w14:textId="77777777" w:rsidTr="00A9692E">
        <w:tc>
          <w:tcPr>
            <w:tcW w:w="2952" w:type="dxa"/>
          </w:tcPr>
          <w:p w14:paraId="4568C4A7" w14:textId="77777777" w:rsidR="004B3863" w:rsidRPr="009747CF" w:rsidRDefault="004B3863" w:rsidP="00A9692E">
            <w:pPr>
              <w:jc w:val="both"/>
              <w:rPr>
                <w:lang w:val="en-US"/>
              </w:rPr>
            </w:pPr>
            <w:r w:rsidRPr="009747CF">
              <w:rPr>
                <w:lang w:val="en-US"/>
              </w:rPr>
              <w:t xml:space="preserve">Bosphorus </w:t>
            </w:r>
          </w:p>
          <w:p w14:paraId="5F4D13E8" w14:textId="77777777" w:rsidR="004B3863" w:rsidRPr="009747CF" w:rsidRDefault="004B3863" w:rsidP="00A9692E">
            <w:pPr>
              <w:jc w:val="both"/>
              <w:rPr>
                <w:lang w:val="en-US"/>
              </w:rPr>
            </w:pPr>
            <w:r w:rsidRPr="009747CF">
              <w:rPr>
                <w:lang w:val="en-US"/>
              </w:rPr>
              <w:t xml:space="preserve">Natural and Historical Site </w:t>
            </w:r>
          </w:p>
        </w:tc>
        <w:tc>
          <w:tcPr>
            <w:tcW w:w="2952" w:type="dxa"/>
          </w:tcPr>
          <w:p w14:paraId="2B0191EF" w14:textId="77777777" w:rsidR="004B3863" w:rsidRPr="009747CF" w:rsidRDefault="004B3863" w:rsidP="00A9692E">
            <w:pPr>
              <w:jc w:val="both"/>
              <w:rPr>
                <w:lang w:val="en-US"/>
              </w:rPr>
            </w:pPr>
            <w:r w:rsidRPr="009747CF">
              <w:rPr>
                <w:lang w:val="en-US"/>
              </w:rPr>
              <w:t>Beşiktaş, Üsküdar, Sarıyer, Beykoz (Partially)</w:t>
            </w:r>
          </w:p>
        </w:tc>
        <w:tc>
          <w:tcPr>
            <w:tcW w:w="2952" w:type="dxa"/>
          </w:tcPr>
          <w:p w14:paraId="764851D1" w14:textId="77777777" w:rsidR="004B3863" w:rsidRPr="009747CF" w:rsidRDefault="004B3863" w:rsidP="00A9692E">
            <w:pPr>
              <w:jc w:val="both"/>
              <w:rPr>
                <w:lang w:val="en-US"/>
              </w:rPr>
            </w:pPr>
            <w:r w:rsidRPr="009747CF">
              <w:rPr>
                <w:lang w:val="en-US"/>
              </w:rPr>
              <w:t>14.12.1974/8172</w:t>
            </w:r>
          </w:p>
          <w:p w14:paraId="4F77B084" w14:textId="77777777" w:rsidR="004B3863" w:rsidRPr="009747CF" w:rsidRDefault="004B3863" w:rsidP="00A9692E">
            <w:pPr>
              <w:jc w:val="both"/>
              <w:rPr>
                <w:lang w:val="en-US"/>
              </w:rPr>
            </w:pPr>
          </w:p>
        </w:tc>
      </w:tr>
      <w:tr w:rsidR="004B3863" w:rsidRPr="009747CF" w14:paraId="11263B5B" w14:textId="77777777" w:rsidTr="00A9692E">
        <w:tc>
          <w:tcPr>
            <w:tcW w:w="2952" w:type="dxa"/>
          </w:tcPr>
          <w:p w14:paraId="61F1521A" w14:textId="77777777" w:rsidR="004B3863" w:rsidRPr="009747CF" w:rsidRDefault="004B3863" w:rsidP="00A9692E">
            <w:pPr>
              <w:jc w:val="both"/>
              <w:rPr>
                <w:lang w:val="en-US"/>
              </w:rPr>
            </w:pPr>
            <w:r w:rsidRPr="009747CF">
              <w:rPr>
                <w:lang w:val="en-US"/>
              </w:rPr>
              <w:t xml:space="preserve">Yıldız Palace </w:t>
            </w:r>
          </w:p>
          <w:p w14:paraId="01E7A7B6" w14:textId="77777777" w:rsidR="004B3863" w:rsidRPr="009747CF" w:rsidRDefault="004B3863" w:rsidP="00A9692E">
            <w:pPr>
              <w:jc w:val="both"/>
              <w:rPr>
                <w:lang w:val="en-US"/>
              </w:rPr>
            </w:pPr>
            <w:r w:rsidRPr="009747CF">
              <w:rPr>
                <w:lang w:val="en-US"/>
              </w:rPr>
              <w:t xml:space="preserve">Natural and Historical Site </w:t>
            </w:r>
          </w:p>
        </w:tc>
        <w:tc>
          <w:tcPr>
            <w:tcW w:w="2952" w:type="dxa"/>
          </w:tcPr>
          <w:p w14:paraId="2F1992B0" w14:textId="77777777" w:rsidR="004B3863" w:rsidRPr="009747CF" w:rsidRDefault="004B3863" w:rsidP="00A9692E">
            <w:pPr>
              <w:jc w:val="both"/>
              <w:rPr>
                <w:lang w:val="en-US"/>
              </w:rPr>
            </w:pPr>
            <w:r w:rsidRPr="009747CF">
              <w:rPr>
                <w:lang w:val="en-US"/>
              </w:rPr>
              <w:t>Beşiktaş</w:t>
            </w:r>
          </w:p>
        </w:tc>
        <w:tc>
          <w:tcPr>
            <w:tcW w:w="2952" w:type="dxa"/>
          </w:tcPr>
          <w:p w14:paraId="031D2BCE" w14:textId="77777777" w:rsidR="004B3863" w:rsidRPr="009747CF" w:rsidRDefault="004B3863" w:rsidP="00A9692E">
            <w:pPr>
              <w:jc w:val="both"/>
              <w:rPr>
                <w:lang w:val="en-US"/>
              </w:rPr>
            </w:pPr>
            <w:r w:rsidRPr="009747CF">
              <w:rPr>
                <w:lang w:val="en-US"/>
              </w:rPr>
              <w:t>09.02.1995/7296</w:t>
            </w:r>
          </w:p>
        </w:tc>
      </w:tr>
      <w:tr w:rsidR="004B3863" w:rsidRPr="009747CF" w14:paraId="12E32638" w14:textId="77777777" w:rsidTr="00A9692E">
        <w:tc>
          <w:tcPr>
            <w:tcW w:w="2952" w:type="dxa"/>
          </w:tcPr>
          <w:p w14:paraId="02BFCA69" w14:textId="77777777" w:rsidR="004B3863" w:rsidRPr="009747CF" w:rsidRDefault="004B3863" w:rsidP="00A9692E">
            <w:pPr>
              <w:jc w:val="both"/>
              <w:rPr>
                <w:lang w:val="en-US"/>
              </w:rPr>
            </w:pPr>
            <w:r w:rsidRPr="009747CF">
              <w:rPr>
                <w:lang w:val="en-US"/>
              </w:rPr>
              <w:t xml:space="preserve">Ihlamur Kiosk and its Environs </w:t>
            </w:r>
          </w:p>
          <w:p w14:paraId="12C4D90B" w14:textId="77777777" w:rsidR="004B3863" w:rsidRPr="009747CF" w:rsidRDefault="004B3863" w:rsidP="00A9692E">
            <w:pPr>
              <w:jc w:val="both"/>
              <w:rPr>
                <w:lang w:val="en-US"/>
              </w:rPr>
            </w:pPr>
            <w:r w:rsidRPr="009747CF">
              <w:rPr>
                <w:lang w:val="en-US"/>
              </w:rPr>
              <w:t>Natural and Historical Site</w:t>
            </w:r>
          </w:p>
        </w:tc>
        <w:tc>
          <w:tcPr>
            <w:tcW w:w="2952" w:type="dxa"/>
          </w:tcPr>
          <w:p w14:paraId="24C725A2" w14:textId="77777777" w:rsidR="004B3863" w:rsidRPr="009747CF" w:rsidRDefault="004B3863" w:rsidP="00A9692E">
            <w:pPr>
              <w:jc w:val="both"/>
              <w:rPr>
                <w:lang w:val="en-US"/>
              </w:rPr>
            </w:pPr>
            <w:r w:rsidRPr="009747CF">
              <w:rPr>
                <w:lang w:val="en-US"/>
              </w:rPr>
              <w:t>Beşiktaş</w:t>
            </w:r>
          </w:p>
        </w:tc>
        <w:tc>
          <w:tcPr>
            <w:tcW w:w="2952" w:type="dxa"/>
          </w:tcPr>
          <w:p w14:paraId="06FB8FE5" w14:textId="77777777" w:rsidR="004B3863" w:rsidRPr="009747CF" w:rsidRDefault="004B3863" w:rsidP="00A9692E">
            <w:pPr>
              <w:jc w:val="both"/>
              <w:rPr>
                <w:lang w:val="en-US"/>
              </w:rPr>
            </w:pPr>
            <w:r w:rsidRPr="009747CF">
              <w:rPr>
                <w:lang w:val="en-US"/>
              </w:rPr>
              <w:t>13.02.1976/8913</w:t>
            </w:r>
          </w:p>
          <w:p w14:paraId="7BCC0813" w14:textId="77777777" w:rsidR="004B3863" w:rsidRPr="009747CF" w:rsidRDefault="004B3863" w:rsidP="00A9692E">
            <w:pPr>
              <w:jc w:val="both"/>
              <w:rPr>
                <w:lang w:val="en-US"/>
              </w:rPr>
            </w:pPr>
          </w:p>
          <w:p w14:paraId="5D5EB078" w14:textId="77777777" w:rsidR="004B3863" w:rsidRPr="009747CF" w:rsidRDefault="004B3863" w:rsidP="00A9692E">
            <w:pPr>
              <w:jc w:val="both"/>
              <w:rPr>
                <w:lang w:val="en-US"/>
              </w:rPr>
            </w:pPr>
            <w:r w:rsidRPr="009747CF">
              <w:rPr>
                <w:lang w:val="en-US"/>
              </w:rPr>
              <w:t>11.06.1985/1152</w:t>
            </w:r>
          </w:p>
          <w:p w14:paraId="14A4D745" w14:textId="77777777" w:rsidR="004B3863" w:rsidRPr="009747CF" w:rsidRDefault="004B3863" w:rsidP="00A9692E">
            <w:pPr>
              <w:jc w:val="both"/>
              <w:rPr>
                <w:i/>
                <w:lang w:val="en-US"/>
              </w:rPr>
            </w:pPr>
          </w:p>
        </w:tc>
      </w:tr>
      <w:tr w:rsidR="004B3863" w:rsidRPr="009747CF" w14:paraId="2A687493" w14:textId="77777777" w:rsidTr="00A9692E">
        <w:tc>
          <w:tcPr>
            <w:tcW w:w="2952" w:type="dxa"/>
          </w:tcPr>
          <w:p w14:paraId="2F3DF601" w14:textId="77777777" w:rsidR="004B3863" w:rsidRPr="009747CF" w:rsidRDefault="004B3863" w:rsidP="00A9692E">
            <w:pPr>
              <w:jc w:val="both"/>
              <w:rPr>
                <w:lang w:val="en-US"/>
              </w:rPr>
            </w:pPr>
            <w:r w:rsidRPr="009747CF">
              <w:rPr>
                <w:lang w:val="en-US"/>
              </w:rPr>
              <w:t>Karacaahmet Cemetery Natural and Historical Site</w:t>
            </w:r>
          </w:p>
        </w:tc>
        <w:tc>
          <w:tcPr>
            <w:tcW w:w="2952" w:type="dxa"/>
          </w:tcPr>
          <w:p w14:paraId="77135F06" w14:textId="77777777" w:rsidR="004B3863" w:rsidRPr="009747CF" w:rsidRDefault="004B3863" w:rsidP="00A9692E">
            <w:pPr>
              <w:jc w:val="both"/>
              <w:rPr>
                <w:lang w:val="en-US"/>
              </w:rPr>
            </w:pPr>
            <w:r w:rsidRPr="009747CF">
              <w:rPr>
                <w:lang w:val="en-US"/>
              </w:rPr>
              <w:t>Üsküdar</w:t>
            </w:r>
          </w:p>
        </w:tc>
        <w:tc>
          <w:tcPr>
            <w:tcW w:w="2952" w:type="dxa"/>
          </w:tcPr>
          <w:p w14:paraId="3D316124" w14:textId="77777777" w:rsidR="004B3863" w:rsidRPr="009747CF" w:rsidRDefault="004B3863" w:rsidP="00A9692E">
            <w:pPr>
              <w:jc w:val="both"/>
              <w:rPr>
                <w:lang w:val="en-US"/>
              </w:rPr>
            </w:pPr>
            <w:r w:rsidRPr="009747CF">
              <w:rPr>
                <w:lang w:val="en-US"/>
              </w:rPr>
              <w:t>03.05.1991/3180</w:t>
            </w:r>
          </w:p>
        </w:tc>
      </w:tr>
      <w:tr w:rsidR="004B3863" w:rsidRPr="009747CF" w14:paraId="19BACE1A" w14:textId="77777777" w:rsidTr="00A9692E">
        <w:tc>
          <w:tcPr>
            <w:tcW w:w="8856" w:type="dxa"/>
            <w:gridSpan w:val="3"/>
          </w:tcPr>
          <w:p w14:paraId="044D04B9" w14:textId="77777777" w:rsidR="004B3863" w:rsidRPr="009747CF" w:rsidRDefault="004B3863" w:rsidP="00A9692E">
            <w:pPr>
              <w:jc w:val="both"/>
              <w:rPr>
                <w:lang w:val="en-US"/>
              </w:rPr>
            </w:pPr>
            <w:r w:rsidRPr="009747CF">
              <w:rPr>
                <w:b/>
                <w:lang w:val="en-US"/>
              </w:rPr>
              <w:t xml:space="preserve">NATURAL AND URBAN SITE </w:t>
            </w:r>
          </w:p>
        </w:tc>
      </w:tr>
      <w:tr w:rsidR="004B3863" w:rsidRPr="009747CF" w14:paraId="6F3FAA37" w14:textId="77777777" w:rsidTr="00A9692E">
        <w:tc>
          <w:tcPr>
            <w:tcW w:w="2952" w:type="dxa"/>
          </w:tcPr>
          <w:p w14:paraId="2E818B52" w14:textId="77777777" w:rsidR="004B3863" w:rsidRPr="009747CF" w:rsidRDefault="004B3863" w:rsidP="00A9692E">
            <w:pPr>
              <w:jc w:val="both"/>
              <w:rPr>
                <w:lang w:val="en-US"/>
              </w:rPr>
            </w:pPr>
            <w:r w:rsidRPr="009747CF">
              <w:rPr>
                <w:lang w:val="en-US"/>
              </w:rPr>
              <w:t xml:space="preserve">Büyük and Küçük Çamlıca Natural and Urban Sites </w:t>
            </w:r>
          </w:p>
        </w:tc>
        <w:tc>
          <w:tcPr>
            <w:tcW w:w="2952" w:type="dxa"/>
          </w:tcPr>
          <w:p w14:paraId="3ACA9464" w14:textId="77777777" w:rsidR="004B3863" w:rsidRPr="009747CF" w:rsidRDefault="004B3863" w:rsidP="00A9692E">
            <w:pPr>
              <w:jc w:val="both"/>
              <w:rPr>
                <w:lang w:val="en-US"/>
              </w:rPr>
            </w:pPr>
            <w:r w:rsidRPr="009747CF">
              <w:rPr>
                <w:lang w:val="en-US"/>
              </w:rPr>
              <w:t>Üsküdar</w:t>
            </w:r>
          </w:p>
        </w:tc>
        <w:tc>
          <w:tcPr>
            <w:tcW w:w="2952" w:type="dxa"/>
          </w:tcPr>
          <w:p w14:paraId="08ABA4BC" w14:textId="77777777" w:rsidR="004B3863" w:rsidRPr="009747CF" w:rsidRDefault="004B3863" w:rsidP="00A9692E">
            <w:pPr>
              <w:jc w:val="both"/>
              <w:rPr>
                <w:lang w:val="en-US"/>
              </w:rPr>
            </w:pPr>
            <w:r w:rsidRPr="009747CF">
              <w:rPr>
                <w:lang w:val="en-US"/>
              </w:rPr>
              <w:t>11.01.1991/2759</w:t>
            </w:r>
          </w:p>
          <w:p w14:paraId="3BDB830F" w14:textId="77777777" w:rsidR="004B3863" w:rsidRPr="009747CF" w:rsidRDefault="004B3863" w:rsidP="00A9692E">
            <w:pPr>
              <w:jc w:val="both"/>
              <w:rPr>
                <w:lang w:val="en-US"/>
              </w:rPr>
            </w:pPr>
            <w:r w:rsidRPr="009747CF">
              <w:rPr>
                <w:lang w:val="en-US"/>
              </w:rPr>
              <w:t>16.01.1998/9665</w:t>
            </w:r>
          </w:p>
        </w:tc>
      </w:tr>
      <w:tr w:rsidR="004B3863" w:rsidRPr="009747CF" w14:paraId="464C102F" w14:textId="77777777" w:rsidTr="00A9692E">
        <w:tc>
          <w:tcPr>
            <w:tcW w:w="2952" w:type="dxa"/>
          </w:tcPr>
          <w:p w14:paraId="78720307" w14:textId="77777777" w:rsidR="004B3863" w:rsidRPr="009747CF" w:rsidRDefault="004B3863" w:rsidP="00A9692E">
            <w:pPr>
              <w:jc w:val="both"/>
              <w:rPr>
                <w:lang w:val="en-US"/>
              </w:rPr>
            </w:pPr>
            <w:r w:rsidRPr="009747CF">
              <w:rPr>
                <w:lang w:val="en-US"/>
              </w:rPr>
              <w:t xml:space="preserve">Marmara Islands </w:t>
            </w:r>
          </w:p>
          <w:p w14:paraId="48EB17E8" w14:textId="77777777" w:rsidR="004B3863" w:rsidRPr="009747CF" w:rsidRDefault="004B3863" w:rsidP="00A9692E">
            <w:pPr>
              <w:jc w:val="both"/>
              <w:rPr>
                <w:lang w:val="en-US"/>
              </w:rPr>
            </w:pPr>
            <w:r w:rsidRPr="009747CF">
              <w:rPr>
                <w:lang w:val="en-US"/>
              </w:rPr>
              <w:t>Natural and Urban Sites</w:t>
            </w:r>
          </w:p>
        </w:tc>
        <w:tc>
          <w:tcPr>
            <w:tcW w:w="2952" w:type="dxa"/>
          </w:tcPr>
          <w:p w14:paraId="7E00FC90" w14:textId="77777777" w:rsidR="004B3863" w:rsidRPr="00626AC5" w:rsidRDefault="004B3863" w:rsidP="00A9692E">
            <w:pPr>
              <w:jc w:val="both"/>
              <w:rPr>
                <w:lang w:val="en-US"/>
              </w:rPr>
            </w:pPr>
            <w:r w:rsidRPr="00626AC5">
              <w:rPr>
                <w:lang w:val="en-US"/>
              </w:rPr>
              <w:t>Büyükada, Heybeliada, Burgazada, Kınalıada, Sedef Adası</w:t>
            </w:r>
          </w:p>
        </w:tc>
        <w:tc>
          <w:tcPr>
            <w:tcW w:w="2952" w:type="dxa"/>
          </w:tcPr>
          <w:p w14:paraId="06E625FD" w14:textId="77777777" w:rsidR="004B3863" w:rsidRPr="009747CF" w:rsidRDefault="004B3863" w:rsidP="00A9692E">
            <w:pPr>
              <w:jc w:val="both"/>
              <w:rPr>
                <w:lang w:val="en-US"/>
              </w:rPr>
            </w:pPr>
            <w:r w:rsidRPr="009747CF">
              <w:rPr>
                <w:lang w:val="en-US"/>
              </w:rPr>
              <w:t>31.03.1984/234</w:t>
            </w:r>
          </w:p>
        </w:tc>
      </w:tr>
      <w:tr w:rsidR="004B3863" w:rsidRPr="009747CF" w14:paraId="2FA1DCFB" w14:textId="77777777" w:rsidTr="00A9692E">
        <w:tc>
          <w:tcPr>
            <w:tcW w:w="8856" w:type="dxa"/>
            <w:gridSpan w:val="3"/>
          </w:tcPr>
          <w:p w14:paraId="6F15BA88" w14:textId="77777777" w:rsidR="004B3863" w:rsidRPr="009747CF" w:rsidRDefault="004B3863" w:rsidP="00A9692E">
            <w:pPr>
              <w:jc w:val="both"/>
              <w:rPr>
                <w:lang w:val="en-US"/>
              </w:rPr>
            </w:pPr>
            <w:r w:rsidRPr="009747CF">
              <w:rPr>
                <w:b/>
                <w:lang w:val="en-US"/>
              </w:rPr>
              <w:t>URBAN SITE</w:t>
            </w:r>
          </w:p>
        </w:tc>
      </w:tr>
      <w:tr w:rsidR="004B3863" w:rsidRPr="009747CF" w14:paraId="33370D21" w14:textId="77777777" w:rsidTr="00A9692E">
        <w:tc>
          <w:tcPr>
            <w:tcW w:w="2952" w:type="dxa"/>
          </w:tcPr>
          <w:p w14:paraId="6FA76079" w14:textId="77777777" w:rsidR="004B3863" w:rsidRPr="009747CF" w:rsidRDefault="004B3863" w:rsidP="00A9692E">
            <w:pPr>
              <w:jc w:val="both"/>
              <w:rPr>
                <w:lang w:val="en-US"/>
              </w:rPr>
            </w:pPr>
            <w:r w:rsidRPr="009747CF">
              <w:rPr>
                <w:lang w:val="en-US"/>
              </w:rPr>
              <w:t xml:space="preserve">Ortaköy Mosque and its Environs </w:t>
            </w:r>
          </w:p>
          <w:p w14:paraId="032CF341" w14:textId="77777777" w:rsidR="004B3863" w:rsidRPr="009747CF" w:rsidRDefault="004B3863" w:rsidP="00A9692E">
            <w:pPr>
              <w:jc w:val="both"/>
              <w:rPr>
                <w:lang w:val="en-US"/>
              </w:rPr>
            </w:pPr>
            <w:r w:rsidRPr="009747CF">
              <w:rPr>
                <w:lang w:val="en-US"/>
              </w:rPr>
              <w:t>Urban Site</w:t>
            </w:r>
          </w:p>
        </w:tc>
        <w:tc>
          <w:tcPr>
            <w:tcW w:w="2952" w:type="dxa"/>
          </w:tcPr>
          <w:p w14:paraId="6E7CAA4D" w14:textId="77777777" w:rsidR="004B3863" w:rsidRPr="009747CF" w:rsidRDefault="004B3863" w:rsidP="00A9692E">
            <w:pPr>
              <w:jc w:val="both"/>
              <w:rPr>
                <w:lang w:val="en-US"/>
              </w:rPr>
            </w:pPr>
            <w:r w:rsidRPr="009747CF">
              <w:rPr>
                <w:lang w:val="en-US"/>
              </w:rPr>
              <w:t>Beşiktaş</w:t>
            </w:r>
          </w:p>
        </w:tc>
        <w:tc>
          <w:tcPr>
            <w:tcW w:w="2952" w:type="dxa"/>
          </w:tcPr>
          <w:p w14:paraId="3F9E33D3" w14:textId="77777777" w:rsidR="004B3863" w:rsidRPr="009747CF" w:rsidRDefault="004B3863" w:rsidP="00A9692E">
            <w:pPr>
              <w:jc w:val="both"/>
              <w:rPr>
                <w:lang w:val="en-US"/>
              </w:rPr>
            </w:pPr>
            <w:r w:rsidRPr="009747CF">
              <w:rPr>
                <w:lang w:val="en-US"/>
              </w:rPr>
              <w:t>25.07.1986/2447</w:t>
            </w:r>
          </w:p>
        </w:tc>
      </w:tr>
      <w:tr w:rsidR="004B3863" w:rsidRPr="009747CF" w14:paraId="493E95A0" w14:textId="77777777" w:rsidTr="00A9692E">
        <w:tc>
          <w:tcPr>
            <w:tcW w:w="2952" w:type="dxa"/>
          </w:tcPr>
          <w:p w14:paraId="61FF7EE8" w14:textId="77777777" w:rsidR="004B3863" w:rsidRPr="009747CF" w:rsidRDefault="004B3863" w:rsidP="00A9692E">
            <w:pPr>
              <w:jc w:val="both"/>
              <w:rPr>
                <w:lang w:val="en-US"/>
              </w:rPr>
            </w:pPr>
            <w:r w:rsidRPr="009747CF">
              <w:rPr>
                <w:lang w:val="en-US"/>
              </w:rPr>
              <w:t xml:space="preserve">Valide-i Atik Mosque and its Environs </w:t>
            </w:r>
          </w:p>
          <w:p w14:paraId="21B474E8" w14:textId="77777777" w:rsidR="004B3863" w:rsidRPr="009747CF" w:rsidRDefault="004B3863" w:rsidP="00A9692E">
            <w:pPr>
              <w:jc w:val="both"/>
              <w:rPr>
                <w:lang w:val="en-US"/>
              </w:rPr>
            </w:pPr>
            <w:r w:rsidRPr="009747CF">
              <w:rPr>
                <w:lang w:val="en-US"/>
              </w:rPr>
              <w:t>Urban Site</w:t>
            </w:r>
          </w:p>
        </w:tc>
        <w:tc>
          <w:tcPr>
            <w:tcW w:w="2952" w:type="dxa"/>
          </w:tcPr>
          <w:p w14:paraId="22F5ADF7" w14:textId="77777777" w:rsidR="004B3863" w:rsidRPr="009747CF" w:rsidRDefault="004B3863" w:rsidP="00A9692E">
            <w:pPr>
              <w:jc w:val="both"/>
              <w:rPr>
                <w:lang w:val="en-US"/>
              </w:rPr>
            </w:pPr>
            <w:r w:rsidRPr="009747CF">
              <w:rPr>
                <w:lang w:val="en-US"/>
              </w:rPr>
              <w:t>Üsküdar</w:t>
            </w:r>
          </w:p>
        </w:tc>
        <w:tc>
          <w:tcPr>
            <w:tcW w:w="2952" w:type="dxa"/>
          </w:tcPr>
          <w:p w14:paraId="461FB3B9" w14:textId="77777777" w:rsidR="004B3863" w:rsidRPr="009747CF" w:rsidRDefault="004B3863" w:rsidP="00A9692E">
            <w:pPr>
              <w:jc w:val="both"/>
              <w:rPr>
                <w:lang w:val="en-US"/>
              </w:rPr>
            </w:pPr>
            <w:r w:rsidRPr="009747CF">
              <w:rPr>
                <w:lang w:val="en-US"/>
              </w:rPr>
              <w:t>02.04.1992/4482</w:t>
            </w:r>
          </w:p>
        </w:tc>
      </w:tr>
      <w:tr w:rsidR="004B3863" w:rsidRPr="009747CF" w14:paraId="7CD94F2F" w14:textId="77777777" w:rsidTr="00A9692E">
        <w:tc>
          <w:tcPr>
            <w:tcW w:w="2952" w:type="dxa"/>
          </w:tcPr>
          <w:p w14:paraId="00FEF7AA" w14:textId="77777777" w:rsidR="004B3863" w:rsidRPr="009747CF" w:rsidRDefault="004B3863" w:rsidP="00A9692E">
            <w:pPr>
              <w:jc w:val="both"/>
              <w:rPr>
                <w:lang w:val="en-US"/>
              </w:rPr>
            </w:pPr>
            <w:r w:rsidRPr="009747CF">
              <w:rPr>
                <w:lang w:val="en-US"/>
              </w:rPr>
              <w:t>Rum-i Mehmet Paşa Mosque and its Environs, and Ayazma Mosque and its environs Urban Site</w:t>
            </w:r>
          </w:p>
        </w:tc>
        <w:tc>
          <w:tcPr>
            <w:tcW w:w="2952" w:type="dxa"/>
          </w:tcPr>
          <w:p w14:paraId="506FF4BF" w14:textId="77777777" w:rsidR="004B3863" w:rsidRPr="009747CF" w:rsidRDefault="004B3863" w:rsidP="00A9692E">
            <w:pPr>
              <w:jc w:val="both"/>
              <w:rPr>
                <w:lang w:val="en-US"/>
              </w:rPr>
            </w:pPr>
            <w:r w:rsidRPr="009747CF">
              <w:rPr>
                <w:lang w:val="en-US"/>
              </w:rPr>
              <w:t>Üsküdar</w:t>
            </w:r>
          </w:p>
        </w:tc>
        <w:tc>
          <w:tcPr>
            <w:tcW w:w="2952" w:type="dxa"/>
          </w:tcPr>
          <w:p w14:paraId="720D21DF" w14:textId="77777777" w:rsidR="004B3863" w:rsidRPr="009747CF" w:rsidRDefault="004B3863" w:rsidP="00A9692E">
            <w:pPr>
              <w:jc w:val="both"/>
              <w:rPr>
                <w:lang w:val="en-US"/>
              </w:rPr>
            </w:pPr>
            <w:r w:rsidRPr="009747CF">
              <w:rPr>
                <w:lang w:val="en-US"/>
              </w:rPr>
              <w:t>22.08.1996/8587</w:t>
            </w:r>
          </w:p>
        </w:tc>
      </w:tr>
    </w:tbl>
    <w:p w14:paraId="37BFC2EC" w14:textId="77777777" w:rsidR="004B3863" w:rsidRPr="009747CF" w:rsidRDefault="004B3863" w:rsidP="004B3863">
      <w:pPr>
        <w:jc w:val="both"/>
        <w:rPr>
          <w:b/>
          <w:lang w:val="en-US"/>
        </w:rPr>
      </w:pPr>
    </w:p>
    <w:p w14:paraId="52A5B385" w14:textId="77777777" w:rsidR="004B3863" w:rsidRPr="009747CF" w:rsidRDefault="004B3863" w:rsidP="004B3863">
      <w:pPr>
        <w:jc w:val="both"/>
        <w:rPr>
          <w:b/>
          <w:lang w:val="en-US"/>
        </w:rPr>
      </w:pPr>
    </w:p>
    <w:p w14:paraId="39E4E2B6" w14:textId="77777777" w:rsidR="004B3863" w:rsidRPr="009747CF" w:rsidRDefault="004B3863" w:rsidP="004B3863">
      <w:pPr>
        <w:jc w:val="both"/>
        <w:rPr>
          <w:b/>
          <w:lang w:val="en-US"/>
        </w:rPr>
      </w:pPr>
    </w:p>
    <w:p w14:paraId="1CDA4174" w14:textId="77777777" w:rsidR="004B3863" w:rsidRPr="009747CF" w:rsidRDefault="004B3863" w:rsidP="004B3863">
      <w:pPr>
        <w:jc w:val="both"/>
        <w:rPr>
          <w:lang w:val="en-US"/>
        </w:rPr>
        <w:sectPr w:rsidR="004B3863" w:rsidRPr="009747CF">
          <w:pgSz w:w="11906" w:h="16838" w:code="9"/>
          <w:pgMar w:top="1440" w:right="1797" w:bottom="1440" w:left="1797" w:header="709" w:footer="709" w:gutter="0"/>
          <w:cols w:space="708"/>
          <w:docGrid w:linePitch="360"/>
        </w:sectPr>
      </w:pPr>
    </w:p>
    <w:p w14:paraId="7C0DB0BD" w14:textId="77777777" w:rsidR="004B3863" w:rsidRPr="009747CF" w:rsidRDefault="00AA57D4" w:rsidP="004B3863">
      <w:pPr>
        <w:jc w:val="both"/>
        <w:rPr>
          <w:lang w:val="en-US"/>
        </w:rPr>
      </w:pPr>
      <w:r w:rsidRPr="00626AC5">
        <w:rPr>
          <w:noProof/>
          <w:sz w:val="20"/>
          <w:lang w:val="en-US" w:eastAsia="tr-TR"/>
        </w:rPr>
        <w:lastRenderedPageBreak/>
        <mc:AlternateContent>
          <mc:Choice Requires="wps">
            <w:drawing>
              <wp:anchor distT="0" distB="0" distL="114300" distR="114300" simplePos="0" relativeHeight="251655168" behindDoc="0" locked="0" layoutInCell="1" allowOverlap="1" wp14:anchorId="73A0A7F0" wp14:editId="75579127">
                <wp:simplePos x="0" y="0"/>
                <wp:positionH relativeFrom="column">
                  <wp:posOffset>-26035</wp:posOffset>
                </wp:positionH>
                <wp:positionV relativeFrom="paragraph">
                  <wp:posOffset>-468630</wp:posOffset>
                </wp:positionV>
                <wp:extent cx="2628900" cy="561340"/>
                <wp:effectExtent l="0" t="1270" r="635" b="0"/>
                <wp:wrapNone/>
                <wp:docPr id="8"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5613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9BD041" w14:textId="77777777" w:rsidR="0084611C" w:rsidRDefault="0084611C" w:rsidP="00751130">
                            <w:pPr>
                              <w:rPr>
                                <w:b/>
                                <w:bCs/>
                                <w:sz w:val="36"/>
                              </w:rPr>
                            </w:pPr>
                          </w:p>
                          <w:p w14:paraId="07911433" w14:textId="77777777" w:rsidR="0084611C" w:rsidRDefault="0084611C" w:rsidP="00751130">
                            <w:pPr>
                              <w:rPr>
                                <w:b/>
                                <w:bCs/>
                                <w:sz w:val="36"/>
                              </w:rPr>
                            </w:pPr>
                            <w:r>
                              <w:rPr>
                                <w:b/>
                                <w:bCs/>
                                <w:sz w:val="36"/>
                              </w:rPr>
                              <w:t>ANNEX 4.3.2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A0A7F0" id="Text Box 52" o:spid="_x0000_s1029" type="#_x0000_t202" style="position:absolute;left:0;text-align:left;margin-left:-2.05pt;margin-top:-36.9pt;width:207pt;height:44.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" stroked="f">
                <v:textbox>
                  <w:txbxContent>
                    <w:p w14:paraId="2F9BD041" w14:textId="77777777" w:rsidR="0084611C" w:rsidRDefault="0084611C" w:rsidP="00751130">
                      <w:pPr>
                        <w:rPr>
                          <w:b/>
                          <w:bCs/>
                          <w:sz w:val="36"/>
                        </w:rPr>
                      </w:pPr>
                    </w:p>
                    <w:p w14:paraId="07911433" w14:textId="77777777" w:rsidR="0084611C" w:rsidRDefault="0084611C" w:rsidP="00751130">
                      <w:pPr>
                        <w:rPr>
                          <w:b/>
                          <w:bCs/>
                          <w:sz w:val="36"/>
                        </w:rPr>
                      </w:pPr>
                      <w:r>
                        <w:rPr>
                          <w:b/>
                          <w:bCs/>
                          <w:sz w:val="36"/>
                        </w:rPr>
                        <w:t>ANNEX 4.3.2</w:t>
                      </w:r>
                    </w:p>
                  </w:txbxContent>
                </v:textbox>
              </v:shape>
            </w:pict>
          </mc:Fallback>
        </mc:AlternateContent>
      </w:r>
    </w:p>
    <w:p w14:paraId="34424C4E" w14:textId="77777777" w:rsidR="004B3863" w:rsidRPr="009747CF" w:rsidRDefault="004B3863" w:rsidP="004B3863">
      <w:pPr>
        <w:jc w:val="both"/>
        <w:rPr>
          <w:b/>
          <w:lang w:val="en-US"/>
        </w:rPr>
      </w:pPr>
      <w:r w:rsidRPr="009747CF">
        <w:rPr>
          <w:b/>
          <w:lang w:val="en-US"/>
        </w:rPr>
        <w:t>List of Territories and Sites within the Task Area and the Responsibility of Istanbul Regional Council for the Preservation of Cultural &amp; Natural Assets No: 4.3.2</w:t>
      </w:r>
    </w:p>
    <w:p w14:paraId="6E7619BC" w14:textId="77777777" w:rsidR="004B3863" w:rsidRPr="009747CF" w:rsidRDefault="004B3863" w:rsidP="004B3863">
      <w:pPr>
        <w:jc w:val="both"/>
        <w:rPr>
          <w:lang w:val="en-US"/>
        </w:rPr>
      </w:pPr>
    </w:p>
    <w:p w14:paraId="43C6337D" w14:textId="77777777" w:rsidR="004B3863" w:rsidRPr="009747CF" w:rsidRDefault="004B3863" w:rsidP="004B3863">
      <w:pPr>
        <w:jc w:val="both"/>
        <w:rPr>
          <w:b/>
          <w:lang w:val="en-US"/>
        </w:rPr>
      </w:pPr>
      <w:r w:rsidRPr="009747CF">
        <w:rPr>
          <w:b/>
          <w:lang w:val="en-US"/>
        </w:rPr>
        <w:t>BEŞİKTAŞ</w:t>
      </w:r>
    </w:p>
    <w:p w14:paraId="25B2155C" w14:textId="77777777" w:rsidR="004B3863" w:rsidRPr="009747CF" w:rsidRDefault="004B3863" w:rsidP="004B3863">
      <w:pPr>
        <w:jc w:val="both"/>
        <w:rPr>
          <w:b/>
          <w:lang w:val="en-US"/>
        </w:rPr>
      </w:pPr>
    </w:p>
    <w:tbl>
      <w:tblPr>
        <w:tblpPr w:leftFromText="180" w:rightFromText="180" w:vertAnchor="page" w:horzAnchor="margin" w:tblpY="3238"/>
        <w:tblW w:w="14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2"/>
        <w:gridCol w:w="2042"/>
        <w:gridCol w:w="2076"/>
        <w:gridCol w:w="2007"/>
        <w:gridCol w:w="2042"/>
        <w:gridCol w:w="2043"/>
        <w:gridCol w:w="2043"/>
      </w:tblGrid>
      <w:tr w:rsidR="004B3863" w:rsidRPr="009747CF" w14:paraId="37426C1F" w14:textId="77777777" w:rsidTr="00626AC5">
        <w:trPr>
          <w:trHeight w:val="911"/>
        </w:trPr>
        <w:tc>
          <w:tcPr>
            <w:tcW w:w="2042" w:type="dxa"/>
            <w:vAlign w:val="center"/>
          </w:tcPr>
          <w:p w14:paraId="3BEA20D2" w14:textId="77777777" w:rsidR="004B3863" w:rsidRPr="009747CF" w:rsidRDefault="004B3863" w:rsidP="00A9692E">
            <w:pPr>
              <w:jc w:val="both"/>
              <w:rPr>
                <w:b/>
                <w:sz w:val="20"/>
                <w:szCs w:val="20"/>
                <w:lang w:val="en-US"/>
              </w:rPr>
            </w:pPr>
            <w:r w:rsidRPr="009747CF">
              <w:rPr>
                <w:b/>
                <w:sz w:val="20"/>
                <w:szCs w:val="20"/>
                <w:lang w:val="en-US"/>
              </w:rPr>
              <w:t xml:space="preserve">PROVINCE- SUBPROVINCE- </w:t>
            </w:r>
          </w:p>
          <w:p w14:paraId="1FF9ED2F" w14:textId="77777777" w:rsidR="004B3863" w:rsidRPr="009747CF" w:rsidRDefault="004B3863" w:rsidP="00A9692E">
            <w:pPr>
              <w:jc w:val="both"/>
              <w:rPr>
                <w:b/>
                <w:sz w:val="20"/>
                <w:szCs w:val="20"/>
                <w:lang w:val="en-US"/>
              </w:rPr>
            </w:pPr>
            <w:r w:rsidRPr="009747CF">
              <w:rPr>
                <w:b/>
                <w:sz w:val="20"/>
                <w:szCs w:val="20"/>
                <w:lang w:val="en-US"/>
              </w:rPr>
              <w:t>LOCATION</w:t>
            </w:r>
          </w:p>
        </w:tc>
        <w:tc>
          <w:tcPr>
            <w:tcW w:w="2042" w:type="dxa"/>
            <w:vAlign w:val="center"/>
          </w:tcPr>
          <w:p w14:paraId="520CF632" w14:textId="77777777" w:rsidR="004B3863" w:rsidRPr="009747CF" w:rsidRDefault="004B3863" w:rsidP="00A9692E">
            <w:pPr>
              <w:jc w:val="both"/>
              <w:rPr>
                <w:b/>
                <w:sz w:val="20"/>
                <w:szCs w:val="20"/>
                <w:lang w:val="en-US"/>
              </w:rPr>
            </w:pPr>
            <w:r w:rsidRPr="009747CF">
              <w:rPr>
                <w:b/>
                <w:sz w:val="20"/>
                <w:szCs w:val="20"/>
                <w:lang w:val="en-US"/>
              </w:rPr>
              <w:t>SITE TYPE</w:t>
            </w:r>
          </w:p>
        </w:tc>
        <w:tc>
          <w:tcPr>
            <w:tcW w:w="2076" w:type="dxa"/>
            <w:vAlign w:val="center"/>
          </w:tcPr>
          <w:p w14:paraId="564DB900" w14:textId="77777777" w:rsidR="004B3863" w:rsidRPr="009747CF" w:rsidRDefault="004B3863" w:rsidP="00A9692E">
            <w:pPr>
              <w:jc w:val="both"/>
              <w:rPr>
                <w:b/>
                <w:sz w:val="20"/>
                <w:szCs w:val="20"/>
                <w:lang w:val="en-US"/>
              </w:rPr>
            </w:pPr>
            <w:r w:rsidRPr="009747CF">
              <w:rPr>
                <w:b/>
                <w:sz w:val="20"/>
                <w:szCs w:val="20"/>
                <w:lang w:val="en-US"/>
              </w:rPr>
              <w:t>REGISTRATION NUMBER-DATE</w:t>
            </w:r>
          </w:p>
        </w:tc>
        <w:tc>
          <w:tcPr>
            <w:tcW w:w="2007" w:type="dxa"/>
            <w:vAlign w:val="center"/>
          </w:tcPr>
          <w:p w14:paraId="7EBF10DC" w14:textId="77777777" w:rsidR="004B3863" w:rsidRPr="009747CF" w:rsidRDefault="004B3863" w:rsidP="00A9692E">
            <w:pPr>
              <w:jc w:val="both"/>
              <w:rPr>
                <w:b/>
                <w:sz w:val="20"/>
                <w:szCs w:val="20"/>
                <w:lang w:val="en-US"/>
              </w:rPr>
            </w:pPr>
            <w:r w:rsidRPr="009747CF">
              <w:rPr>
                <w:b/>
                <w:sz w:val="20"/>
                <w:szCs w:val="20"/>
                <w:lang w:val="en-US"/>
              </w:rPr>
              <w:t>TRANSITION PERIOD CONSTRUCTION DECISIONS DATE-NO</w:t>
            </w:r>
          </w:p>
        </w:tc>
        <w:tc>
          <w:tcPr>
            <w:tcW w:w="2042" w:type="dxa"/>
            <w:vAlign w:val="center"/>
          </w:tcPr>
          <w:p w14:paraId="02F6BC4A" w14:textId="77777777" w:rsidR="004B3863" w:rsidRPr="009747CF" w:rsidRDefault="004B3863" w:rsidP="00A9692E">
            <w:pPr>
              <w:jc w:val="both"/>
              <w:rPr>
                <w:b/>
                <w:sz w:val="20"/>
                <w:szCs w:val="20"/>
                <w:lang w:val="en-US"/>
              </w:rPr>
            </w:pPr>
            <w:r w:rsidRPr="009747CF">
              <w:rPr>
                <w:b/>
                <w:sz w:val="20"/>
                <w:szCs w:val="20"/>
                <w:lang w:val="en-US"/>
              </w:rPr>
              <w:t>COUNCIL APPROVAL DECISIONS</w:t>
            </w:r>
          </w:p>
          <w:p w14:paraId="4EA219CE" w14:textId="77777777" w:rsidR="004B3863" w:rsidRPr="009747CF" w:rsidRDefault="004B3863" w:rsidP="00A9692E">
            <w:pPr>
              <w:jc w:val="both"/>
              <w:rPr>
                <w:b/>
                <w:sz w:val="20"/>
                <w:szCs w:val="20"/>
                <w:lang w:val="en-US"/>
              </w:rPr>
            </w:pPr>
            <w:r w:rsidRPr="009747CF">
              <w:rPr>
                <w:b/>
                <w:sz w:val="20"/>
                <w:szCs w:val="20"/>
                <w:lang w:val="en-US"/>
              </w:rPr>
              <w:t>DATE-NO</w:t>
            </w:r>
          </w:p>
        </w:tc>
        <w:tc>
          <w:tcPr>
            <w:tcW w:w="2043" w:type="dxa"/>
            <w:vAlign w:val="center"/>
          </w:tcPr>
          <w:p w14:paraId="3BC4D326" w14:textId="77777777" w:rsidR="004B3863" w:rsidRPr="009747CF" w:rsidRDefault="004B3863" w:rsidP="00A9692E">
            <w:pPr>
              <w:jc w:val="both"/>
              <w:rPr>
                <w:b/>
                <w:sz w:val="20"/>
                <w:szCs w:val="20"/>
                <w:lang w:val="en-US"/>
              </w:rPr>
            </w:pPr>
            <w:r w:rsidRPr="009747CF">
              <w:rPr>
                <w:b/>
                <w:sz w:val="20"/>
                <w:szCs w:val="20"/>
                <w:lang w:val="en-US"/>
              </w:rPr>
              <w:t xml:space="preserve">MUNICIPALITY APPROVAL </w:t>
            </w:r>
          </w:p>
          <w:p w14:paraId="08E52516" w14:textId="77777777" w:rsidR="004B3863" w:rsidRPr="009747CF" w:rsidRDefault="004B3863" w:rsidP="00A9692E">
            <w:pPr>
              <w:jc w:val="both"/>
              <w:rPr>
                <w:b/>
                <w:sz w:val="20"/>
                <w:szCs w:val="20"/>
                <w:lang w:val="en-US"/>
              </w:rPr>
            </w:pPr>
            <w:r w:rsidRPr="009747CF">
              <w:rPr>
                <w:b/>
                <w:sz w:val="20"/>
                <w:szCs w:val="20"/>
                <w:lang w:val="en-US"/>
              </w:rPr>
              <w:t>DECISIONS</w:t>
            </w:r>
          </w:p>
          <w:p w14:paraId="59CC6D05" w14:textId="77777777" w:rsidR="004B3863" w:rsidRPr="009747CF" w:rsidRDefault="004B3863" w:rsidP="00A9692E">
            <w:pPr>
              <w:jc w:val="both"/>
              <w:rPr>
                <w:b/>
                <w:sz w:val="20"/>
                <w:szCs w:val="20"/>
                <w:lang w:val="en-US"/>
              </w:rPr>
            </w:pPr>
            <w:r w:rsidRPr="009747CF">
              <w:rPr>
                <w:b/>
                <w:sz w:val="20"/>
                <w:szCs w:val="20"/>
                <w:lang w:val="en-US"/>
              </w:rPr>
              <w:t>DATE-NO</w:t>
            </w:r>
          </w:p>
        </w:tc>
        <w:tc>
          <w:tcPr>
            <w:tcW w:w="2043" w:type="dxa"/>
            <w:vAlign w:val="center"/>
          </w:tcPr>
          <w:p w14:paraId="127F4338" w14:textId="77777777" w:rsidR="004B3863" w:rsidRPr="009747CF" w:rsidRDefault="004B3863" w:rsidP="00A9692E">
            <w:pPr>
              <w:jc w:val="both"/>
              <w:rPr>
                <w:b/>
                <w:sz w:val="20"/>
                <w:szCs w:val="20"/>
                <w:lang w:val="en-US"/>
              </w:rPr>
            </w:pPr>
            <w:r w:rsidRPr="009747CF">
              <w:rPr>
                <w:b/>
                <w:sz w:val="20"/>
                <w:szCs w:val="20"/>
                <w:lang w:val="en-US"/>
              </w:rPr>
              <w:t>APPLICATION</w:t>
            </w:r>
          </w:p>
        </w:tc>
      </w:tr>
      <w:tr w:rsidR="004B3863" w:rsidRPr="009747CF" w14:paraId="2651C3B6" w14:textId="77777777" w:rsidTr="00626AC5">
        <w:trPr>
          <w:trHeight w:val="878"/>
        </w:trPr>
        <w:tc>
          <w:tcPr>
            <w:tcW w:w="2042" w:type="dxa"/>
          </w:tcPr>
          <w:p w14:paraId="0A3AC49F" w14:textId="77777777" w:rsidR="004B3863" w:rsidRPr="009747CF" w:rsidRDefault="004B3863" w:rsidP="00A9692E">
            <w:pPr>
              <w:jc w:val="both"/>
              <w:rPr>
                <w:sz w:val="20"/>
                <w:szCs w:val="20"/>
                <w:lang w:val="en-US"/>
              </w:rPr>
            </w:pPr>
            <w:r w:rsidRPr="009747CF">
              <w:rPr>
                <w:sz w:val="20"/>
                <w:szCs w:val="20"/>
                <w:lang w:val="en-US"/>
              </w:rPr>
              <w:t>İstanbul-Beşiktaş-Front View Area</w:t>
            </w:r>
          </w:p>
        </w:tc>
        <w:tc>
          <w:tcPr>
            <w:tcW w:w="2042" w:type="dxa"/>
          </w:tcPr>
          <w:p w14:paraId="0B95B5B2" w14:textId="77777777" w:rsidR="004B3863" w:rsidRPr="009747CF" w:rsidRDefault="004B3863" w:rsidP="00A9692E">
            <w:pPr>
              <w:jc w:val="both"/>
              <w:rPr>
                <w:sz w:val="20"/>
                <w:szCs w:val="20"/>
                <w:lang w:val="en-US"/>
              </w:rPr>
            </w:pPr>
            <w:r w:rsidRPr="009747CF">
              <w:rPr>
                <w:sz w:val="20"/>
                <w:szCs w:val="20"/>
                <w:lang w:val="en-US"/>
              </w:rPr>
              <w:t>Bosporus Site Zone, Front View Area:</w:t>
            </w:r>
          </w:p>
          <w:p w14:paraId="09682E68" w14:textId="77777777" w:rsidR="004B3863" w:rsidRPr="009747CF" w:rsidRDefault="004B3863" w:rsidP="00A9692E">
            <w:pPr>
              <w:jc w:val="both"/>
              <w:rPr>
                <w:sz w:val="20"/>
                <w:szCs w:val="20"/>
                <w:lang w:val="en-US"/>
              </w:rPr>
            </w:pPr>
            <w:r w:rsidRPr="009747CF">
              <w:rPr>
                <w:sz w:val="20"/>
                <w:szCs w:val="20"/>
                <w:lang w:val="en-US"/>
              </w:rPr>
              <w:t>Natural and Historical Site</w:t>
            </w:r>
          </w:p>
        </w:tc>
        <w:tc>
          <w:tcPr>
            <w:tcW w:w="2076" w:type="dxa"/>
          </w:tcPr>
          <w:p w14:paraId="7CC8FCDB" w14:textId="77777777" w:rsidR="004B3863" w:rsidRPr="009747CF" w:rsidRDefault="004B3863" w:rsidP="00A9692E">
            <w:pPr>
              <w:jc w:val="both"/>
              <w:rPr>
                <w:lang w:val="en-US"/>
              </w:rPr>
            </w:pPr>
            <w:r w:rsidRPr="009747CF">
              <w:rPr>
                <w:lang w:val="en-US"/>
              </w:rPr>
              <w:t>14.12.1974-8172</w:t>
            </w:r>
          </w:p>
        </w:tc>
        <w:tc>
          <w:tcPr>
            <w:tcW w:w="2007" w:type="dxa"/>
          </w:tcPr>
          <w:p w14:paraId="45995CC9" w14:textId="77777777" w:rsidR="004B3863" w:rsidRPr="009747CF" w:rsidRDefault="004B3863" w:rsidP="00A9692E">
            <w:pPr>
              <w:jc w:val="both"/>
              <w:rPr>
                <w:lang w:val="en-US"/>
              </w:rPr>
            </w:pPr>
          </w:p>
        </w:tc>
        <w:tc>
          <w:tcPr>
            <w:tcW w:w="2042" w:type="dxa"/>
          </w:tcPr>
          <w:p w14:paraId="27897558" w14:textId="77777777" w:rsidR="004B3863" w:rsidRPr="009747CF" w:rsidRDefault="004B3863" w:rsidP="00A9692E">
            <w:pPr>
              <w:jc w:val="both"/>
              <w:rPr>
                <w:lang w:val="en-US"/>
              </w:rPr>
            </w:pPr>
            <w:r w:rsidRPr="009747CF">
              <w:rPr>
                <w:lang w:val="en-US"/>
              </w:rPr>
              <w:t>24.06.1983-15175</w:t>
            </w:r>
          </w:p>
          <w:p w14:paraId="5F678124" w14:textId="77777777" w:rsidR="004B3863" w:rsidRPr="009747CF" w:rsidRDefault="004B3863" w:rsidP="00A9692E">
            <w:pPr>
              <w:jc w:val="both"/>
              <w:rPr>
                <w:lang w:val="en-US"/>
              </w:rPr>
            </w:pPr>
            <w:r w:rsidRPr="009747CF">
              <w:rPr>
                <w:lang w:val="en-US"/>
              </w:rPr>
              <w:t>(In 1/5000 and 1/1000 scales)</w:t>
            </w:r>
          </w:p>
        </w:tc>
        <w:tc>
          <w:tcPr>
            <w:tcW w:w="2043" w:type="dxa"/>
          </w:tcPr>
          <w:p w14:paraId="20D2298E" w14:textId="77777777" w:rsidR="004B3863" w:rsidRPr="009747CF" w:rsidRDefault="004B3863" w:rsidP="00A9692E">
            <w:pPr>
              <w:jc w:val="both"/>
              <w:rPr>
                <w:lang w:val="en-US"/>
              </w:rPr>
            </w:pPr>
            <w:r w:rsidRPr="009747CF">
              <w:rPr>
                <w:lang w:val="en-US"/>
              </w:rPr>
              <w:t>1/5000: 22.07.1983</w:t>
            </w:r>
          </w:p>
          <w:p w14:paraId="39910082" w14:textId="77777777" w:rsidR="004B3863" w:rsidRPr="009747CF" w:rsidRDefault="004B3863" w:rsidP="00A9692E">
            <w:pPr>
              <w:jc w:val="both"/>
              <w:rPr>
                <w:lang w:val="en-US"/>
              </w:rPr>
            </w:pPr>
            <w:r w:rsidRPr="009747CF">
              <w:rPr>
                <w:lang w:val="en-US"/>
              </w:rPr>
              <w:t>1/1000:</w:t>
            </w:r>
          </w:p>
          <w:p w14:paraId="0ACD3F7D" w14:textId="77777777" w:rsidR="004B3863" w:rsidRPr="009747CF" w:rsidRDefault="004B3863" w:rsidP="00A9692E">
            <w:pPr>
              <w:jc w:val="both"/>
              <w:rPr>
                <w:lang w:val="en-US"/>
              </w:rPr>
            </w:pPr>
            <w:r w:rsidRPr="009747CF">
              <w:rPr>
                <w:lang w:val="en-US"/>
              </w:rPr>
              <w:t>22.07.1983</w:t>
            </w:r>
          </w:p>
        </w:tc>
        <w:tc>
          <w:tcPr>
            <w:tcW w:w="2043" w:type="dxa"/>
          </w:tcPr>
          <w:p w14:paraId="7F096417" w14:textId="77777777" w:rsidR="004B3863" w:rsidRPr="009747CF" w:rsidRDefault="004B3863" w:rsidP="00A9692E">
            <w:pPr>
              <w:jc w:val="both"/>
              <w:rPr>
                <w:lang w:val="en-US"/>
              </w:rPr>
            </w:pPr>
            <w:r w:rsidRPr="009747CF">
              <w:rPr>
                <w:lang w:val="en-US"/>
              </w:rPr>
              <w:t>PLAN</w:t>
            </w:r>
          </w:p>
        </w:tc>
      </w:tr>
      <w:tr w:rsidR="004B3863" w:rsidRPr="009747CF" w14:paraId="3C07986A" w14:textId="77777777" w:rsidTr="00626AC5">
        <w:trPr>
          <w:trHeight w:val="911"/>
        </w:trPr>
        <w:tc>
          <w:tcPr>
            <w:tcW w:w="2042" w:type="dxa"/>
          </w:tcPr>
          <w:p w14:paraId="29CDF29D" w14:textId="77777777" w:rsidR="004B3863" w:rsidRPr="009747CF" w:rsidRDefault="004B3863" w:rsidP="00A9692E">
            <w:pPr>
              <w:jc w:val="both"/>
              <w:rPr>
                <w:lang w:val="en-US"/>
              </w:rPr>
            </w:pPr>
            <w:r w:rsidRPr="009747CF">
              <w:rPr>
                <w:sz w:val="20"/>
                <w:szCs w:val="20"/>
                <w:lang w:val="en-US"/>
              </w:rPr>
              <w:t>İstanbul-Beşiktaş- Rear View Area</w:t>
            </w:r>
          </w:p>
        </w:tc>
        <w:tc>
          <w:tcPr>
            <w:tcW w:w="2042" w:type="dxa"/>
          </w:tcPr>
          <w:p w14:paraId="5CE12E2D" w14:textId="77777777" w:rsidR="004B3863" w:rsidRPr="009747CF" w:rsidRDefault="004B3863" w:rsidP="00A9692E">
            <w:pPr>
              <w:jc w:val="both"/>
              <w:rPr>
                <w:sz w:val="20"/>
                <w:szCs w:val="20"/>
                <w:lang w:val="en-US"/>
              </w:rPr>
            </w:pPr>
            <w:r w:rsidRPr="009747CF">
              <w:rPr>
                <w:sz w:val="20"/>
                <w:szCs w:val="20"/>
                <w:lang w:val="en-US"/>
              </w:rPr>
              <w:t>Bosporus Site Zone, Rear</w:t>
            </w:r>
          </w:p>
          <w:p w14:paraId="45B55694" w14:textId="77777777" w:rsidR="004B3863" w:rsidRPr="009747CF" w:rsidRDefault="004B3863" w:rsidP="00A9692E">
            <w:pPr>
              <w:jc w:val="both"/>
              <w:rPr>
                <w:sz w:val="20"/>
                <w:szCs w:val="20"/>
                <w:lang w:val="en-US"/>
              </w:rPr>
            </w:pPr>
            <w:r w:rsidRPr="009747CF">
              <w:rPr>
                <w:sz w:val="20"/>
                <w:szCs w:val="20"/>
                <w:lang w:val="en-US"/>
              </w:rPr>
              <w:t>View Area:</w:t>
            </w:r>
          </w:p>
          <w:p w14:paraId="58C74AA0" w14:textId="77777777" w:rsidR="004B3863" w:rsidRPr="009747CF" w:rsidRDefault="004B3863" w:rsidP="00A9692E">
            <w:pPr>
              <w:jc w:val="both"/>
              <w:rPr>
                <w:sz w:val="20"/>
                <w:szCs w:val="20"/>
                <w:lang w:val="en-US"/>
              </w:rPr>
            </w:pPr>
            <w:r w:rsidRPr="009747CF">
              <w:rPr>
                <w:sz w:val="20"/>
                <w:szCs w:val="20"/>
                <w:lang w:val="en-US"/>
              </w:rPr>
              <w:t>Natural and Historical Site</w:t>
            </w:r>
          </w:p>
        </w:tc>
        <w:tc>
          <w:tcPr>
            <w:tcW w:w="2076" w:type="dxa"/>
          </w:tcPr>
          <w:p w14:paraId="7086B450" w14:textId="77777777" w:rsidR="004B3863" w:rsidRPr="009747CF" w:rsidRDefault="004B3863" w:rsidP="00A9692E">
            <w:pPr>
              <w:jc w:val="both"/>
              <w:rPr>
                <w:lang w:val="en-US"/>
              </w:rPr>
            </w:pPr>
            <w:r w:rsidRPr="009747CF">
              <w:rPr>
                <w:lang w:val="en-US"/>
              </w:rPr>
              <w:t>14.12.1974-8172</w:t>
            </w:r>
          </w:p>
        </w:tc>
        <w:tc>
          <w:tcPr>
            <w:tcW w:w="2007" w:type="dxa"/>
          </w:tcPr>
          <w:p w14:paraId="7AC0593F" w14:textId="77777777" w:rsidR="004B3863" w:rsidRPr="009747CF" w:rsidRDefault="004B3863" w:rsidP="00A9692E">
            <w:pPr>
              <w:jc w:val="both"/>
              <w:rPr>
                <w:lang w:val="en-US"/>
              </w:rPr>
            </w:pPr>
          </w:p>
        </w:tc>
        <w:tc>
          <w:tcPr>
            <w:tcW w:w="2042" w:type="dxa"/>
          </w:tcPr>
          <w:p w14:paraId="402CAD37" w14:textId="77777777" w:rsidR="004B3863" w:rsidRPr="009747CF" w:rsidRDefault="004B3863" w:rsidP="00A9692E">
            <w:pPr>
              <w:jc w:val="both"/>
              <w:rPr>
                <w:lang w:val="en-US"/>
              </w:rPr>
            </w:pPr>
            <w:r w:rsidRPr="009747CF">
              <w:rPr>
                <w:lang w:val="en-US"/>
              </w:rPr>
              <w:t>20.05.1993-5813 (In 1/5000 scale)</w:t>
            </w:r>
          </w:p>
          <w:p w14:paraId="0CFDDD0B" w14:textId="77777777" w:rsidR="004B3863" w:rsidRPr="009747CF" w:rsidRDefault="004B3863" w:rsidP="00A9692E">
            <w:pPr>
              <w:jc w:val="both"/>
              <w:rPr>
                <w:lang w:val="en-US"/>
              </w:rPr>
            </w:pPr>
            <w:r w:rsidRPr="009747CF">
              <w:rPr>
                <w:lang w:val="en-US"/>
              </w:rPr>
              <w:t>23.12.1993-6297 (In 1/1000 scale)</w:t>
            </w:r>
          </w:p>
        </w:tc>
        <w:tc>
          <w:tcPr>
            <w:tcW w:w="2043" w:type="dxa"/>
          </w:tcPr>
          <w:p w14:paraId="02159C1B" w14:textId="77777777" w:rsidR="004B3863" w:rsidRPr="009747CF" w:rsidRDefault="004B3863" w:rsidP="00A9692E">
            <w:pPr>
              <w:jc w:val="both"/>
              <w:rPr>
                <w:lang w:val="en-US"/>
              </w:rPr>
            </w:pPr>
            <w:r w:rsidRPr="009747CF">
              <w:rPr>
                <w:lang w:val="en-US"/>
              </w:rPr>
              <w:t>1/5000: 18.06.1993</w:t>
            </w:r>
          </w:p>
          <w:p w14:paraId="121278A0" w14:textId="77777777" w:rsidR="004B3863" w:rsidRPr="009747CF" w:rsidRDefault="004B3863" w:rsidP="00A9692E">
            <w:pPr>
              <w:jc w:val="both"/>
              <w:rPr>
                <w:lang w:val="en-US"/>
              </w:rPr>
            </w:pPr>
            <w:r w:rsidRPr="009747CF">
              <w:rPr>
                <w:lang w:val="en-US"/>
              </w:rPr>
              <w:t>1/1000:</w:t>
            </w:r>
          </w:p>
          <w:p w14:paraId="69AA4A2C" w14:textId="77777777" w:rsidR="004B3863" w:rsidRPr="009747CF" w:rsidRDefault="004B3863" w:rsidP="00A9692E">
            <w:pPr>
              <w:jc w:val="both"/>
              <w:rPr>
                <w:lang w:val="en-US"/>
              </w:rPr>
            </w:pPr>
            <w:r w:rsidRPr="009747CF">
              <w:rPr>
                <w:lang w:val="en-US"/>
              </w:rPr>
              <w:t>10.12.1993</w:t>
            </w:r>
          </w:p>
        </w:tc>
        <w:tc>
          <w:tcPr>
            <w:tcW w:w="2043" w:type="dxa"/>
          </w:tcPr>
          <w:p w14:paraId="44EC65BB" w14:textId="77777777" w:rsidR="004B3863" w:rsidRPr="009747CF" w:rsidRDefault="004B3863" w:rsidP="00A9692E">
            <w:pPr>
              <w:jc w:val="both"/>
              <w:rPr>
                <w:lang w:val="en-US"/>
              </w:rPr>
            </w:pPr>
            <w:r w:rsidRPr="009747CF">
              <w:rPr>
                <w:lang w:val="en-US"/>
              </w:rPr>
              <w:t>PLAN</w:t>
            </w:r>
          </w:p>
        </w:tc>
      </w:tr>
      <w:tr w:rsidR="004B3863" w:rsidRPr="009747CF" w14:paraId="119B934C" w14:textId="77777777" w:rsidTr="00626AC5">
        <w:trPr>
          <w:cantSplit/>
          <w:trHeight w:val="549"/>
        </w:trPr>
        <w:tc>
          <w:tcPr>
            <w:tcW w:w="2042" w:type="dxa"/>
          </w:tcPr>
          <w:p w14:paraId="0A6F006A" w14:textId="77777777" w:rsidR="004B3863" w:rsidRPr="009747CF" w:rsidRDefault="004B3863" w:rsidP="00A9692E">
            <w:pPr>
              <w:jc w:val="both"/>
              <w:rPr>
                <w:lang w:val="en-US"/>
              </w:rPr>
            </w:pPr>
            <w:r w:rsidRPr="009747CF">
              <w:rPr>
                <w:sz w:val="20"/>
                <w:szCs w:val="20"/>
                <w:lang w:val="en-US"/>
              </w:rPr>
              <w:t>İstanbul-Beşiktaş-Ortaköy Mosque and Environs</w:t>
            </w:r>
          </w:p>
        </w:tc>
        <w:tc>
          <w:tcPr>
            <w:tcW w:w="2042" w:type="dxa"/>
          </w:tcPr>
          <w:p w14:paraId="5F6F972E" w14:textId="77777777" w:rsidR="004B3863" w:rsidRPr="00626AC5" w:rsidRDefault="004B3863" w:rsidP="00A9692E">
            <w:pPr>
              <w:jc w:val="both"/>
              <w:rPr>
                <w:sz w:val="20"/>
                <w:szCs w:val="20"/>
                <w:lang w:val="en-US"/>
              </w:rPr>
            </w:pPr>
            <w:r w:rsidRPr="00626AC5">
              <w:rPr>
                <w:sz w:val="20"/>
                <w:szCs w:val="20"/>
                <w:lang w:val="en-US"/>
              </w:rPr>
              <w:t>Ortaköy Mosque and Environs: Urban Site Zone</w:t>
            </w:r>
          </w:p>
        </w:tc>
        <w:tc>
          <w:tcPr>
            <w:tcW w:w="2076" w:type="dxa"/>
          </w:tcPr>
          <w:p w14:paraId="5707B426" w14:textId="77777777" w:rsidR="004B3863" w:rsidRPr="009747CF" w:rsidRDefault="004B3863" w:rsidP="00A9692E">
            <w:pPr>
              <w:jc w:val="both"/>
              <w:rPr>
                <w:lang w:val="en-US"/>
              </w:rPr>
            </w:pPr>
            <w:r w:rsidRPr="009747CF">
              <w:rPr>
                <w:lang w:val="en-US"/>
              </w:rPr>
              <w:t>25.07.1986-2447</w:t>
            </w:r>
          </w:p>
        </w:tc>
        <w:tc>
          <w:tcPr>
            <w:tcW w:w="2007" w:type="dxa"/>
          </w:tcPr>
          <w:p w14:paraId="5D96F9FB" w14:textId="77777777" w:rsidR="004B3863" w:rsidRPr="009747CF" w:rsidRDefault="004B3863" w:rsidP="00A9692E">
            <w:pPr>
              <w:jc w:val="both"/>
              <w:rPr>
                <w:lang w:val="en-US"/>
              </w:rPr>
            </w:pPr>
          </w:p>
        </w:tc>
        <w:tc>
          <w:tcPr>
            <w:tcW w:w="2042" w:type="dxa"/>
          </w:tcPr>
          <w:p w14:paraId="04010CC5" w14:textId="77777777" w:rsidR="004B3863" w:rsidRPr="009747CF" w:rsidRDefault="004B3863" w:rsidP="00A9692E">
            <w:pPr>
              <w:jc w:val="both"/>
              <w:rPr>
                <w:lang w:val="en-US"/>
              </w:rPr>
            </w:pPr>
            <w:r w:rsidRPr="009747CF">
              <w:rPr>
                <w:lang w:val="en-US"/>
              </w:rPr>
              <w:t>23.01.1987-3164</w:t>
            </w:r>
          </w:p>
          <w:p w14:paraId="37539B56" w14:textId="77777777" w:rsidR="004B3863" w:rsidRPr="009747CF" w:rsidRDefault="004B3863" w:rsidP="00A9692E">
            <w:pPr>
              <w:jc w:val="both"/>
              <w:rPr>
                <w:lang w:val="en-US"/>
              </w:rPr>
            </w:pPr>
            <w:r w:rsidRPr="009747CF">
              <w:rPr>
                <w:lang w:val="en-US"/>
              </w:rPr>
              <w:t>(In 1/500 scale)</w:t>
            </w:r>
          </w:p>
        </w:tc>
        <w:tc>
          <w:tcPr>
            <w:tcW w:w="2043" w:type="dxa"/>
            <w:vMerge w:val="restart"/>
          </w:tcPr>
          <w:p w14:paraId="1D7B0DCF" w14:textId="77777777" w:rsidR="004B3863" w:rsidRPr="009747CF" w:rsidRDefault="004B3863" w:rsidP="00A9692E">
            <w:pPr>
              <w:jc w:val="both"/>
              <w:rPr>
                <w:lang w:val="en-US"/>
              </w:rPr>
            </w:pPr>
          </w:p>
          <w:p w14:paraId="14CD7054" w14:textId="77777777" w:rsidR="004B3863" w:rsidRPr="009747CF" w:rsidRDefault="004B3863" w:rsidP="00A9692E">
            <w:pPr>
              <w:jc w:val="both"/>
              <w:rPr>
                <w:lang w:val="en-US"/>
              </w:rPr>
            </w:pPr>
          </w:p>
          <w:p w14:paraId="285B0DD9" w14:textId="77777777" w:rsidR="004B3863" w:rsidRPr="009747CF" w:rsidRDefault="004B3863" w:rsidP="00A9692E">
            <w:pPr>
              <w:jc w:val="both"/>
              <w:rPr>
                <w:lang w:val="en-US"/>
              </w:rPr>
            </w:pPr>
            <w:r w:rsidRPr="009747CF">
              <w:rPr>
                <w:lang w:val="en-US"/>
              </w:rPr>
              <w:t>1/5000 (Ortaköy-Balmumcu)</w:t>
            </w:r>
          </w:p>
          <w:p w14:paraId="482F14AC" w14:textId="77777777" w:rsidR="004B3863" w:rsidRPr="009747CF" w:rsidRDefault="004B3863" w:rsidP="00A9692E">
            <w:pPr>
              <w:jc w:val="both"/>
              <w:rPr>
                <w:lang w:val="en-US"/>
              </w:rPr>
            </w:pPr>
            <w:r w:rsidRPr="009747CF">
              <w:rPr>
                <w:lang w:val="en-US"/>
              </w:rPr>
              <w:t>Decision to Halt the Implementation)</w:t>
            </w:r>
          </w:p>
        </w:tc>
        <w:tc>
          <w:tcPr>
            <w:tcW w:w="2043" w:type="dxa"/>
          </w:tcPr>
          <w:p w14:paraId="5138F854" w14:textId="77777777" w:rsidR="004B3863" w:rsidRPr="009747CF" w:rsidRDefault="004B3863" w:rsidP="00A9692E">
            <w:pPr>
              <w:jc w:val="both"/>
              <w:rPr>
                <w:lang w:val="en-US"/>
              </w:rPr>
            </w:pPr>
            <w:r w:rsidRPr="009747CF">
              <w:rPr>
                <w:lang w:val="en-US"/>
              </w:rPr>
              <w:t>PLAN</w:t>
            </w:r>
          </w:p>
        </w:tc>
      </w:tr>
      <w:tr w:rsidR="004B3863" w:rsidRPr="009747CF" w14:paraId="64CFF868" w14:textId="77777777" w:rsidTr="00626AC5">
        <w:trPr>
          <w:cantSplit/>
          <w:trHeight w:val="549"/>
        </w:trPr>
        <w:tc>
          <w:tcPr>
            <w:tcW w:w="2042" w:type="dxa"/>
          </w:tcPr>
          <w:p w14:paraId="186E89DA" w14:textId="77777777" w:rsidR="004B3863" w:rsidRPr="009747CF" w:rsidRDefault="004B3863" w:rsidP="00A9692E">
            <w:pPr>
              <w:jc w:val="both"/>
              <w:rPr>
                <w:sz w:val="20"/>
                <w:szCs w:val="20"/>
                <w:lang w:val="en-US"/>
              </w:rPr>
            </w:pPr>
            <w:r w:rsidRPr="009747CF">
              <w:rPr>
                <w:sz w:val="20"/>
                <w:szCs w:val="20"/>
                <w:lang w:val="en-US"/>
              </w:rPr>
              <w:t>İstanbul-Beşiktaş</w:t>
            </w:r>
          </w:p>
          <w:p w14:paraId="63AB2F5C" w14:textId="77777777" w:rsidR="004B3863" w:rsidRPr="009747CF" w:rsidRDefault="004B3863" w:rsidP="00A9692E">
            <w:pPr>
              <w:jc w:val="both"/>
              <w:rPr>
                <w:lang w:val="en-US"/>
              </w:rPr>
            </w:pPr>
            <w:r w:rsidRPr="009747CF">
              <w:rPr>
                <w:sz w:val="20"/>
                <w:szCs w:val="20"/>
                <w:lang w:val="en-US"/>
              </w:rPr>
              <w:t>Yıldız Palace</w:t>
            </w:r>
          </w:p>
        </w:tc>
        <w:tc>
          <w:tcPr>
            <w:tcW w:w="2042" w:type="dxa"/>
          </w:tcPr>
          <w:p w14:paraId="3944BAFB" w14:textId="77777777" w:rsidR="004B3863" w:rsidRPr="009747CF" w:rsidRDefault="004B3863" w:rsidP="00A9692E">
            <w:pPr>
              <w:jc w:val="both"/>
              <w:rPr>
                <w:sz w:val="20"/>
                <w:szCs w:val="20"/>
                <w:lang w:val="en-US"/>
              </w:rPr>
            </w:pPr>
            <w:r w:rsidRPr="009747CF">
              <w:rPr>
                <w:sz w:val="20"/>
                <w:szCs w:val="20"/>
                <w:lang w:val="en-US"/>
              </w:rPr>
              <w:t>Yıldız Palace: Natural and Historical Site Zone</w:t>
            </w:r>
          </w:p>
        </w:tc>
        <w:tc>
          <w:tcPr>
            <w:tcW w:w="2076" w:type="dxa"/>
          </w:tcPr>
          <w:p w14:paraId="1CC611DE" w14:textId="77777777" w:rsidR="004B3863" w:rsidRPr="009747CF" w:rsidRDefault="004B3863" w:rsidP="00A9692E">
            <w:pPr>
              <w:jc w:val="both"/>
              <w:rPr>
                <w:lang w:val="en-US"/>
              </w:rPr>
            </w:pPr>
            <w:r w:rsidRPr="009747CF">
              <w:rPr>
                <w:lang w:val="en-US"/>
              </w:rPr>
              <w:t>09.02.1995-7296</w:t>
            </w:r>
          </w:p>
        </w:tc>
        <w:tc>
          <w:tcPr>
            <w:tcW w:w="2007" w:type="dxa"/>
          </w:tcPr>
          <w:p w14:paraId="75A82D97" w14:textId="77777777" w:rsidR="004B3863" w:rsidRPr="009747CF" w:rsidRDefault="004B3863" w:rsidP="00A9692E">
            <w:pPr>
              <w:jc w:val="both"/>
              <w:rPr>
                <w:lang w:val="en-US"/>
              </w:rPr>
            </w:pPr>
          </w:p>
        </w:tc>
        <w:tc>
          <w:tcPr>
            <w:tcW w:w="2042" w:type="dxa"/>
          </w:tcPr>
          <w:p w14:paraId="4FE9DFAF" w14:textId="77777777" w:rsidR="004B3863" w:rsidRPr="009747CF" w:rsidRDefault="004B3863" w:rsidP="00A9692E">
            <w:pPr>
              <w:jc w:val="both"/>
              <w:rPr>
                <w:lang w:val="en-US"/>
              </w:rPr>
            </w:pPr>
          </w:p>
        </w:tc>
        <w:tc>
          <w:tcPr>
            <w:tcW w:w="2043" w:type="dxa"/>
            <w:vMerge/>
          </w:tcPr>
          <w:p w14:paraId="5A3710B8" w14:textId="77777777" w:rsidR="004B3863" w:rsidRPr="009747CF" w:rsidRDefault="004B3863" w:rsidP="00A9692E">
            <w:pPr>
              <w:jc w:val="both"/>
              <w:rPr>
                <w:lang w:val="en-US"/>
              </w:rPr>
            </w:pPr>
          </w:p>
        </w:tc>
        <w:tc>
          <w:tcPr>
            <w:tcW w:w="2043" w:type="dxa"/>
          </w:tcPr>
          <w:p w14:paraId="0D893C03" w14:textId="77777777" w:rsidR="004B3863" w:rsidRPr="009747CF" w:rsidRDefault="004B3863" w:rsidP="00A9692E">
            <w:pPr>
              <w:jc w:val="both"/>
              <w:rPr>
                <w:lang w:val="en-US"/>
              </w:rPr>
            </w:pPr>
            <w:r w:rsidRPr="009747CF">
              <w:rPr>
                <w:lang w:val="en-US"/>
              </w:rPr>
              <w:t>PLAN</w:t>
            </w:r>
          </w:p>
        </w:tc>
      </w:tr>
      <w:tr w:rsidR="004B3863" w:rsidRPr="009747CF" w14:paraId="767A4D00" w14:textId="77777777" w:rsidTr="00626AC5">
        <w:trPr>
          <w:cantSplit/>
          <w:trHeight w:val="434"/>
        </w:trPr>
        <w:tc>
          <w:tcPr>
            <w:tcW w:w="2042" w:type="dxa"/>
          </w:tcPr>
          <w:p w14:paraId="1979AC43" w14:textId="77777777" w:rsidR="004B3863" w:rsidRPr="009747CF" w:rsidRDefault="004B3863" w:rsidP="00A9692E">
            <w:pPr>
              <w:jc w:val="both"/>
              <w:rPr>
                <w:sz w:val="20"/>
                <w:szCs w:val="20"/>
                <w:lang w:val="en-US"/>
              </w:rPr>
            </w:pPr>
            <w:r w:rsidRPr="009747CF">
              <w:rPr>
                <w:sz w:val="20"/>
                <w:szCs w:val="20"/>
                <w:lang w:val="en-US"/>
              </w:rPr>
              <w:t>İstanbul-Beşiktaş</w:t>
            </w:r>
          </w:p>
          <w:p w14:paraId="6BD25131" w14:textId="77777777" w:rsidR="004B3863" w:rsidRPr="009747CF" w:rsidRDefault="004B3863" w:rsidP="00A9692E">
            <w:pPr>
              <w:jc w:val="both"/>
              <w:rPr>
                <w:lang w:val="en-US"/>
              </w:rPr>
            </w:pPr>
            <w:r w:rsidRPr="009747CF">
              <w:rPr>
                <w:sz w:val="20"/>
                <w:szCs w:val="20"/>
                <w:lang w:val="en-US"/>
              </w:rPr>
              <w:t>Abbasağa Park</w:t>
            </w:r>
          </w:p>
        </w:tc>
        <w:tc>
          <w:tcPr>
            <w:tcW w:w="2042" w:type="dxa"/>
          </w:tcPr>
          <w:p w14:paraId="7E81B03F" w14:textId="77777777" w:rsidR="004B3863" w:rsidRPr="00626AC5" w:rsidRDefault="004B3863" w:rsidP="00A9692E">
            <w:pPr>
              <w:jc w:val="both"/>
              <w:rPr>
                <w:sz w:val="20"/>
                <w:szCs w:val="20"/>
                <w:lang w:val="en-US"/>
              </w:rPr>
            </w:pPr>
            <w:r w:rsidRPr="00626AC5">
              <w:rPr>
                <w:sz w:val="20"/>
                <w:szCs w:val="20"/>
                <w:lang w:val="en-US"/>
              </w:rPr>
              <w:t xml:space="preserve">Abbasağa Park: </w:t>
            </w:r>
          </w:p>
          <w:p w14:paraId="50534D02" w14:textId="77777777" w:rsidR="004B3863" w:rsidRPr="00626AC5" w:rsidRDefault="004B3863" w:rsidP="00A9692E">
            <w:pPr>
              <w:jc w:val="both"/>
              <w:rPr>
                <w:sz w:val="20"/>
                <w:szCs w:val="20"/>
                <w:lang w:val="en-US"/>
              </w:rPr>
            </w:pPr>
            <w:r w:rsidRPr="00626AC5">
              <w:rPr>
                <w:sz w:val="20"/>
                <w:szCs w:val="20"/>
                <w:lang w:val="en-US"/>
              </w:rPr>
              <w:t>Natural Site Zone</w:t>
            </w:r>
          </w:p>
        </w:tc>
        <w:tc>
          <w:tcPr>
            <w:tcW w:w="2076" w:type="dxa"/>
          </w:tcPr>
          <w:p w14:paraId="26BE23C3" w14:textId="77777777" w:rsidR="004B3863" w:rsidRPr="009747CF" w:rsidRDefault="004B3863" w:rsidP="00A9692E">
            <w:pPr>
              <w:jc w:val="both"/>
              <w:rPr>
                <w:lang w:val="en-US"/>
              </w:rPr>
            </w:pPr>
            <w:r w:rsidRPr="009747CF">
              <w:rPr>
                <w:lang w:val="en-US"/>
              </w:rPr>
              <w:t>01.03.2000-11484</w:t>
            </w:r>
          </w:p>
        </w:tc>
        <w:tc>
          <w:tcPr>
            <w:tcW w:w="2007" w:type="dxa"/>
          </w:tcPr>
          <w:p w14:paraId="676EC81A" w14:textId="77777777" w:rsidR="004B3863" w:rsidRPr="009747CF" w:rsidRDefault="004B3863" w:rsidP="00A9692E">
            <w:pPr>
              <w:jc w:val="both"/>
              <w:rPr>
                <w:lang w:val="en-US"/>
              </w:rPr>
            </w:pPr>
          </w:p>
        </w:tc>
        <w:tc>
          <w:tcPr>
            <w:tcW w:w="2042" w:type="dxa"/>
          </w:tcPr>
          <w:p w14:paraId="1FFF8C9A" w14:textId="77777777" w:rsidR="004B3863" w:rsidRPr="009747CF" w:rsidRDefault="004B3863" w:rsidP="00A9692E">
            <w:pPr>
              <w:jc w:val="both"/>
              <w:rPr>
                <w:lang w:val="en-US"/>
              </w:rPr>
            </w:pPr>
          </w:p>
        </w:tc>
        <w:tc>
          <w:tcPr>
            <w:tcW w:w="2043" w:type="dxa"/>
            <w:vMerge/>
          </w:tcPr>
          <w:p w14:paraId="29C1ACCA" w14:textId="77777777" w:rsidR="004B3863" w:rsidRPr="009747CF" w:rsidRDefault="004B3863" w:rsidP="00A9692E">
            <w:pPr>
              <w:jc w:val="both"/>
              <w:rPr>
                <w:lang w:val="en-US"/>
              </w:rPr>
            </w:pPr>
          </w:p>
        </w:tc>
        <w:tc>
          <w:tcPr>
            <w:tcW w:w="2043" w:type="dxa"/>
          </w:tcPr>
          <w:p w14:paraId="060E87BF" w14:textId="77777777" w:rsidR="004B3863" w:rsidRPr="009747CF" w:rsidRDefault="004B3863" w:rsidP="00A9692E">
            <w:pPr>
              <w:jc w:val="both"/>
              <w:rPr>
                <w:lang w:val="en-US"/>
              </w:rPr>
            </w:pPr>
            <w:r w:rsidRPr="009747CF">
              <w:rPr>
                <w:lang w:val="en-US"/>
              </w:rPr>
              <w:t>COUNCIL OPINION</w:t>
            </w:r>
          </w:p>
        </w:tc>
      </w:tr>
      <w:tr w:rsidR="004B3863" w:rsidRPr="009747CF" w14:paraId="53537946" w14:textId="77777777" w:rsidTr="00626AC5">
        <w:trPr>
          <w:cantSplit/>
          <w:trHeight w:val="274"/>
        </w:trPr>
        <w:tc>
          <w:tcPr>
            <w:tcW w:w="2042" w:type="dxa"/>
            <w:vMerge w:val="restart"/>
          </w:tcPr>
          <w:p w14:paraId="4CE8F60E" w14:textId="77777777" w:rsidR="004B3863" w:rsidRPr="009747CF" w:rsidRDefault="004B3863" w:rsidP="00A9692E">
            <w:pPr>
              <w:jc w:val="both"/>
              <w:rPr>
                <w:sz w:val="20"/>
                <w:szCs w:val="20"/>
                <w:lang w:val="en-US"/>
              </w:rPr>
            </w:pPr>
            <w:r w:rsidRPr="009747CF">
              <w:rPr>
                <w:sz w:val="20"/>
                <w:szCs w:val="20"/>
                <w:lang w:val="en-US"/>
              </w:rPr>
              <w:t>İstanbul-Beşiktaş</w:t>
            </w:r>
          </w:p>
          <w:p w14:paraId="20345712" w14:textId="77777777" w:rsidR="004B3863" w:rsidRPr="009747CF" w:rsidRDefault="004B3863" w:rsidP="00A9692E">
            <w:pPr>
              <w:jc w:val="both"/>
              <w:rPr>
                <w:lang w:val="en-US"/>
              </w:rPr>
            </w:pPr>
            <w:r w:rsidRPr="009747CF">
              <w:rPr>
                <w:sz w:val="20"/>
                <w:szCs w:val="20"/>
                <w:lang w:val="en-US"/>
              </w:rPr>
              <w:t xml:space="preserve">Ihlamur Kiosk and Environs </w:t>
            </w:r>
          </w:p>
        </w:tc>
        <w:tc>
          <w:tcPr>
            <w:tcW w:w="2042" w:type="dxa"/>
            <w:vMerge w:val="restart"/>
          </w:tcPr>
          <w:p w14:paraId="12FD1B2B" w14:textId="77777777" w:rsidR="004B3863" w:rsidRPr="009747CF" w:rsidRDefault="004B3863" w:rsidP="00A9692E">
            <w:pPr>
              <w:jc w:val="both"/>
              <w:rPr>
                <w:sz w:val="20"/>
                <w:szCs w:val="20"/>
                <w:lang w:val="en-US"/>
              </w:rPr>
            </w:pPr>
            <w:r w:rsidRPr="009747CF">
              <w:rPr>
                <w:sz w:val="20"/>
                <w:szCs w:val="20"/>
                <w:lang w:val="en-US"/>
              </w:rPr>
              <w:t xml:space="preserve">Ihlamur Kiosk: </w:t>
            </w:r>
          </w:p>
          <w:p w14:paraId="1307FAFE" w14:textId="77777777" w:rsidR="004B3863" w:rsidRPr="009747CF" w:rsidRDefault="004B3863" w:rsidP="00A9692E">
            <w:pPr>
              <w:jc w:val="both"/>
              <w:rPr>
                <w:sz w:val="20"/>
                <w:szCs w:val="20"/>
                <w:lang w:val="en-US"/>
              </w:rPr>
            </w:pPr>
            <w:r w:rsidRPr="009747CF">
              <w:rPr>
                <w:sz w:val="20"/>
                <w:szCs w:val="20"/>
                <w:lang w:val="en-US"/>
              </w:rPr>
              <w:t>Natural and Historical Site Zone</w:t>
            </w:r>
          </w:p>
        </w:tc>
        <w:tc>
          <w:tcPr>
            <w:tcW w:w="2076" w:type="dxa"/>
            <w:vMerge w:val="restart"/>
          </w:tcPr>
          <w:p w14:paraId="3434A8DB" w14:textId="77777777" w:rsidR="004B3863" w:rsidRPr="009747CF" w:rsidRDefault="004B3863" w:rsidP="00A9692E">
            <w:pPr>
              <w:jc w:val="both"/>
              <w:rPr>
                <w:lang w:val="en-US"/>
              </w:rPr>
            </w:pPr>
            <w:r w:rsidRPr="009747CF">
              <w:rPr>
                <w:lang w:val="en-US"/>
              </w:rPr>
              <w:t>13.02.1976-8913</w:t>
            </w:r>
          </w:p>
          <w:p w14:paraId="633EB771" w14:textId="77777777" w:rsidR="004B3863" w:rsidRPr="009747CF" w:rsidRDefault="004B3863" w:rsidP="00A9692E">
            <w:pPr>
              <w:jc w:val="both"/>
              <w:rPr>
                <w:lang w:val="en-US"/>
              </w:rPr>
            </w:pPr>
            <w:r w:rsidRPr="009747CF">
              <w:rPr>
                <w:lang w:val="en-US"/>
              </w:rPr>
              <w:t>11.06.1985-1152</w:t>
            </w:r>
          </w:p>
        </w:tc>
        <w:tc>
          <w:tcPr>
            <w:tcW w:w="2007" w:type="dxa"/>
            <w:vMerge w:val="restart"/>
          </w:tcPr>
          <w:p w14:paraId="78105ABD" w14:textId="77777777" w:rsidR="004B3863" w:rsidRPr="009747CF" w:rsidRDefault="004B3863" w:rsidP="00A9692E">
            <w:pPr>
              <w:jc w:val="both"/>
              <w:rPr>
                <w:lang w:val="en-US"/>
              </w:rPr>
            </w:pPr>
          </w:p>
        </w:tc>
        <w:tc>
          <w:tcPr>
            <w:tcW w:w="2042" w:type="dxa"/>
            <w:vMerge w:val="restart"/>
          </w:tcPr>
          <w:p w14:paraId="26760C0F" w14:textId="77777777" w:rsidR="004B3863" w:rsidRPr="009747CF" w:rsidRDefault="004B3863" w:rsidP="00A9692E">
            <w:pPr>
              <w:jc w:val="both"/>
              <w:rPr>
                <w:lang w:val="en-US"/>
              </w:rPr>
            </w:pPr>
          </w:p>
        </w:tc>
        <w:tc>
          <w:tcPr>
            <w:tcW w:w="2043" w:type="dxa"/>
            <w:vMerge/>
          </w:tcPr>
          <w:p w14:paraId="19B9579F" w14:textId="77777777" w:rsidR="004B3863" w:rsidRPr="009747CF" w:rsidRDefault="004B3863" w:rsidP="00A9692E">
            <w:pPr>
              <w:jc w:val="both"/>
              <w:rPr>
                <w:lang w:val="en-US"/>
              </w:rPr>
            </w:pPr>
          </w:p>
        </w:tc>
        <w:tc>
          <w:tcPr>
            <w:tcW w:w="2043" w:type="dxa"/>
          </w:tcPr>
          <w:p w14:paraId="76631CC4" w14:textId="77777777" w:rsidR="004B3863" w:rsidRPr="009747CF" w:rsidRDefault="004B3863" w:rsidP="00A9692E">
            <w:pPr>
              <w:jc w:val="both"/>
              <w:rPr>
                <w:lang w:val="en-US"/>
              </w:rPr>
            </w:pPr>
            <w:r w:rsidRPr="009747CF">
              <w:rPr>
                <w:lang w:val="en-US"/>
              </w:rPr>
              <w:t>COUNCIL OPINION</w:t>
            </w:r>
          </w:p>
        </w:tc>
      </w:tr>
      <w:tr w:rsidR="004B3863" w:rsidRPr="009747CF" w14:paraId="259BA2C2" w14:textId="77777777" w:rsidTr="00626AC5">
        <w:trPr>
          <w:cantSplit/>
          <w:trHeight w:val="274"/>
        </w:trPr>
        <w:tc>
          <w:tcPr>
            <w:tcW w:w="2042" w:type="dxa"/>
            <w:vMerge/>
          </w:tcPr>
          <w:p w14:paraId="446045D3" w14:textId="77777777" w:rsidR="004B3863" w:rsidRPr="009747CF" w:rsidRDefault="004B3863" w:rsidP="00A9692E">
            <w:pPr>
              <w:jc w:val="both"/>
              <w:rPr>
                <w:sz w:val="20"/>
                <w:szCs w:val="20"/>
                <w:lang w:val="en-US"/>
              </w:rPr>
            </w:pPr>
          </w:p>
        </w:tc>
        <w:tc>
          <w:tcPr>
            <w:tcW w:w="2042" w:type="dxa"/>
            <w:vMerge/>
          </w:tcPr>
          <w:p w14:paraId="3C638FDC" w14:textId="77777777" w:rsidR="004B3863" w:rsidRPr="009747CF" w:rsidRDefault="004B3863" w:rsidP="00A9692E">
            <w:pPr>
              <w:jc w:val="both"/>
              <w:rPr>
                <w:sz w:val="20"/>
                <w:szCs w:val="20"/>
                <w:lang w:val="en-US"/>
              </w:rPr>
            </w:pPr>
          </w:p>
        </w:tc>
        <w:tc>
          <w:tcPr>
            <w:tcW w:w="2076" w:type="dxa"/>
            <w:vMerge/>
          </w:tcPr>
          <w:p w14:paraId="5292CD74" w14:textId="77777777" w:rsidR="004B3863" w:rsidRPr="009747CF" w:rsidRDefault="004B3863" w:rsidP="00A9692E">
            <w:pPr>
              <w:jc w:val="both"/>
              <w:rPr>
                <w:lang w:val="en-US"/>
              </w:rPr>
            </w:pPr>
          </w:p>
        </w:tc>
        <w:tc>
          <w:tcPr>
            <w:tcW w:w="2007" w:type="dxa"/>
            <w:vMerge/>
          </w:tcPr>
          <w:p w14:paraId="64E0AF82" w14:textId="77777777" w:rsidR="004B3863" w:rsidRPr="009747CF" w:rsidRDefault="004B3863" w:rsidP="00A9692E">
            <w:pPr>
              <w:jc w:val="both"/>
              <w:rPr>
                <w:lang w:val="en-US"/>
              </w:rPr>
            </w:pPr>
          </w:p>
        </w:tc>
        <w:tc>
          <w:tcPr>
            <w:tcW w:w="2042" w:type="dxa"/>
            <w:vMerge/>
          </w:tcPr>
          <w:p w14:paraId="1AB9FC4C" w14:textId="77777777" w:rsidR="004B3863" w:rsidRPr="009747CF" w:rsidRDefault="004B3863" w:rsidP="00A9692E">
            <w:pPr>
              <w:jc w:val="both"/>
              <w:rPr>
                <w:lang w:val="en-US"/>
              </w:rPr>
            </w:pPr>
          </w:p>
        </w:tc>
        <w:tc>
          <w:tcPr>
            <w:tcW w:w="2043" w:type="dxa"/>
            <w:vMerge/>
          </w:tcPr>
          <w:p w14:paraId="6C10C2ED" w14:textId="77777777" w:rsidR="004B3863" w:rsidRPr="009747CF" w:rsidRDefault="004B3863" w:rsidP="00A9692E">
            <w:pPr>
              <w:jc w:val="both"/>
              <w:rPr>
                <w:lang w:val="en-US"/>
              </w:rPr>
            </w:pPr>
          </w:p>
        </w:tc>
        <w:tc>
          <w:tcPr>
            <w:tcW w:w="2043" w:type="dxa"/>
          </w:tcPr>
          <w:p w14:paraId="5A12FDB3" w14:textId="77777777" w:rsidR="004B3863" w:rsidRPr="009747CF" w:rsidRDefault="004B3863" w:rsidP="00A9692E">
            <w:pPr>
              <w:jc w:val="both"/>
              <w:rPr>
                <w:lang w:val="en-US"/>
              </w:rPr>
            </w:pPr>
            <w:r w:rsidRPr="009747CF">
              <w:rPr>
                <w:lang w:val="en-US"/>
              </w:rPr>
              <w:t>COUNCIL OPINION</w:t>
            </w:r>
          </w:p>
        </w:tc>
      </w:tr>
      <w:tr w:rsidR="004B3863" w:rsidRPr="009747CF" w14:paraId="35EFBA45" w14:textId="77777777" w:rsidTr="00626AC5">
        <w:trPr>
          <w:cantSplit/>
          <w:trHeight w:val="677"/>
        </w:trPr>
        <w:tc>
          <w:tcPr>
            <w:tcW w:w="2042" w:type="dxa"/>
          </w:tcPr>
          <w:p w14:paraId="5EBFA113" w14:textId="77777777" w:rsidR="004B3863" w:rsidRPr="009747CF" w:rsidRDefault="004B3863" w:rsidP="00A9692E">
            <w:pPr>
              <w:jc w:val="both"/>
              <w:rPr>
                <w:lang w:val="en-US"/>
              </w:rPr>
            </w:pPr>
            <w:r w:rsidRPr="009747CF">
              <w:rPr>
                <w:sz w:val="20"/>
                <w:szCs w:val="20"/>
                <w:lang w:val="en-US"/>
              </w:rPr>
              <w:t>İstanbul-Beşiktaş</w:t>
            </w:r>
          </w:p>
        </w:tc>
        <w:tc>
          <w:tcPr>
            <w:tcW w:w="2042" w:type="dxa"/>
          </w:tcPr>
          <w:p w14:paraId="7893435F" w14:textId="77777777" w:rsidR="004B3863" w:rsidRPr="009747CF" w:rsidRDefault="004B3863" w:rsidP="00A9692E">
            <w:pPr>
              <w:jc w:val="both"/>
              <w:rPr>
                <w:lang w:val="en-US"/>
              </w:rPr>
            </w:pPr>
          </w:p>
        </w:tc>
        <w:tc>
          <w:tcPr>
            <w:tcW w:w="2076" w:type="dxa"/>
          </w:tcPr>
          <w:p w14:paraId="448C7BD0" w14:textId="77777777" w:rsidR="004B3863" w:rsidRPr="009747CF" w:rsidRDefault="004B3863" w:rsidP="00A9692E">
            <w:pPr>
              <w:jc w:val="both"/>
              <w:rPr>
                <w:lang w:val="en-US"/>
              </w:rPr>
            </w:pPr>
          </w:p>
        </w:tc>
        <w:tc>
          <w:tcPr>
            <w:tcW w:w="2007" w:type="dxa"/>
          </w:tcPr>
          <w:p w14:paraId="5C76AE68" w14:textId="77777777" w:rsidR="004B3863" w:rsidRPr="009747CF" w:rsidRDefault="004B3863" w:rsidP="00A9692E">
            <w:pPr>
              <w:jc w:val="both"/>
              <w:rPr>
                <w:lang w:val="en-US"/>
              </w:rPr>
            </w:pPr>
          </w:p>
        </w:tc>
        <w:tc>
          <w:tcPr>
            <w:tcW w:w="2042" w:type="dxa"/>
          </w:tcPr>
          <w:p w14:paraId="500DAF6F" w14:textId="77777777" w:rsidR="004B3863" w:rsidRPr="009747CF" w:rsidRDefault="004B3863" w:rsidP="00A9692E">
            <w:pPr>
              <w:jc w:val="both"/>
              <w:rPr>
                <w:lang w:val="en-US"/>
              </w:rPr>
            </w:pPr>
          </w:p>
        </w:tc>
        <w:tc>
          <w:tcPr>
            <w:tcW w:w="2043" w:type="dxa"/>
            <w:vMerge/>
          </w:tcPr>
          <w:p w14:paraId="3810257E" w14:textId="77777777" w:rsidR="004B3863" w:rsidRPr="009747CF" w:rsidRDefault="004B3863" w:rsidP="00A9692E">
            <w:pPr>
              <w:jc w:val="both"/>
              <w:rPr>
                <w:lang w:val="en-US"/>
              </w:rPr>
            </w:pPr>
          </w:p>
        </w:tc>
        <w:tc>
          <w:tcPr>
            <w:tcW w:w="2043" w:type="dxa"/>
          </w:tcPr>
          <w:p w14:paraId="5E7B2964" w14:textId="77777777" w:rsidR="004B3863" w:rsidRPr="009747CF" w:rsidRDefault="004B3863" w:rsidP="00A9692E">
            <w:pPr>
              <w:jc w:val="both"/>
              <w:rPr>
                <w:lang w:val="en-US"/>
              </w:rPr>
            </w:pPr>
          </w:p>
        </w:tc>
      </w:tr>
    </w:tbl>
    <w:p w14:paraId="198259D8" w14:textId="77777777" w:rsidR="004B3863" w:rsidRPr="009747CF" w:rsidRDefault="004B3863" w:rsidP="004B3863">
      <w:pPr>
        <w:pStyle w:val="Heading1"/>
        <w:jc w:val="both"/>
      </w:pPr>
      <w:r w:rsidRPr="009747CF">
        <w:lastRenderedPageBreak/>
        <w:t>ÜSKÜDAR</w:t>
      </w:r>
    </w:p>
    <w:tbl>
      <w:tblPr>
        <w:tblpPr w:leftFromText="180" w:rightFromText="180" w:vertAnchor="page" w:horzAnchor="margin" w:tblpY="1959"/>
        <w:tblW w:w="14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9"/>
        <w:gridCol w:w="2069"/>
        <w:gridCol w:w="2104"/>
        <w:gridCol w:w="2034"/>
        <w:gridCol w:w="2069"/>
        <w:gridCol w:w="2070"/>
        <w:gridCol w:w="2070"/>
      </w:tblGrid>
      <w:tr w:rsidR="004B3863" w:rsidRPr="009747CF" w14:paraId="59A92709" w14:textId="77777777" w:rsidTr="00626AC5">
        <w:trPr>
          <w:trHeight w:val="1052"/>
        </w:trPr>
        <w:tc>
          <w:tcPr>
            <w:tcW w:w="2069" w:type="dxa"/>
            <w:vAlign w:val="center"/>
          </w:tcPr>
          <w:p w14:paraId="38BD6C0A" w14:textId="77777777" w:rsidR="004B3863" w:rsidRPr="009747CF" w:rsidRDefault="004B3863" w:rsidP="00A9692E">
            <w:pPr>
              <w:jc w:val="both"/>
              <w:rPr>
                <w:b/>
                <w:sz w:val="20"/>
                <w:szCs w:val="18"/>
                <w:lang w:val="en-US"/>
              </w:rPr>
            </w:pPr>
            <w:r w:rsidRPr="009747CF">
              <w:rPr>
                <w:b/>
                <w:sz w:val="20"/>
                <w:szCs w:val="18"/>
                <w:lang w:val="en-US"/>
              </w:rPr>
              <w:t xml:space="preserve">PROVINCE- SUBPROVINCE- </w:t>
            </w:r>
          </w:p>
          <w:p w14:paraId="55E69ACA" w14:textId="77777777" w:rsidR="004B3863" w:rsidRPr="009747CF" w:rsidRDefault="004B3863" w:rsidP="00A9692E">
            <w:pPr>
              <w:jc w:val="both"/>
              <w:rPr>
                <w:b/>
                <w:sz w:val="20"/>
                <w:szCs w:val="18"/>
                <w:lang w:val="en-US"/>
              </w:rPr>
            </w:pPr>
            <w:r w:rsidRPr="009747CF">
              <w:rPr>
                <w:b/>
                <w:sz w:val="20"/>
                <w:szCs w:val="18"/>
                <w:lang w:val="en-US"/>
              </w:rPr>
              <w:t>LOCATION</w:t>
            </w:r>
          </w:p>
        </w:tc>
        <w:tc>
          <w:tcPr>
            <w:tcW w:w="2069" w:type="dxa"/>
            <w:vAlign w:val="center"/>
          </w:tcPr>
          <w:p w14:paraId="0ACD2B73" w14:textId="77777777" w:rsidR="004B3863" w:rsidRPr="009747CF" w:rsidRDefault="004B3863" w:rsidP="00A9692E">
            <w:pPr>
              <w:jc w:val="both"/>
              <w:rPr>
                <w:b/>
                <w:sz w:val="20"/>
                <w:szCs w:val="18"/>
                <w:lang w:val="en-US"/>
              </w:rPr>
            </w:pPr>
            <w:r w:rsidRPr="009747CF">
              <w:rPr>
                <w:b/>
                <w:sz w:val="20"/>
                <w:szCs w:val="18"/>
                <w:lang w:val="en-US"/>
              </w:rPr>
              <w:t>SITE TYPE</w:t>
            </w:r>
          </w:p>
        </w:tc>
        <w:tc>
          <w:tcPr>
            <w:tcW w:w="2104" w:type="dxa"/>
            <w:vAlign w:val="center"/>
          </w:tcPr>
          <w:p w14:paraId="7C089C1D" w14:textId="77777777" w:rsidR="004B3863" w:rsidRPr="009747CF" w:rsidRDefault="004B3863" w:rsidP="00A9692E">
            <w:pPr>
              <w:jc w:val="both"/>
              <w:rPr>
                <w:b/>
                <w:sz w:val="20"/>
                <w:szCs w:val="18"/>
                <w:lang w:val="en-US"/>
              </w:rPr>
            </w:pPr>
            <w:r w:rsidRPr="009747CF">
              <w:rPr>
                <w:b/>
                <w:sz w:val="20"/>
                <w:szCs w:val="18"/>
                <w:lang w:val="en-US"/>
              </w:rPr>
              <w:t>REGISTRATION NUMBER-DATE</w:t>
            </w:r>
          </w:p>
        </w:tc>
        <w:tc>
          <w:tcPr>
            <w:tcW w:w="2034" w:type="dxa"/>
            <w:vAlign w:val="center"/>
          </w:tcPr>
          <w:p w14:paraId="7159ED5B" w14:textId="77777777" w:rsidR="004B3863" w:rsidRPr="009747CF" w:rsidRDefault="004B3863" w:rsidP="00A9692E">
            <w:pPr>
              <w:jc w:val="both"/>
              <w:rPr>
                <w:b/>
                <w:sz w:val="20"/>
                <w:szCs w:val="18"/>
                <w:lang w:val="en-US"/>
              </w:rPr>
            </w:pPr>
            <w:r w:rsidRPr="009747CF">
              <w:rPr>
                <w:b/>
                <w:sz w:val="20"/>
                <w:szCs w:val="18"/>
                <w:lang w:val="en-US"/>
              </w:rPr>
              <w:t>TRANSITION PERIOD CONSTRUCTION DECISIONS DATE-NO</w:t>
            </w:r>
          </w:p>
        </w:tc>
        <w:tc>
          <w:tcPr>
            <w:tcW w:w="2069" w:type="dxa"/>
            <w:vAlign w:val="center"/>
          </w:tcPr>
          <w:p w14:paraId="21F3C0C2" w14:textId="77777777" w:rsidR="004B3863" w:rsidRPr="009747CF" w:rsidRDefault="004B3863" w:rsidP="00A9692E">
            <w:pPr>
              <w:jc w:val="both"/>
              <w:rPr>
                <w:b/>
                <w:sz w:val="20"/>
                <w:szCs w:val="18"/>
                <w:lang w:val="en-US"/>
              </w:rPr>
            </w:pPr>
            <w:r w:rsidRPr="009747CF">
              <w:rPr>
                <w:b/>
                <w:sz w:val="20"/>
                <w:szCs w:val="18"/>
                <w:lang w:val="en-US"/>
              </w:rPr>
              <w:t>COUNCIL APPROVAL DECISIONS</w:t>
            </w:r>
          </w:p>
          <w:p w14:paraId="1F36A054" w14:textId="77777777" w:rsidR="004B3863" w:rsidRPr="009747CF" w:rsidRDefault="004B3863" w:rsidP="00A9692E">
            <w:pPr>
              <w:jc w:val="both"/>
              <w:rPr>
                <w:b/>
                <w:sz w:val="20"/>
                <w:szCs w:val="18"/>
                <w:lang w:val="en-US"/>
              </w:rPr>
            </w:pPr>
            <w:r w:rsidRPr="009747CF">
              <w:rPr>
                <w:b/>
                <w:sz w:val="20"/>
                <w:szCs w:val="18"/>
                <w:lang w:val="en-US"/>
              </w:rPr>
              <w:t>DATE-NO</w:t>
            </w:r>
          </w:p>
        </w:tc>
        <w:tc>
          <w:tcPr>
            <w:tcW w:w="2070" w:type="dxa"/>
            <w:vAlign w:val="center"/>
          </w:tcPr>
          <w:p w14:paraId="0DB185CB" w14:textId="77777777" w:rsidR="004B3863" w:rsidRPr="009747CF" w:rsidRDefault="004B3863" w:rsidP="00A9692E">
            <w:pPr>
              <w:jc w:val="both"/>
              <w:rPr>
                <w:b/>
                <w:sz w:val="20"/>
                <w:szCs w:val="18"/>
                <w:lang w:val="en-US"/>
              </w:rPr>
            </w:pPr>
            <w:r w:rsidRPr="009747CF">
              <w:rPr>
                <w:b/>
                <w:sz w:val="20"/>
                <w:szCs w:val="18"/>
                <w:lang w:val="en-US"/>
              </w:rPr>
              <w:t xml:space="preserve">MUNICIPALITY APPROVAL </w:t>
            </w:r>
          </w:p>
          <w:p w14:paraId="6E6676F6" w14:textId="77777777" w:rsidR="004B3863" w:rsidRPr="009747CF" w:rsidRDefault="004B3863" w:rsidP="00A9692E">
            <w:pPr>
              <w:jc w:val="both"/>
              <w:rPr>
                <w:b/>
                <w:sz w:val="20"/>
                <w:szCs w:val="18"/>
                <w:lang w:val="en-US"/>
              </w:rPr>
            </w:pPr>
            <w:r w:rsidRPr="009747CF">
              <w:rPr>
                <w:b/>
                <w:sz w:val="20"/>
                <w:szCs w:val="18"/>
                <w:lang w:val="en-US"/>
              </w:rPr>
              <w:t>DECISIONS</w:t>
            </w:r>
          </w:p>
          <w:p w14:paraId="6BEEC0BD" w14:textId="77777777" w:rsidR="004B3863" w:rsidRPr="009747CF" w:rsidRDefault="004B3863" w:rsidP="00A9692E">
            <w:pPr>
              <w:jc w:val="both"/>
              <w:rPr>
                <w:b/>
                <w:sz w:val="20"/>
                <w:szCs w:val="18"/>
                <w:lang w:val="en-US"/>
              </w:rPr>
            </w:pPr>
            <w:r w:rsidRPr="009747CF">
              <w:rPr>
                <w:b/>
                <w:sz w:val="20"/>
                <w:szCs w:val="18"/>
                <w:lang w:val="en-US"/>
              </w:rPr>
              <w:t>DATE-NO</w:t>
            </w:r>
          </w:p>
        </w:tc>
        <w:tc>
          <w:tcPr>
            <w:tcW w:w="2070" w:type="dxa"/>
            <w:vAlign w:val="center"/>
          </w:tcPr>
          <w:p w14:paraId="4164F8CA" w14:textId="77777777" w:rsidR="004B3863" w:rsidRPr="009747CF" w:rsidRDefault="004B3863" w:rsidP="00A9692E">
            <w:pPr>
              <w:jc w:val="both"/>
              <w:rPr>
                <w:b/>
                <w:sz w:val="20"/>
                <w:szCs w:val="18"/>
                <w:lang w:val="en-US"/>
              </w:rPr>
            </w:pPr>
            <w:r w:rsidRPr="009747CF">
              <w:rPr>
                <w:b/>
                <w:sz w:val="20"/>
                <w:szCs w:val="18"/>
                <w:lang w:val="en-US"/>
              </w:rPr>
              <w:t>APPLICATION</w:t>
            </w:r>
          </w:p>
        </w:tc>
      </w:tr>
      <w:tr w:rsidR="004B3863" w:rsidRPr="009747CF" w14:paraId="39E1662F" w14:textId="77777777" w:rsidTr="00626AC5">
        <w:trPr>
          <w:trHeight w:val="843"/>
        </w:trPr>
        <w:tc>
          <w:tcPr>
            <w:tcW w:w="2069" w:type="dxa"/>
          </w:tcPr>
          <w:p w14:paraId="494B7350" w14:textId="77777777" w:rsidR="004B3863" w:rsidRPr="009747CF" w:rsidRDefault="004B3863" w:rsidP="00A9692E">
            <w:pPr>
              <w:jc w:val="both"/>
              <w:rPr>
                <w:sz w:val="20"/>
                <w:szCs w:val="18"/>
                <w:lang w:val="en-US"/>
              </w:rPr>
            </w:pPr>
            <w:r w:rsidRPr="009747CF">
              <w:rPr>
                <w:sz w:val="20"/>
                <w:szCs w:val="18"/>
                <w:lang w:val="en-US"/>
              </w:rPr>
              <w:t>İstanbul-Üsküdar-Front View Area</w:t>
            </w:r>
          </w:p>
        </w:tc>
        <w:tc>
          <w:tcPr>
            <w:tcW w:w="2069" w:type="dxa"/>
          </w:tcPr>
          <w:p w14:paraId="6E93A53E" w14:textId="77777777" w:rsidR="004B3863" w:rsidRPr="009747CF" w:rsidRDefault="004B3863" w:rsidP="00A9692E">
            <w:pPr>
              <w:jc w:val="both"/>
              <w:rPr>
                <w:sz w:val="20"/>
                <w:szCs w:val="18"/>
                <w:lang w:val="en-US"/>
              </w:rPr>
            </w:pPr>
            <w:r w:rsidRPr="009747CF">
              <w:rPr>
                <w:sz w:val="20"/>
                <w:szCs w:val="18"/>
                <w:lang w:val="en-US"/>
              </w:rPr>
              <w:t>Bosporus Site Zone, Front View Area:</w:t>
            </w:r>
          </w:p>
          <w:p w14:paraId="31372BEB" w14:textId="77777777" w:rsidR="004B3863" w:rsidRPr="009747CF" w:rsidRDefault="004B3863" w:rsidP="00A9692E">
            <w:pPr>
              <w:jc w:val="both"/>
              <w:rPr>
                <w:sz w:val="20"/>
                <w:szCs w:val="18"/>
                <w:lang w:val="en-US"/>
              </w:rPr>
            </w:pPr>
            <w:r w:rsidRPr="009747CF">
              <w:rPr>
                <w:sz w:val="20"/>
                <w:szCs w:val="18"/>
                <w:lang w:val="en-US"/>
              </w:rPr>
              <w:t>Natural and Historical Site</w:t>
            </w:r>
          </w:p>
        </w:tc>
        <w:tc>
          <w:tcPr>
            <w:tcW w:w="2104" w:type="dxa"/>
          </w:tcPr>
          <w:p w14:paraId="2C9C9B88" w14:textId="77777777" w:rsidR="004B3863" w:rsidRPr="009747CF" w:rsidRDefault="004B3863" w:rsidP="00A9692E">
            <w:pPr>
              <w:jc w:val="both"/>
              <w:rPr>
                <w:sz w:val="20"/>
                <w:szCs w:val="18"/>
                <w:lang w:val="en-US"/>
              </w:rPr>
            </w:pPr>
            <w:r w:rsidRPr="009747CF">
              <w:rPr>
                <w:sz w:val="20"/>
                <w:szCs w:val="18"/>
                <w:lang w:val="en-US"/>
              </w:rPr>
              <w:t>14.12.1974-8172</w:t>
            </w:r>
          </w:p>
        </w:tc>
        <w:tc>
          <w:tcPr>
            <w:tcW w:w="2034" w:type="dxa"/>
          </w:tcPr>
          <w:p w14:paraId="0F077CFC" w14:textId="77777777" w:rsidR="004B3863" w:rsidRPr="009747CF" w:rsidRDefault="004B3863" w:rsidP="00A9692E">
            <w:pPr>
              <w:jc w:val="both"/>
              <w:rPr>
                <w:sz w:val="20"/>
                <w:szCs w:val="18"/>
                <w:lang w:val="en-US"/>
              </w:rPr>
            </w:pPr>
          </w:p>
        </w:tc>
        <w:tc>
          <w:tcPr>
            <w:tcW w:w="2069" w:type="dxa"/>
          </w:tcPr>
          <w:p w14:paraId="2D529B73" w14:textId="77777777" w:rsidR="004B3863" w:rsidRPr="009747CF" w:rsidRDefault="004B3863" w:rsidP="00A9692E">
            <w:pPr>
              <w:jc w:val="both"/>
              <w:rPr>
                <w:sz w:val="20"/>
                <w:szCs w:val="18"/>
                <w:lang w:val="en-US"/>
              </w:rPr>
            </w:pPr>
            <w:r w:rsidRPr="009747CF">
              <w:rPr>
                <w:sz w:val="20"/>
                <w:szCs w:val="18"/>
                <w:lang w:val="en-US"/>
              </w:rPr>
              <w:t>24.06.1983-15175</w:t>
            </w:r>
          </w:p>
          <w:p w14:paraId="552264B1" w14:textId="77777777" w:rsidR="004B3863" w:rsidRPr="009747CF" w:rsidRDefault="004B3863" w:rsidP="00A9692E">
            <w:pPr>
              <w:jc w:val="both"/>
              <w:rPr>
                <w:sz w:val="20"/>
                <w:szCs w:val="18"/>
                <w:lang w:val="en-US"/>
              </w:rPr>
            </w:pPr>
            <w:r w:rsidRPr="009747CF">
              <w:rPr>
                <w:sz w:val="20"/>
                <w:szCs w:val="18"/>
                <w:lang w:val="en-US"/>
              </w:rPr>
              <w:t>(In 1/5000 and 1/1000 scales)</w:t>
            </w:r>
          </w:p>
        </w:tc>
        <w:tc>
          <w:tcPr>
            <w:tcW w:w="2070" w:type="dxa"/>
          </w:tcPr>
          <w:p w14:paraId="237DB2F1" w14:textId="77777777" w:rsidR="004B3863" w:rsidRPr="009747CF" w:rsidRDefault="004B3863" w:rsidP="00A9692E">
            <w:pPr>
              <w:jc w:val="both"/>
              <w:rPr>
                <w:sz w:val="20"/>
                <w:szCs w:val="18"/>
                <w:lang w:val="en-US"/>
              </w:rPr>
            </w:pPr>
            <w:r w:rsidRPr="009747CF">
              <w:rPr>
                <w:sz w:val="20"/>
                <w:szCs w:val="18"/>
                <w:lang w:val="en-US"/>
              </w:rPr>
              <w:t>1/5000: 22.07.1983</w:t>
            </w:r>
          </w:p>
          <w:p w14:paraId="28469CD2" w14:textId="77777777" w:rsidR="004B3863" w:rsidRPr="009747CF" w:rsidRDefault="004B3863" w:rsidP="00A9692E">
            <w:pPr>
              <w:jc w:val="both"/>
              <w:rPr>
                <w:sz w:val="20"/>
                <w:szCs w:val="18"/>
                <w:lang w:val="en-US"/>
              </w:rPr>
            </w:pPr>
            <w:r w:rsidRPr="009747CF">
              <w:rPr>
                <w:sz w:val="20"/>
                <w:szCs w:val="18"/>
                <w:lang w:val="en-US"/>
              </w:rPr>
              <w:t>1/1000:</w:t>
            </w:r>
          </w:p>
          <w:p w14:paraId="37FAF2E4" w14:textId="77777777" w:rsidR="004B3863" w:rsidRPr="009747CF" w:rsidRDefault="004B3863" w:rsidP="00A9692E">
            <w:pPr>
              <w:jc w:val="both"/>
              <w:rPr>
                <w:sz w:val="20"/>
                <w:szCs w:val="18"/>
                <w:lang w:val="en-US"/>
              </w:rPr>
            </w:pPr>
            <w:r w:rsidRPr="009747CF">
              <w:rPr>
                <w:sz w:val="20"/>
                <w:szCs w:val="18"/>
                <w:lang w:val="en-US"/>
              </w:rPr>
              <w:t>22.07.1983</w:t>
            </w:r>
          </w:p>
        </w:tc>
        <w:tc>
          <w:tcPr>
            <w:tcW w:w="2070" w:type="dxa"/>
          </w:tcPr>
          <w:p w14:paraId="3144DD0F" w14:textId="77777777" w:rsidR="004B3863" w:rsidRPr="009747CF" w:rsidRDefault="004B3863" w:rsidP="00A9692E">
            <w:pPr>
              <w:jc w:val="both"/>
              <w:rPr>
                <w:sz w:val="20"/>
                <w:szCs w:val="18"/>
                <w:lang w:val="en-US"/>
              </w:rPr>
            </w:pPr>
            <w:r w:rsidRPr="009747CF">
              <w:rPr>
                <w:sz w:val="20"/>
                <w:szCs w:val="18"/>
                <w:lang w:val="en-US"/>
              </w:rPr>
              <w:t>PLAN</w:t>
            </w:r>
          </w:p>
        </w:tc>
      </w:tr>
      <w:tr w:rsidR="004B3863" w:rsidRPr="009747CF" w14:paraId="71C919CB" w14:textId="77777777" w:rsidTr="00626AC5">
        <w:trPr>
          <w:trHeight w:val="1058"/>
        </w:trPr>
        <w:tc>
          <w:tcPr>
            <w:tcW w:w="2069" w:type="dxa"/>
          </w:tcPr>
          <w:p w14:paraId="1719FBD5" w14:textId="77777777" w:rsidR="004B3863" w:rsidRPr="009747CF" w:rsidRDefault="004B3863" w:rsidP="00A9692E">
            <w:pPr>
              <w:jc w:val="both"/>
              <w:rPr>
                <w:sz w:val="20"/>
                <w:szCs w:val="18"/>
                <w:lang w:val="en-US"/>
              </w:rPr>
            </w:pPr>
            <w:r w:rsidRPr="009747CF">
              <w:rPr>
                <w:sz w:val="20"/>
                <w:szCs w:val="18"/>
                <w:lang w:val="en-US"/>
              </w:rPr>
              <w:t>İstanbul- Üsküdar - Rear View Area</w:t>
            </w:r>
          </w:p>
        </w:tc>
        <w:tc>
          <w:tcPr>
            <w:tcW w:w="2069" w:type="dxa"/>
          </w:tcPr>
          <w:p w14:paraId="5ADEDD4A" w14:textId="77777777" w:rsidR="004B3863" w:rsidRPr="009747CF" w:rsidRDefault="004B3863" w:rsidP="00A9692E">
            <w:pPr>
              <w:jc w:val="both"/>
              <w:rPr>
                <w:sz w:val="20"/>
                <w:szCs w:val="18"/>
                <w:lang w:val="en-US"/>
              </w:rPr>
            </w:pPr>
            <w:r w:rsidRPr="009747CF">
              <w:rPr>
                <w:sz w:val="20"/>
                <w:szCs w:val="18"/>
                <w:lang w:val="en-US"/>
              </w:rPr>
              <w:t>Bosporus Site Zone, Rear</w:t>
            </w:r>
          </w:p>
          <w:p w14:paraId="32DC4197" w14:textId="77777777" w:rsidR="004B3863" w:rsidRPr="009747CF" w:rsidRDefault="004B3863" w:rsidP="00A9692E">
            <w:pPr>
              <w:jc w:val="both"/>
              <w:rPr>
                <w:sz w:val="20"/>
                <w:szCs w:val="18"/>
                <w:lang w:val="en-US"/>
              </w:rPr>
            </w:pPr>
            <w:r w:rsidRPr="009747CF">
              <w:rPr>
                <w:sz w:val="20"/>
                <w:szCs w:val="18"/>
                <w:lang w:val="en-US"/>
              </w:rPr>
              <w:t>View Area:</w:t>
            </w:r>
          </w:p>
          <w:p w14:paraId="46CD124D" w14:textId="77777777" w:rsidR="004B3863" w:rsidRPr="009747CF" w:rsidRDefault="004B3863" w:rsidP="00A9692E">
            <w:pPr>
              <w:jc w:val="both"/>
              <w:rPr>
                <w:sz w:val="20"/>
                <w:szCs w:val="18"/>
                <w:lang w:val="en-US"/>
              </w:rPr>
            </w:pPr>
            <w:r w:rsidRPr="009747CF">
              <w:rPr>
                <w:sz w:val="20"/>
                <w:szCs w:val="18"/>
                <w:lang w:val="en-US"/>
              </w:rPr>
              <w:t>Natural and Historical Site</w:t>
            </w:r>
          </w:p>
        </w:tc>
        <w:tc>
          <w:tcPr>
            <w:tcW w:w="2104" w:type="dxa"/>
          </w:tcPr>
          <w:p w14:paraId="4443E2A6" w14:textId="77777777" w:rsidR="004B3863" w:rsidRPr="009747CF" w:rsidRDefault="004B3863" w:rsidP="00A9692E">
            <w:pPr>
              <w:jc w:val="both"/>
              <w:rPr>
                <w:sz w:val="20"/>
                <w:szCs w:val="18"/>
                <w:lang w:val="en-US"/>
              </w:rPr>
            </w:pPr>
            <w:r w:rsidRPr="009747CF">
              <w:rPr>
                <w:sz w:val="20"/>
                <w:szCs w:val="18"/>
                <w:lang w:val="en-US"/>
              </w:rPr>
              <w:t>14.12.1974-8172</w:t>
            </w:r>
          </w:p>
        </w:tc>
        <w:tc>
          <w:tcPr>
            <w:tcW w:w="2034" w:type="dxa"/>
          </w:tcPr>
          <w:p w14:paraId="7B5AC980" w14:textId="77777777" w:rsidR="004B3863" w:rsidRPr="009747CF" w:rsidRDefault="004B3863" w:rsidP="00A9692E">
            <w:pPr>
              <w:jc w:val="both"/>
              <w:rPr>
                <w:sz w:val="20"/>
                <w:szCs w:val="18"/>
                <w:lang w:val="en-US"/>
              </w:rPr>
            </w:pPr>
          </w:p>
        </w:tc>
        <w:tc>
          <w:tcPr>
            <w:tcW w:w="2069" w:type="dxa"/>
          </w:tcPr>
          <w:p w14:paraId="64F1337A" w14:textId="77777777" w:rsidR="004B3863" w:rsidRPr="009747CF" w:rsidRDefault="004B3863" w:rsidP="00A9692E">
            <w:pPr>
              <w:jc w:val="both"/>
              <w:rPr>
                <w:sz w:val="20"/>
                <w:szCs w:val="18"/>
                <w:lang w:val="en-US"/>
              </w:rPr>
            </w:pPr>
            <w:r w:rsidRPr="009747CF">
              <w:rPr>
                <w:sz w:val="20"/>
                <w:szCs w:val="18"/>
                <w:lang w:val="en-US"/>
              </w:rPr>
              <w:t>17.09.1992-5144</w:t>
            </w:r>
          </w:p>
          <w:p w14:paraId="1450B274" w14:textId="77777777" w:rsidR="004B3863" w:rsidRPr="009747CF" w:rsidRDefault="004B3863" w:rsidP="00A9692E">
            <w:pPr>
              <w:jc w:val="both"/>
              <w:rPr>
                <w:sz w:val="20"/>
                <w:szCs w:val="18"/>
                <w:lang w:val="en-US"/>
              </w:rPr>
            </w:pPr>
            <w:r w:rsidRPr="009747CF">
              <w:rPr>
                <w:sz w:val="20"/>
                <w:szCs w:val="18"/>
                <w:lang w:val="en-US"/>
              </w:rPr>
              <w:t>(In 1/5000 and 1/1000 scales)</w:t>
            </w:r>
          </w:p>
        </w:tc>
        <w:tc>
          <w:tcPr>
            <w:tcW w:w="2070" w:type="dxa"/>
          </w:tcPr>
          <w:p w14:paraId="76DACB87" w14:textId="77777777" w:rsidR="004B3863" w:rsidRPr="009747CF" w:rsidRDefault="004B3863" w:rsidP="00A9692E">
            <w:pPr>
              <w:jc w:val="both"/>
              <w:rPr>
                <w:sz w:val="20"/>
                <w:szCs w:val="18"/>
                <w:lang w:val="en-US"/>
              </w:rPr>
            </w:pPr>
            <w:r w:rsidRPr="009747CF">
              <w:rPr>
                <w:sz w:val="20"/>
                <w:szCs w:val="18"/>
                <w:lang w:val="en-US"/>
              </w:rPr>
              <w:t>1/5000: 17.11.1992</w:t>
            </w:r>
          </w:p>
          <w:p w14:paraId="42BEED82" w14:textId="77777777" w:rsidR="004B3863" w:rsidRPr="009747CF" w:rsidRDefault="004B3863" w:rsidP="00A9692E">
            <w:pPr>
              <w:jc w:val="both"/>
              <w:rPr>
                <w:sz w:val="20"/>
                <w:szCs w:val="18"/>
                <w:lang w:val="en-US"/>
              </w:rPr>
            </w:pPr>
            <w:r w:rsidRPr="009747CF">
              <w:rPr>
                <w:sz w:val="20"/>
                <w:szCs w:val="18"/>
                <w:lang w:val="en-US"/>
              </w:rPr>
              <w:t>1/1000:17.11.1992</w:t>
            </w:r>
          </w:p>
        </w:tc>
        <w:tc>
          <w:tcPr>
            <w:tcW w:w="2070" w:type="dxa"/>
          </w:tcPr>
          <w:p w14:paraId="31AA6A9F" w14:textId="77777777" w:rsidR="004B3863" w:rsidRPr="009747CF" w:rsidRDefault="004B3863" w:rsidP="00A9692E">
            <w:pPr>
              <w:jc w:val="both"/>
              <w:rPr>
                <w:sz w:val="20"/>
                <w:szCs w:val="18"/>
                <w:lang w:val="en-US"/>
              </w:rPr>
            </w:pPr>
            <w:r w:rsidRPr="009747CF">
              <w:rPr>
                <w:sz w:val="20"/>
                <w:szCs w:val="18"/>
                <w:lang w:val="en-US"/>
              </w:rPr>
              <w:t>PLAN</w:t>
            </w:r>
          </w:p>
        </w:tc>
      </w:tr>
      <w:tr w:rsidR="004B3863" w:rsidRPr="009747CF" w14:paraId="00ABE5FC" w14:textId="77777777" w:rsidTr="00626AC5">
        <w:trPr>
          <w:trHeight w:val="628"/>
        </w:trPr>
        <w:tc>
          <w:tcPr>
            <w:tcW w:w="2069" w:type="dxa"/>
          </w:tcPr>
          <w:p w14:paraId="4AEF7E40" w14:textId="77777777" w:rsidR="004B3863" w:rsidRPr="009747CF" w:rsidRDefault="004B3863" w:rsidP="00A9692E">
            <w:pPr>
              <w:jc w:val="both"/>
              <w:rPr>
                <w:sz w:val="20"/>
                <w:szCs w:val="18"/>
                <w:lang w:val="en-US"/>
              </w:rPr>
            </w:pPr>
            <w:r w:rsidRPr="009747CF">
              <w:rPr>
                <w:sz w:val="20"/>
                <w:szCs w:val="18"/>
                <w:lang w:val="en-US"/>
              </w:rPr>
              <w:t>İstanbul- Üsküdar –</w:t>
            </w:r>
          </w:p>
          <w:p w14:paraId="60CB40AE" w14:textId="77777777" w:rsidR="004B3863" w:rsidRPr="009747CF" w:rsidRDefault="004B3863" w:rsidP="00A9692E">
            <w:pPr>
              <w:jc w:val="both"/>
              <w:rPr>
                <w:sz w:val="20"/>
                <w:szCs w:val="18"/>
                <w:lang w:val="en-US"/>
              </w:rPr>
            </w:pPr>
            <w:r w:rsidRPr="009747CF">
              <w:rPr>
                <w:sz w:val="20"/>
                <w:szCs w:val="18"/>
                <w:lang w:val="en-US"/>
              </w:rPr>
              <w:t>Büyük ve Küçük Çamlıca</w:t>
            </w:r>
          </w:p>
        </w:tc>
        <w:tc>
          <w:tcPr>
            <w:tcW w:w="2069" w:type="dxa"/>
          </w:tcPr>
          <w:p w14:paraId="707D2E79" w14:textId="77777777" w:rsidR="004B3863" w:rsidRPr="009747CF" w:rsidRDefault="004B3863" w:rsidP="00A9692E">
            <w:pPr>
              <w:jc w:val="both"/>
              <w:rPr>
                <w:sz w:val="20"/>
                <w:szCs w:val="18"/>
                <w:lang w:val="en-US"/>
              </w:rPr>
            </w:pPr>
            <w:r w:rsidRPr="009747CF">
              <w:rPr>
                <w:sz w:val="20"/>
                <w:szCs w:val="18"/>
                <w:lang w:val="en-US"/>
              </w:rPr>
              <w:t>Büyük ve Küçük Çamlıca: Natural and Urban Site Zone</w:t>
            </w:r>
          </w:p>
        </w:tc>
        <w:tc>
          <w:tcPr>
            <w:tcW w:w="2104" w:type="dxa"/>
          </w:tcPr>
          <w:p w14:paraId="0D6CBAF1" w14:textId="77777777" w:rsidR="004B3863" w:rsidRPr="009747CF" w:rsidRDefault="004B3863" w:rsidP="00A9692E">
            <w:pPr>
              <w:jc w:val="both"/>
              <w:rPr>
                <w:sz w:val="20"/>
                <w:szCs w:val="18"/>
                <w:lang w:val="en-US"/>
              </w:rPr>
            </w:pPr>
            <w:r w:rsidRPr="009747CF">
              <w:rPr>
                <w:sz w:val="20"/>
                <w:szCs w:val="18"/>
                <w:lang w:val="en-US"/>
              </w:rPr>
              <w:t>11.01.1991-2759</w:t>
            </w:r>
          </w:p>
          <w:p w14:paraId="1F4C6115" w14:textId="77777777" w:rsidR="004B3863" w:rsidRPr="009747CF" w:rsidRDefault="004B3863" w:rsidP="00A9692E">
            <w:pPr>
              <w:jc w:val="both"/>
              <w:rPr>
                <w:sz w:val="20"/>
                <w:szCs w:val="18"/>
                <w:lang w:val="en-US"/>
              </w:rPr>
            </w:pPr>
            <w:r w:rsidRPr="009747CF">
              <w:rPr>
                <w:sz w:val="20"/>
                <w:szCs w:val="18"/>
                <w:lang w:val="en-US"/>
              </w:rPr>
              <w:t>16.01.1998-9665</w:t>
            </w:r>
          </w:p>
        </w:tc>
        <w:tc>
          <w:tcPr>
            <w:tcW w:w="2034" w:type="dxa"/>
          </w:tcPr>
          <w:p w14:paraId="50351894" w14:textId="77777777" w:rsidR="004B3863" w:rsidRPr="009747CF" w:rsidRDefault="004B3863" w:rsidP="00A9692E">
            <w:pPr>
              <w:jc w:val="both"/>
              <w:rPr>
                <w:sz w:val="20"/>
                <w:szCs w:val="18"/>
                <w:lang w:val="en-US"/>
              </w:rPr>
            </w:pPr>
          </w:p>
        </w:tc>
        <w:tc>
          <w:tcPr>
            <w:tcW w:w="2069" w:type="dxa"/>
          </w:tcPr>
          <w:p w14:paraId="1FFCB737" w14:textId="77777777" w:rsidR="004B3863" w:rsidRPr="009747CF" w:rsidRDefault="004B3863" w:rsidP="00A9692E">
            <w:pPr>
              <w:jc w:val="both"/>
              <w:rPr>
                <w:sz w:val="20"/>
                <w:szCs w:val="18"/>
                <w:lang w:val="en-US"/>
              </w:rPr>
            </w:pPr>
          </w:p>
        </w:tc>
        <w:tc>
          <w:tcPr>
            <w:tcW w:w="2070" w:type="dxa"/>
          </w:tcPr>
          <w:p w14:paraId="3D0D7D77" w14:textId="77777777" w:rsidR="004B3863" w:rsidRPr="009747CF" w:rsidRDefault="004B3863" w:rsidP="00A9692E">
            <w:pPr>
              <w:jc w:val="both"/>
              <w:rPr>
                <w:sz w:val="20"/>
                <w:szCs w:val="18"/>
                <w:lang w:val="en-US"/>
              </w:rPr>
            </w:pPr>
          </w:p>
          <w:p w14:paraId="499318D2" w14:textId="77777777" w:rsidR="004B3863" w:rsidRPr="009747CF" w:rsidRDefault="004B3863" w:rsidP="00A9692E">
            <w:pPr>
              <w:jc w:val="both"/>
              <w:rPr>
                <w:sz w:val="20"/>
                <w:szCs w:val="18"/>
                <w:lang w:val="en-US"/>
              </w:rPr>
            </w:pPr>
          </w:p>
          <w:p w14:paraId="2B2BFAEB" w14:textId="77777777" w:rsidR="004B3863" w:rsidRPr="009747CF" w:rsidRDefault="004B3863" w:rsidP="00A9692E">
            <w:pPr>
              <w:jc w:val="both"/>
              <w:rPr>
                <w:sz w:val="20"/>
                <w:szCs w:val="18"/>
                <w:lang w:val="en-US"/>
              </w:rPr>
            </w:pPr>
          </w:p>
        </w:tc>
        <w:tc>
          <w:tcPr>
            <w:tcW w:w="2070" w:type="dxa"/>
          </w:tcPr>
          <w:p w14:paraId="5145DFEA" w14:textId="77777777" w:rsidR="004B3863" w:rsidRPr="009747CF" w:rsidRDefault="004B3863" w:rsidP="00A9692E">
            <w:pPr>
              <w:jc w:val="both"/>
              <w:rPr>
                <w:sz w:val="20"/>
                <w:szCs w:val="18"/>
                <w:lang w:val="en-US"/>
              </w:rPr>
            </w:pPr>
          </w:p>
        </w:tc>
      </w:tr>
      <w:tr w:rsidR="004B3863" w:rsidRPr="009747CF" w14:paraId="7613AB6D" w14:textId="77777777" w:rsidTr="00626AC5">
        <w:trPr>
          <w:trHeight w:val="843"/>
        </w:trPr>
        <w:tc>
          <w:tcPr>
            <w:tcW w:w="2069" w:type="dxa"/>
          </w:tcPr>
          <w:p w14:paraId="5DA29D15" w14:textId="77777777" w:rsidR="004B3863" w:rsidRPr="009747CF" w:rsidRDefault="004B3863" w:rsidP="00A9692E">
            <w:pPr>
              <w:jc w:val="both"/>
              <w:rPr>
                <w:sz w:val="20"/>
                <w:szCs w:val="18"/>
                <w:lang w:val="en-US"/>
              </w:rPr>
            </w:pPr>
            <w:r w:rsidRPr="009747CF">
              <w:rPr>
                <w:sz w:val="20"/>
                <w:szCs w:val="18"/>
                <w:lang w:val="en-US"/>
              </w:rPr>
              <w:t>İstanbul- Üsküdar-Valide-i Atik Mosque and Environs</w:t>
            </w:r>
          </w:p>
        </w:tc>
        <w:tc>
          <w:tcPr>
            <w:tcW w:w="2069" w:type="dxa"/>
          </w:tcPr>
          <w:p w14:paraId="427112BC" w14:textId="77777777" w:rsidR="004B3863" w:rsidRPr="009747CF" w:rsidRDefault="004B3863" w:rsidP="00A9692E">
            <w:pPr>
              <w:jc w:val="both"/>
              <w:rPr>
                <w:sz w:val="20"/>
                <w:szCs w:val="18"/>
                <w:lang w:val="en-US"/>
              </w:rPr>
            </w:pPr>
            <w:r w:rsidRPr="009747CF">
              <w:rPr>
                <w:sz w:val="20"/>
                <w:szCs w:val="18"/>
                <w:lang w:val="en-US"/>
              </w:rPr>
              <w:t>Valide-i Atik Mosque and Environs: Urban Site Zone</w:t>
            </w:r>
          </w:p>
        </w:tc>
        <w:tc>
          <w:tcPr>
            <w:tcW w:w="2104" w:type="dxa"/>
          </w:tcPr>
          <w:p w14:paraId="06E88F04" w14:textId="77777777" w:rsidR="004B3863" w:rsidRPr="009747CF" w:rsidRDefault="004B3863" w:rsidP="00A9692E">
            <w:pPr>
              <w:jc w:val="both"/>
              <w:rPr>
                <w:sz w:val="20"/>
                <w:szCs w:val="18"/>
                <w:lang w:val="en-US"/>
              </w:rPr>
            </w:pPr>
            <w:r w:rsidRPr="009747CF">
              <w:rPr>
                <w:sz w:val="20"/>
                <w:szCs w:val="18"/>
                <w:lang w:val="en-US"/>
              </w:rPr>
              <w:t>02.04.1992-4462</w:t>
            </w:r>
          </w:p>
        </w:tc>
        <w:tc>
          <w:tcPr>
            <w:tcW w:w="2034" w:type="dxa"/>
          </w:tcPr>
          <w:p w14:paraId="22C34254" w14:textId="77777777" w:rsidR="004B3863" w:rsidRPr="009747CF" w:rsidRDefault="004B3863" w:rsidP="00A9692E">
            <w:pPr>
              <w:jc w:val="both"/>
              <w:rPr>
                <w:sz w:val="20"/>
                <w:szCs w:val="18"/>
                <w:lang w:val="en-US"/>
              </w:rPr>
            </w:pPr>
            <w:r w:rsidRPr="009747CF">
              <w:rPr>
                <w:sz w:val="20"/>
                <w:szCs w:val="18"/>
                <w:lang w:val="en-US"/>
              </w:rPr>
              <w:t>16.01.1998-9665</w:t>
            </w:r>
          </w:p>
          <w:p w14:paraId="37D45AFF" w14:textId="77777777" w:rsidR="004B3863" w:rsidRPr="009747CF" w:rsidRDefault="004B3863" w:rsidP="00A9692E">
            <w:pPr>
              <w:jc w:val="both"/>
              <w:rPr>
                <w:sz w:val="20"/>
                <w:szCs w:val="18"/>
                <w:lang w:val="en-US"/>
              </w:rPr>
            </w:pPr>
            <w:r w:rsidRPr="009747CF">
              <w:rPr>
                <w:sz w:val="20"/>
                <w:szCs w:val="18"/>
                <w:lang w:val="en-US"/>
              </w:rPr>
              <w:t>07.05.2002-12886</w:t>
            </w:r>
          </w:p>
        </w:tc>
        <w:tc>
          <w:tcPr>
            <w:tcW w:w="2069" w:type="dxa"/>
          </w:tcPr>
          <w:p w14:paraId="68B3B13D" w14:textId="77777777" w:rsidR="004B3863" w:rsidRPr="009747CF" w:rsidRDefault="004B3863" w:rsidP="00A9692E">
            <w:pPr>
              <w:jc w:val="both"/>
              <w:rPr>
                <w:sz w:val="20"/>
                <w:szCs w:val="18"/>
                <w:lang w:val="en-US"/>
              </w:rPr>
            </w:pPr>
            <w:r w:rsidRPr="009747CF">
              <w:rPr>
                <w:sz w:val="20"/>
                <w:szCs w:val="18"/>
                <w:lang w:val="en-US"/>
              </w:rPr>
              <w:t>16.04.1997-9264</w:t>
            </w:r>
          </w:p>
          <w:p w14:paraId="50A371BD" w14:textId="77777777" w:rsidR="004B3863" w:rsidRPr="009747CF" w:rsidRDefault="004B3863" w:rsidP="00A9692E">
            <w:pPr>
              <w:jc w:val="both"/>
              <w:rPr>
                <w:sz w:val="20"/>
                <w:szCs w:val="18"/>
                <w:lang w:val="en-US"/>
              </w:rPr>
            </w:pPr>
            <w:r w:rsidRPr="009747CF">
              <w:rPr>
                <w:sz w:val="20"/>
                <w:szCs w:val="18"/>
                <w:lang w:val="en-US"/>
              </w:rPr>
              <w:t xml:space="preserve"> (In 1/1000 scale)</w:t>
            </w:r>
          </w:p>
        </w:tc>
        <w:tc>
          <w:tcPr>
            <w:tcW w:w="2070" w:type="dxa"/>
          </w:tcPr>
          <w:p w14:paraId="294F2DD0" w14:textId="77777777" w:rsidR="004B3863" w:rsidRPr="009747CF" w:rsidRDefault="004B3863" w:rsidP="00A9692E">
            <w:pPr>
              <w:jc w:val="both"/>
              <w:rPr>
                <w:sz w:val="20"/>
                <w:szCs w:val="18"/>
                <w:lang w:val="en-US"/>
              </w:rPr>
            </w:pPr>
            <w:r w:rsidRPr="009747CF">
              <w:rPr>
                <w:sz w:val="20"/>
                <w:szCs w:val="18"/>
                <w:lang w:val="en-US"/>
              </w:rPr>
              <w:t>1/1000:10.07.1998</w:t>
            </w:r>
          </w:p>
        </w:tc>
        <w:tc>
          <w:tcPr>
            <w:tcW w:w="2070" w:type="dxa"/>
          </w:tcPr>
          <w:p w14:paraId="5D9D4958" w14:textId="77777777" w:rsidR="004B3863" w:rsidRPr="009747CF" w:rsidRDefault="004B3863" w:rsidP="00A9692E">
            <w:pPr>
              <w:jc w:val="both"/>
              <w:rPr>
                <w:sz w:val="20"/>
                <w:szCs w:val="18"/>
                <w:lang w:val="en-US"/>
              </w:rPr>
            </w:pPr>
            <w:r w:rsidRPr="009747CF">
              <w:rPr>
                <w:sz w:val="20"/>
                <w:szCs w:val="18"/>
                <w:lang w:val="en-US"/>
              </w:rPr>
              <w:t>PLAN</w:t>
            </w:r>
          </w:p>
        </w:tc>
      </w:tr>
      <w:tr w:rsidR="004B3863" w:rsidRPr="009747CF" w14:paraId="6F6EAF86" w14:textId="77777777" w:rsidTr="00626AC5">
        <w:trPr>
          <w:trHeight w:val="1267"/>
        </w:trPr>
        <w:tc>
          <w:tcPr>
            <w:tcW w:w="2069" w:type="dxa"/>
          </w:tcPr>
          <w:p w14:paraId="6BA47B77" w14:textId="77777777" w:rsidR="004B3863" w:rsidRPr="009747CF" w:rsidRDefault="004B3863" w:rsidP="00A9692E">
            <w:pPr>
              <w:jc w:val="both"/>
              <w:rPr>
                <w:sz w:val="20"/>
                <w:szCs w:val="18"/>
                <w:lang w:val="en-US"/>
              </w:rPr>
            </w:pPr>
            <w:r w:rsidRPr="009747CF">
              <w:rPr>
                <w:sz w:val="20"/>
                <w:szCs w:val="18"/>
                <w:lang w:val="en-US"/>
              </w:rPr>
              <w:t>İstanbul- Üsküdar-Rum-i Mehmet Mosque and Environs</w:t>
            </w:r>
          </w:p>
          <w:p w14:paraId="202182A3" w14:textId="77777777" w:rsidR="004B3863" w:rsidRPr="009747CF" w:rsidRDefault="004B3863" w:rsidP="00A9692E">
            <w:pPr>
              <w:jc w:val="both"/>
              <w:rPr>
                <w:sz w:val="20"/>
                <w:szCs w:val="18"/>
                <w:lang w:val="en-US"/>
              </w:rPr>
            </w:pPr>
            <w:r w:rsidRPr="009747CF">
              <w:rPr>
                <w:sz w:val="20"/>
                <w:szCs w:val="18"/>
                <w:lang w:val="en-US"/>
              </w:rPr>
              <w:t>Ayazma Mosque and Environs</w:t>
            </w:r>
          </w:p>
        </w:tc>
        <w:tc>
          <w:tcPr>
            <w:tcW w:w="2069" w:type="dxa"/>
          </w:tcPr>
          <w:p w14:paraId="409D6B2D" w14:textId="77777777" w:rsidR="004B3863" w:rsidRPr="00626AC5" w:rsidRDefault="004B3863" w:rsidP="00A9692E">
            <w:pPr>
              <w:jc w:val="both"/>
              <w:rPr>
                <w:sz w:val="20"/>
                <w:szCs w:val="18"/>
                <w:lang w:val="en-US"/>
              </w:rPr>
            </w:pPr>
            <w:r w:rsidRPr="00626AC5">
              <w:rPr>
                <w:sz w:val="20"/>
                <w:szCs w:val="18"/>
                <w:lang w:val="en-US"/>
              </w:rPr>
              <w:t>Rum-i Mehmet Mosque and Environs</w:t>
            </w:r>
          </w:p>
          <w:p w14:paraId="72256D85" w14:textId="77777777" w:rsidR="004B3863" w:rsidRPr="00626AC5" w:rsidRDefault="004B3863" w:rsidP="00A9692E">
            <w:pPr>
              <w:jc w:val="both"/>
              <w:rPr>
                <w:sz w:val="20"/>
                <w:szCs w:val="18"/>
                <w:lang w:val="en-US"/>
              </w:rPr>
            </w:pPr>
            <w:r w:rsidRPr="00626AC5">
              <w:rPr>
                <w:sz w:val="20"/>
                <w:szCs w:val="18"/>
                <w:lang w:val="en-US"/>
              </w:rPr>
              <w:t>Ayazma Mosque and Environs:  Urban Site Zone</w:t>
            </w:r>
          </w:p>
        </w:tc>
        <w:tc>
          <w:tcPr>
            <w:tcW w:w="2104" w:type="dxa"/>
          </w:tcPr>
          <w:p w14:paraId="20E76ECB" w14:textId="77777777" w:rsidR="004B3863" w:rsidRPr="009747CF" w:rsidRDefault="004B3863" w:rsidP="00A9692E">
            <w:pPr>
              <w:jc w:val="both"/>
              <w:rPr>
                <w:sz w:val="20"/>
                <w:szCs w:val="18"/>
                <w:lang w:val="en-US"/>
              </w:rPr>
            </w:pPr>
            <w:r w:rsidRPr="009747CF">
              <w:rPr>
                <w:sz w:val="20"/>
                <w:szCs w:val="18"/>
                <w:lang w:val="en-US"/>
              </w:rPr>
              <w:t>22.08.1996-8587</w:t>
            </w:r>
          </w:p>
        </w:tc>
        <w:tc>
          <w:tcPr>
            <w:tcW w:w="2034" w:type="dxa"/>
          </w:tcPr>
          <w:p w14:paraId="699235BD" w14:textId="77777777" w:rsidR="004B3863" w:rsidRPr="009747CF" w:rsidRDefault="004B3863" w:rsidP="00A9692E">
            <w:pPr>
              <w:jc w:val="both"/>
              <w:rPr>
                <w:sz w:val="20"/>
                <w:szCs w:val="18"/>
                <w:lang w:val="en-US"/>
              </w:rPr>
            </w:pPr>
          </w:p>
        </w:tc>
        <w:tc>
          <w:tcPr>
            <w:tcW w:w="2069" w:type="dxa"/>
          </w:tcPr>
          <w:p w14:paraId="29248541" w14:textId="77777777" w:rsidR="004B3863" w:rsidRPr="009747CF" w:rsidRDefault="004B3863" w:rsidP="00A9692E">
            <w:pPr>
              <w:jc w:val="both"/>
              <w:rPr>
                <w:sz w:val="20"/>
                <w:szCs w:val="18"/>
                <w:lang w:val="en-US"/>
              </w:rPr>
            </w:pPr>
          </w:p>
        </w:tc>
        <w:tc>
          <w:tcPr>
            <w:tcW w:w="2070" w:type="dxa"/>
          </w:tcPr>
          <w:p w14:paraId="7918D02C" w14:textId="77777777" w:rsidR="004B3863" w:rsidRPr="009747CF" w:rsidRDefault="004B3863" w:rsidP="00A9692E">
            <w:pPr>
              <w:jc w:val="both"/>
              <w:rPr>
                <w:sz w:val="20"/>
                <w:szCs w:val="18"/>
                <w:lang w:val="en-US"/>
              </w:rPr>
            </w:pPr>
            <w:r w:rsidRPr="009747CF">
              <w:rPr>
                <w:sz w:val="20"/>
                <w:szCs w:val="18"/>
                <w:lang w:val="en-US"/>
              </w:rPr>
              <w:t>1/1000:14.08.1998</w:t>
            </w:r>
          </w:p>
        </w:tc>
        <w:tc>
          <w:tcPr>
            <w:tcW w:w="2070" w:type="dxa"/>
          </w:tcPr>
          <w:p w14:paraId="47F725B7" w14:textId="77777777" w:rsidR="004B3863" w:rsidRPr="009747CF" w:rsidRDefault="004B3863" w:rsidP="00A9692E">
            <w:pPr>
              <w:jc w:val="both"/>
              <w:rPr>
                <w:sz w:val="20"/>
                <w:szCs w:val="18"/>
                <w:lang w:val="en-US"/>
              </w:rPr>
            </w:pPr>
            <w:r w:rsidRPr="009747CF">
              <w:rPr>
                <w:sz w:val="20"/>
                <w:szCs w:val="18"/>
                <w:lang w:val="en-US"/>
              </w:rPr>
              <w:t>PLAN</w:t>
            </w:r>
          </w:p>
        </w:tc>
      </w:tr>
      <w:tr w:rsidR="004B3863" w:rsidRPr="009747CF" w14:paraId="27476455" w14:textId="77777777" w:rsidTr="00626AC5">
        <w:trPr>
          <w:trHeight w:val="847"/>
        </w:trPr>
        <w:tc>
          <w:tcPr>
            <w:tcW w:w="2069" w:type="dxa"/>
          </w:tcPr>
          <w:p w14:paraId="0450A3EA" w14:textId="77777777" w:rsidR="004B3863" w:rsidRPr="009747CF" w:rsidRDefault="004B3863" w:rsidP="00A9692E">
            <w:pPr>
              <w:jc w:val="both"/>
              <w:rPr>
                <w:sz w:val="20"/>
                <w:szCs w:val="18"/>
                <w:lang w:val="en-US"/>
              </w:rPr>
            </w:pPr>
            <w:r w:rsidRPr="009747CF">
              <w:rPr>
                <w:sz w:val="20"/>
                <w:szCs w:val="18"/>
                <w:lang w:val="en-US"/>
              </w:rPr>
              <w:t xml:space="preserve">İstanbul- Üsküdar-Harem, Salacak ve Şemsi Paşa </w:t>
            </w:r>
          </w:p>
        </w:tc>
        <w:tc>
          <w:tcPr>
            <w:tcW w:w="2069" w:type="dxa"/>
          </w:tcPr>
          <w:p w14:paraId="24AD01C8" w14:textId="77777777" w:rsidR="004B3863" w:rsidRPr="00626AC5" w:rsidRDefault="004B3863" w:rsidP="00A9692E">
            <w:pPr>
              <w:jc w:val="both"/>
              <w:rPr>
                <w:sz w:val="20"/>
                <w:szCs w:val="18"/>
                <w:lang w:val="en-US"/>
              </w:rPr>
            </w:pPr>
            <w:r w:rsidRPr="00626AC5">
              <w:rPr>
                <w:sz w:val="20"/>
                <w:szCs w:val="18"/>
                <w:lang w:val="en-US"/>
              </w:rPr>
              <w:t>Harem, Salacak ve Şemsi Paşa: Natural Site Zone</w:t>
            </w:r>
          </w:p>
        </w:tc>
        <w:tc>
          <w:tcPr>
            <w:tcW w:w="2104" w:type="dxa"/>
          </w:tcPr>
          <w:p w14:paraId="1C2A0ADC" w14:textId="77777777" w:rsidR="004B3863" w:rsidRPr="009747CF" w:rsidRDefault="004B3863" w:rsidP="00A9692E">
            <w:pPr>
              <w:jc w:val="both"/>
              <w:rPr>
                <w:sz w:val="20"/>
                <w:szCs w:val="18"/>
                <w:lang w:val="en-US"/>
              </w:rPr>
            </w:pPr>
            <w:r w:rsidRPr="009747CF">
              <w:rPr>
                <w:sz w:val="20"/>
                <w:szCs w:val="18"/>
                <w:lang w:val="en-US"/>
              </w:rPr>
              <w:t>12.03.1977-9728</w:t>
            </w:r>
          </w:p>
        </w:tc>
        <w:tc>
          <w:tcPr>
            <w:tcW w:w="2034" w:type="dxa"/>
          </w:tcPr>
          <w:p w14:paraId="13EF4C0D" w14:textId="77777777" w:rsidR="004B3863" w:rsidRPr="009747CF" w:rsidRDefault="004B3863" w:rsidP="00A9692E">
            <w:pPr>
              <w:jc w:val="both"/>
              <w:rPr>
                <w:sz w:val="20"/>
                <w:szCs w:val="18"/>
                <w:lang w:val="en-US"/>
              </w:rPr>
            </w:pPr>
          </w:p>
        </w:tc>
        <w:tc>
          <w:tcPr>
            <w:tcW w:w="2069" w:type="dxa"/>
          </w:tcPr>
          <w:p w14:paraId="5E45560E" w14:textId="77777777" w:rsidR="004B3863" w:rsidRPr="009747CF" w:rsidRDefault="004B3863" w:rsidP="00A9692E">
            <w:pPr>
              <w:jc w:val="both"/>
              <w:rPr>
                <w:sz w:val="20"/>
                <w:szCs w:val="18"/>
                <w:lang w:val="en-US"/>
              </w:rPr>
            </w:pPr>
          </w:p>
        </w:tc>
        <w:tc>
          <w:tcPr>
            <w:tcW w:w="2070" w:type="dxa"/>
          </w:tcPr>
          <w:p w14:paraId="25032DEE" w14:textId="77777777" w:rsidR="004B3863" w:rsidRPr="009747CF" w:rsidRDefault="004B3863" w:rsidP="00A9692E">
            <w:pPr>
              <w:jc w:val="both"/>
              <w:rPr>
                <w:sz w:val="20"/>
                <w:szCs w:val="18"/>
                <w:lang w:val="en-US"/>
              </w:rPr>
            </w:pPr>
          </w:p>
        </w:tc>
        <w:tc>
          <w:tcPr>
            <w:tcW w:w="2070" w:type="dxa"/>
          </w:tcPr>
          <w:p w14:paraId="0605CAF2" w14:textId="77777777" w:rsidR="004B3863" w:rsidRPr="009747CF" w:rsidRDefault="004B3863" w:rsidP="00A9692E">
            <w:pPr>
              <w:jc w:val="both"/>
              <w:rPr>
                <w:sz w:val="20"/>
                <w:szCs w:val="18"/>
                <w:lang w:val="en-US"/>
              </w:rPr>
            </w:pPr>
          </w:p>
        </w:tc>
      </w:tr>
      <w:tr w:rsidR="004B3863" w:rsidRPr="009747CF" w14:paraId="3F56722A" w14:textId="77777777" w:rsidTr="00626AC5">
        <w:trPr>
          <w:trHeight w:val="475"/>
        </w:trPr>
        <w:tc>
          <w:tcPr>
            <w:tcW w:w="2069" w:type="dxa"/>
          </w:tcPr>
          <w:p w14:paraId="78E0D01E" w14:textId="77777777" w:rsidR="004B3863" w:rsidRPr="009747CF" w:rsidRDefault="004B3863" w:rsidP="00A9692E">
            <w:pPr>
              <w:jc w:val="both"/>
              <w:rPr>
                <w:sz w:val="20"/>
                <w:szCs w:val="18"/>
                <w:lang w:val="en-US"/>
              </w:rPr>
            </w:pPr>
            <w:r w:rsidRPr="009747CF">
              <w:rPr>
                <w:sz w:val="20"/>
                <w:szCs w:val="18"/>
                <w:lang w:val="en-US"/>
              </w:rPr>
              <w:t>İstanbul- Üsküdar-Karacaahmet Mezarlığı</w:t>
            </w:r>
          </w:p>
          <w:p w14:paraId="639CF46D" w14:textId="77777777" w:rsidR="004B3863" w:rsidRPr="009747CF" w:rsidRDefault="004B3863" w:rsidP="00A9692E">
            <w:pPr>
              <w:jc w:val="both"/>
              <w:rPr>
                <w:sz w:val="20"/>
                <w:szCs w:val="18"/>
                <w:lang w:val="en-US"/>
              </w:rPr>
            </w:pPr>
          </w:p>
        </w:tc>
        <w:tc>
          <w:tcPr>
            <w:tcW w:w="2069" w:type="dxa"/>
          </w:tcPr>
          <w:p w14:paraId="1759D83C" w14:textId="77777777" w:rsidR="004B3863" w:rsidRPr="009747CF" w:rsidRDefault="004B3863" w:rsidP="00A9692E">
            <w:pPr>
              <w:jc w:val="both"/>
              <w:rPr>
                <w:sz w:val="20"/>
                <w:szCs w:val="18"/>
                <w:lang w:val="en-US"/>
              </w:rPr>
            </w:pPr>
            <w:r w:rsidRPr="009747CF">
              <w:rPr>
                <w:sz w:val="20"/>
                <w:szCs w:val="18"/>
                <w:lang w:val="en-US"/>
              </w:rPr>
              <w:t>Karacaahmet Mezarlığı:  Natural and Historical Site Zone</w:t>
            </w:r>
          </w:p>
        </w:tc>
        <w:tc>
          <w:tcPr>
            <w:tcW w:w="2104" w:type="dxa"/>
          </w:tcPr>
          <w:p w14:paraId="6CC93914" w14:textId="77777777" w:rsidR="004B3863" w:rsidRPr="009747CF" w:rsidRDefault="004B3863" w:rsidP="00A9692E">
            <w:pPr>
              <w:jc w:val="both"/>
              <w:rPr>
                <w:sz w:val="20"/>
                <w:szCs w:val="18"/>
                <w:lang w:val="en-US"/>
              </w:rPr>
            </w:pPr>
            <w:r w:rsidRPr="009747CF">
              <w:rPr>
                <w:sz w:val="20"/>
                <w:szCs w:val="18"/>
                <w:lang w:val="en-US"/>
              </w:rPr>
              <w:t>03.05.1991-3180</w:t>
            </w:r>
          </w:p>
        </w:tc>
        <w:tc>
          <w:tcPr>
            <w:tcW w:w="2034" w:type="dxa"/>
          </w:tcPr>
          <w:p w14:paraId="7E9FB8CF" w14:textId="77777777" w:rsidR="004B3863" w:rsidRPr="009747CF" w:rsidRDefault="004B3863" w:rsidP="00A9692E">
            <w:pPr>
              <w:jc w:val="both"/>
              <w:rPr>
                <w:sz w:val="20"/>
                <w:szCs w:val="18"/>
                <w:lang w:val="en-US"/>
              </w:rPr>
            </w:pPr>
          </w:p>
        </w:tc>
        <w:tc>
          <w:tcPr>
            <w:tcW w:w="2069" w:type="dxa"/>
          </w:tcPr>
          <w:p w14:paraId="5081E9D7" w14:textId="77777777" w:rsidR="004B3863" w:rsidRPr="009747CF" w:rsidRDefault="004B3863" w:rsidP="00A9692E">
            <w:pPr>
              <w:jc w:val="both"/>
              <w:rPr>
                <w:sz w:val="20"/>
                <w:szCs w:val="18"/>
                <w:lang w:val="en-US"/>
              </w:rPr>
            </w:pPr>
          </w:p>
        </w:tc>
        <w:tc>
          <w:tcPr>
            <w:tcW w:w="2070" w:type="dxa"/>
          </w:tcPr>
          <w:p w14:paraId="22F4B4B3" w14:textId="77777777" w:rsidR="004B3863" w:rsidRPr="009747CF" w:rsidRDefault="004B3863" w:rsidP="00A9692E">
            <w:pPr>
              <w:jc w:val="both"/>
              <w:rPr>
                <w:sz w:val="20"/>
                <w:szCs w:val="18"/>
                <w:lang w:val="en-US"/>
              </w:rPr>
            </w:pPr>
          </w:p>
        </w:tc>
        <w:tc>
          <w:tcPr>
            <w:tcW w:w="2070" w:type="dxa"/>
          </w:tcPr>
          <w:p w14:paraId="20C4F778" w14:textId="77777777" w:rsidR="004B3863" w:rsidRPr="009747CF" w:rsidRDefault="004B3863" w:rsidP="00A9692E">
            <w:pPr>
              <w:jc w:val="both"/>
              <w:rPr>
                <w:sz w:val="20"/>
                <w:szCs w:val="18"/>
                <w:lang w:val="en-US"/>
              </w:rPr>
            </w:pPr>
          </w:p>
        </w:tc>
      </w:tr>
      <w:tr w:rsidR="004B3863" w:rsidRPr="009747CF" w14:paraId="4ABBDEE4" w14:textId="77777777" w:rsidTr="00626AC5">
        <w:trPr>
          <w:trHeight w:val="475"/>
        </w:trPr>
        <w:tc>
          <w:tcPr>
            <w:tcW w:w="2069" w:type="dxa"/>
          </w:tcPr>
          <w:p w14:paraId="7266783E" w14:textId="77777777" w:rsidR="004B3863" w:rsidRPr="009747CF" w:rsidRDefault="004B3863" w:rsidP="00A9692E">
            <w:pPr>
              <w:jc w:val="both"/>
              <w:rPr>
                <w:sz w:val="20"/>
                <w:szCs w:val="18"/>
                <w:lang w:val="en-US"/>
              </w:rPr>
            </w:pPr>
            <w:r w:rsidRPr="009747CF">
              <w:rPr>
                <w:sz w:val="20"/>
                <w:szCs w:val="18"/>
                <w:lang w:val="en-US"/>
              </w:rPr>
              <w:t>İstanbul-Üsküdar-Validebağ</w:t>
            </w:r>
          </w:p>
        </w:tc>
        <w:tc>
          <w:tcPr>
            <w:tcW w:w="2069" w:type="dxa"/>
          </w:tcPr>
          <w:p w14:paraId="601FCB32" w14:textId="77777777" w:rsidR="004B3863" w:rsidRPr="00626AC5" w:rsidRDefault="004B3863" w:rsidP="00A9692E">
            <w:pPr>
              <w:jc w:val="both"/>
              <w:rPr>
                <w:sz w:val="20"/>
                <w:szCs w:val="18"/>
                <w:lang w:val="en-US"/>
              </w:rPr>
            </w:pPr>
            <w:r w:rsidRPr="00626AC5">
              <w:rPr>
                <w:sz w:val="20"/>
                <w:szCs w:val="18"/>
                <w:lang w:val="en-US"/>
              </w:rPr>
              <w:t>Validebağ: Grade 1 Natural Site Zone</w:t>
            </w:r>
          </w:p>
        </w:tc>
        <w:tc>
          <w:tcPr>
            <w:tcW w:w="2104" w:type="dxa"/>
          </w:tcPr>
          <w:p w14:paraId="3EC333ED" w14:textId="77777777" w:rsidR="004B3863" w:rsidRPr="009747CF" w:rsidRDefault="004B3863" w:rsidP="00A9692E">
            <w:pPr>
              <w:jc w:val="both"/>
              <w:rPr>
                <w:sz w:val="20"/>
                <w:szCs w:val="18"/>
                <w:lang w:val="en-US"/>
              </w:rPr>
            </w:pPr>
            <w:r w:rsidRPr="009747CF">
              <w:rPr>
                <w:sz w:val="20"/>
                <w:szCs w:val="18"/>
                <w:lang w:val="en-US"/>
              </w:rPr>
              <w:t>16.07.11088</w:t>
            </w:r>
          </w:p>
        </w:tc>
        <w:tc>
          <w:tcPr>
            <w:tcW w:w="2034" w:type="dxa"/>
          </w:tcPr>
          <w:p w14:paraId="61ABE11D" w14:textId="77777777" w:rsidR="004B3863" w:rsidRPr="009747CF" w:rsidRDefault="004B3863" w:rsidP="00A9692E">
            <w:pPr>
              <w:jc w:val="both"/>
              <w:rPr>
                <w:sz w:val="20"/>
                <w:szCs w:val="18"/>
                <w:lang w:val="en-US"/>
              </w:rPr>
            </w:pPr>
          </w:p>
        </w:tc>
        <w:tc>
          <w:tcPr>
            <w:tcW w:w="2069" w:type="dxa"/>
          </w:tcPr>
          <w:p w14:paraId="19E80375" w14:textId="77777777" w:rsidR="004B3863" w:rsidRPr="009747CF" w:rsidRDefault="004B3863" w:rsidP="00A9692E">
            <w:pPr>
              <w:jc w:val="both"/>
              <w:rPr>
                <w:sz w:val="20"/>
                <w:szCs w:val="18"/>
                <w:lang w:val="en-US"/>
              </w:rPr>
            </w:pPr>
          </w:p>
        </w:tc>
        <w:tc>
          <w:tcPr>
            <w:tcW w:w="2070" w:type="dxa"/>
          </w:tcPr>
          <w:p w14:paraId="74D964E2" w14:textId="77777777" w:rsidR="004B3863" w:rsidRPr="009747CF" w:rsidRDefault="004B3863" w:rsidP="00A9692E">
            <w:pPr>
              <w:jc w:val="both"/>
              <w:rPr>
                <w:sz w:val="20"/>
                <w:szCs w:val="18"/>
                <w:lang w:val="en-US"/>
              </w:rPr>
            </w:pPr>
          </w:p>
        </w:tc>
        <w:tc>
          <w:tcPr>
            <w:tcW w:w="2070" w:type="dxa"/>
          </w:tcPr>
          <w:p w14:paraId="530039F2" w14:textId="77777777" w:rsidR="004B3863" w:rsidRPr="009747CF" w:rsidRDefault="004B3863" w:rsidP="00A9692E">
            <w:pPr>
              <w:jc w:val="both"/>
              <w:rPr>
                <w:sz w:val="20"/>
                <w:szCs w:val="18"/>
                <w:lang w:val="en-US"/>
              </w:rPr>
            </w:pPr>
          </w:p>
        </w:tc>
      </w:tr>
    </w:tbl>
    <w:p w14:paraId="5D6907CB" w14:textId="77777777" w:rsidR="004B3863" w:rsidRPr="009747CF" w:rsidRDefault="004B3863" w:rsidP="004B3863">
      <w:pPr>
        <w:pStyle w:val="Heading2"/>
        <w:jc w:val="both"/>
        <w:rPr>
          <w:lang w:val="en-US"/>
        </w:rPr>
      </w:pPr>
      <w:r w:rsidRPr="009747CF">
        <w:rPr>
          <w:lang w:val="en-US"/>
        </w:rPr>
        <w:lastRenderedPageBreak/>
        <w:t>BEYKOZ</w:t>
      </w:r>
    </w:p>
    <w:p w14:paraId="215CCFEA" w14:textId="77777777" w:rsidR="004B3863" w:rsidRPr="009747CF" w:rsidRDefault="004B3863" w:rsidP="004B3863">
      <w:pPr>
        <w:jc w:val="both"/>
        <w:rPr>
          <w:b/>
          <w:bCs/>
          <w:lang w:val="en-US"/>
        </w:rPr>
      </w:pPr>
    </w:p>
    <w:tbl>
      <w:tblPr>
        <w:tblW w:w="14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1"/>
        <w:gridCol w:w="2081"/>
        <w:gridCol w:w="2081"/>
        <w:gridCol w:w="2081"/>
        <w:gridCol w:w="2081"/>
        <w:gridCol w:w="2083"/>
        <w:gridCol w:w="2083"/>
      </w:tblGrid>
      <w:tr w:rsidR="004B3863" w:rsidRPr="009747CF" w14:paraId="54572262" w14:textId="77777777" w:rsidTr="00626AC5">
        <w:trPr>
          <w:trHeight w:val="670"/>
        </w:trPr>
        <w:tc>
          <w:tcPr>
            <w:tcW w:w="2081" w:type="dxa"/>
            <w:vAlign w:val="center"/>
          </w:tcPr>
          <w:p w14:paraId="00A0FD55" w14:textId="77777777" w:rsidR="004B3863" w:rsidRPr="009747CF" w:rsidRDefault="004B3863" w:rsidP="00A9692E">
            <w:pPr>
              <w:jc w:val="both"/>
              <w:rPr>
                <w:b/>
                <w:sz w:val="20"/>
                <w:szCs w:val="16"/>
                <w:lang w:val="en-US"/>
              </w:rPr>
            </w:pPr>
            <w:r w:rsidRPr="009747CF">
              <w:rPr>
                <w:b/>
                <w:sz w:val="20"/>
                <w:szCs w:val="16"/>
                <w:lang w:val="en-US"/>
              </w:rPr>
              <w:t xml:space="preserve">PROVINCE- SUBPROVINCE- </w:t>
            </w:r>
          </w:p>
          <w:p w14:paraId="3B2357A2" w14:textId="77777777" w:rsidR="004B3863" w:rsidRPr="009747CF" w:rsidRDefault="004B3863" w:rsidP="00A9692E">
            <w:pPr>
              <w:jc w:val="both"/>
              <w:rPr>
                <w:b/>
                <w:sz w:val="20"/>
                <w:szCs w:val="16"/>
                <w:lang w:val="en-US"/>
              </w:rPr>
            </w:pPr>
            <w:r w:rsidRPr="009747CF">
              <w:rPr>
                <w:b/>
                <w:sz w:val="20"/>
                <w:szCs w:val="16"/>
                <w:lang w:val="en-US"/>
              </w:rPr>
              <w:t>LOCATION</w:t>
            </w:r>
          </w:p>
        </w:tc>
        <w:tc>
          <w:tcPr>
            <w:tcW w:w="2081" w:type="dxa"/>
            <w:vAlign w:val="center"/>
          </w:tcPr>
          <w:p w14:paraId="55E5ACB5" w14:textId="77777777" w:rsidR="004B3863" w:rsidRPr="009747CF" w:rsidRDefault="004B3863" w:rsidP="00A9692E">
            <w:pPr>
              <w:jc w:val="both"/>
              <w:rPr>
                <w:b/>
                <w:sz w:val="20"/>
                <w:szCs w:val="16"/>
                <w:lang w:val="en-US"/>
              </w:rPr>
            </w:pPr>
            <w:r w:rsidRPr="009747CF">
              <w:rPr>
                <w:b/>
                <w:sz w:val="20"/>
                <w:szCs w:val="16"/>
                <w:lang w:val="en-US"/>
              </w:rPr>
              <w:t>SITE TYPE</w:t>
            </w:r>
          </w:p>
        </w:tc>
        <w:tc>
          <w:tcPr>
            <w:tcW w:w="2081" w:type="dxa"/>
            <w:vAlign w:val="center"/>
          </w:tcPr>
          <w:p w14:paraId="671F6C4D" w14:textId="77777777" w:rsidR="004B3863" w:rsidRPr="009747CF" w:rsidRDefault="004B3863" w:rsidP="00A9692E">
            <w:pPr>
              <w:jc w:val="both"/>
              <w:rPr>
                <w:b/>
                <w:sz w:val="20"/>
                <w:szCs w:val="16"/>
                <w:lang w:val="en-US"/>
              </w:rPr>
            </w:pPr>
            <w:r w:rsidRPr="009747CF">
              <w:rPr>
                <w:b/>
                <w:sz w:val="20"/>
                <w:szCs w:val="16"/>
                <w:lang w:val="en-US"/>
              </w:rPr>
              <w:t>REGISTRATION NUMBER-DATE</w:t>
            </w:r>
          </w:p>
        </w:tc>
        <w:tc>
          <w:tcPr>
            <w:tcW w:w="2081" w:type="dxa"/>
            <w:vAlign w:val="center"/>
          </w:tcPr>
          <w:p w14:paraId="3B8AA9ED" w14:textId="77777777" w:rsidR="004B3863" w:rsidRPr="009747CF" w:rsidRDefault="004B3863" w:rsidP="00A9692E">
            <w:pPr>
              <w:jc w:val="both"/>
              <w:rPr>
                <w:b/>
                <w:sz w:val="20"/>
                <w:szCs w:val="16"/>
                <w:lang w:val="en-US"/>
              </w:rPr>
            </w:pPr>
            <w:r w:rsidRPr="009747CF">
              <w:rPr>
                <w:b/>
                <w:sz w:val="20"/>
                <w:szCs w:val="16"/>
                <w:lang w:val="en-US"/>
              </w:rPr>
              <w:t>TRANSITION PERIOD CONSTRUCTION DECISIONS DATE-NO</w:t>
            </w:r>
          </w:p>
        </w:tc>
        <w:tc>
          <w:tcPr>
            <w:tcW w:w="2081" w:type="dxa"/>
            <w:vAlign w:val="center"/>
          </w:tcPr>
          <w:p w14:paraId="51A5CEC6" w14:textId="77777777" w:rsidR="004B3863" w:rsidRPr="009747CF" w:rsidRDefault="004B3863" w:rsidP="00A9692E">
            <w:pPr>
              <w:jc w:val="both"/>
              <w:rPr>
                <w:b/>
                <w:sz w:val="20"/>
                <w:szCs w:val="16"/>
                <w:lang w:val="en-US"/>
              </w:rPr>
            </w:pPr>
            <w:r w:rsidRPr="009747CF">
              <w:rPr>
                <w:b/>
                <w:sz w:val="20"/>
                <w:szCs w:val="16"/>
                <w:lang w:val="en-US"/>
              </w:rPr>
              <w:t>COUNCIL APPROVAL DECISIONS</w:t>
            </w:r>
          </w:p>
          <w:p w14:paraId="60FA6E6D" w14:textId="77777777" w:rsidR="004B3863" w:rsidRPr="009747CF" w:rsidRDefault="004B3863" w:rsidP="00A9692E">
            <w:pPr>
              <w:jc w:val="both"/>
              <w:rPr>
                <w:b/>
                <w:sz w:val="20"/>
                <w:szCs w:val="16"/>
                <w:lang w:val="en-US"/>
              </w:rPr>
            </w:pPr>
            <w:r w:rsidRPr="009747CF">
              <w:rPr>
                <w:b/>
                <w:sz w:val="20"/>
                <w:szCs w:val="16"/>
                <w:lang w:val="en-US"/>
              </w:rPr>
              <w:t>DATE-NO</w:t>
            </w:r>
          </w:p>
        </w:tc>
        <w:tc>
          <w:tcPr>
            <w:tcW w:w="2083" w:type="dxa"/>
            <w:vAlign w:val="center"/>
          </w:tcPr>
          <w:p w14:paraId="026B260A" w14:textId="77777777" w:rsidR="004B3863" w:rsidRPr="009747CF" w:rsidRDefault="004B3863" w:rsidP="00A9692E">
            <w:pPr>
              <w:jc w:val="both"/>
              <w:rPr>
                <w:b/>
                <w:sz w:val="20"/>
                <w:szCs w:val="16"/>
                <w:lang w:val="en-US"/>
              </w:rPr>
            </w:pPr>
            <w:r w:rsidRPr="009747CF">
              <w:rPr>
                <w:b/>
                <w:sz w:val="20"/>
                <w:szCs w:val="16"/>
                <w:lang w:val="en-US"/>
              </w:rPr>
              <w:t xml:space="preserve">MUNICIPALITY APPROVAL </w:t>
            </w:r>
          </w:p>
          <w:p w14:paraId="639F0A53" w14:textId="77777777" w:rsidR="004B3863" w:rsidRPr="009747CF" w:rsidRDefault="004B3863" w:rsidP="00A9692E">
            <w:pPr>
              <w:jc w:val="both"/>
              <w:rPr>
                <w:b/>
                <w:sz w:val="20"/>
                <w:szCs w:val="16"/>
                <w:lang w:val="en-US"/>
              </w:rPr>
            </w:pPr>
            <w:r w:rsidRPr="009747CF">
              <w:rPr>
                <w:b/>
                <w:sz w:val="20"/>
                <w:szCs w:val="16"/>
                <w:lang w:val="en-US"/>
              </w:rPr>
              <w:t>DECISIONS</w:t>
            </w:r>
          </w:p>
          <w:p w14:paraId="675BF0F0" w14:textId="77777777" w:rsidR="004B3863" w:rsidRPr="009747CF" w:rsidRDefault="004B3863" w:rsidP="00A9692E">
            <w:pPr>
              <w:jc w:val="both"/>
              <w:rPr>
                <w:b/>
                <w:sz w:val="20"/>
                <w:szCs w:val="16"/>
                <w:lang w:val="en-US"/>
              </w:rPr>
            </w:pPr>
            <w:r w:rsidRPr="009747CF">
              <w:rPr>
                <w:b/>
                <w:sz w:val="20"/>
                <w:szCs w:val="16"/>
                <w:lang w:val="en-US"/>
              </w:rPr>
              <w:t>DATE-NO</w:t>
            </w:r>
          </w:p>
        </w:tc>
        <w:tc>
          <w:tcPr>
            <w:tcW w:w="2083" w:type="dxa"/>
            <w:vAlign w:val="center"/>
          </w:tcPr>
          <w:p w14:paraId="4D370F6A" w14:textId="77777777" w:rsidR="004B3863" w:rsidRPr="009747CF" w:rsidRDefault="004B3863" w:rsidP="00A9692E">
            <w:pPr>
              <w:jc w:val="both"/>
              <w:rPr>
                <w:b/>
                <w:sz w:val="20"/>
                <w:szCs w:val="18"/>
                <w:lang w:val="en-US"/>
              </w:rPr>
            </w:pPr>
            <w:r w:rsidRPr="009747CF">
              <w:rPr>
                <w:b/>
                <w:sz w:val="20"/>
                <w:szCs w:val="18"/>
                <w:lang w:val="en-US"/>
              </w:rPr>
              <w:t>APPLICATION</w:t>
            </w:r>
          </w:p>
        </w:tc>
      </w:tr>
      <w:tr w:rsidR="004B3863" w:rsidRPr="009747CF" w14:paraId="79AC3E3B" w14:textId="77777777" w:rsidTr="00626AC5">
        <w:trPr>
          <w:trHeight w:val="537"/>
        </w:trPr>
        <w:tc>
          <w:tcPr>
            <w:tcW w:w="2081" w:type="dxa"/>
          </w:tcPr>
          <w:p w14:paraId="2DCEF161" w14:textId="77777777" w:rsidR="004B3863" w:rsidRPr="009747CF" w:rsidRDefault="004B3863" w:rsidP="00A9692E">
            <w:pPr>
              <w:jc w:val="both"/>
              <w:rPr>
                <w:sz w:val="20"/>
                <w:szCs w:val="16"/>
                <w:lang w:val="en-US"/>
              </w:rPr>
            </w:pPr>
            <w:r w:rsidRPr="009747CF">
              <w:rPr>
                <w:sz w:val="20"/>
                <w:szCs w:val="16"/>
                <w:lang w:val="en-US"/>
              </w:rPr>
              <w:t>İstanbul- Beykoz:</w:t>
            </w:r>
          </w:p>
          <w:p w14:paraId="770EDFAA" w14:textId="77777777" w:rsidR="004B3863" w:rsidRPr="009747CF" w:rsidRDefault="004B3863" w:rsidP="00A9692E">
            <w:pPr>
              <w:jc w:val="both"/>
              <w:rPr>
                <w:sz w:val="20"/>
                <w:szCs w:val="16"/>
                <w:lang w:val="en-US"/>
              </w:rPr>
            </w:pPr>
            <w:r w:rsidRPr="009747CF">
              <w:rPr>
                <w:sz w:val="20"/>
                <w:szCs w:val="16"/>
                <w:lang w:val="en-US"/>
              </w:rPr>
              <w:t>Front View Area</w:t>
            </w:r>
          </w:p>
        </w:tc>
        <w:tc>
          <w:tcPr>
            <w:tcW w:w="2081" w:type="dxa"/>
          </w:tcPr>
          <w:p w14:paraId="10A77D43" w14:textId="77777777" w:rsidR="004B3863" w:rsidRPr="009747CF" w:rsidRDefault="004B3863" w:rsidP="00A9692E">
            <w:pPr>
              <w:jc w:val="both"/>
              <w:rPr>
                <w:sz w:val="20"/>
                <w:szCs w:val="16"/>
                <w:lang w:val="en-US"/>
              </w:rPr>
            </w:pPr>
            <w:r w:rsidRPr="009747CF">
              <w:rPr>
                <w:sz w:val="20"/>
                <w:szCs w:val="16"/>
                <w:lang w:val="en-US"/>
              </w:rPr>
              <w:t>Bosporus Site Zone, Front View Area:</w:t>
            </w:r>
          </w:p>
          <w:p w14:paraId="047D3A9A" w14:textId="77777777" w:rsidR="004B3863" w:rsidRPr="009747CF" w:rsidRDefault="004B3863" w:rsidP="00A9692E">
            <w:pPr>
              <w:jc w:val="both"/>
              <w:rPr>
                <w:sz w:val="20"/>
                <w:szCs w:val="16"/>
                <w:lang w:val="en-US"/>
              </w:rPr>
            </w:pPr>
            <w:r w:rsidRPr="009747CF">
              <w:rPr>
                <w:sz w:val="20"/>
                <w:szCs w:val="16"/>
                <w:lang w:val="en-US"/>
              </w:rPr>
              <w:t>Natural and Historical Site</w:t>
            </w:r>
          </w:p>
        </w:tc>
        <w:tc>
          <w:tcPr>
            <w:tcW w:w="2081" w:type="dxa"/>
          </w:tcPr>
          <w:p w14:paraId="533DCF74" w14:textId="77777777" w:rsidR="004B3863" w:rsidRPr="009747CF" w:rsidRDefault="004B3863" w:rsidP="00A9692E">
            <w:pPr>
              <w:jc w:val="both"/>
              <w:rPr>
                <w:sz w:val="20"/>
                <w:szCs w:val="16"/>
                <w:lang w:val="en-US"/>
              </w:rPr>
            </w:pPr>
            <w:r w:rsidRPr="009747CF">
              <w:rPr>
                <w:sz w:val="20"/>
                <w:szCs w:val="16"/>
                <w:lang w:val="en-US"/>
              </w:rPr>
              <w:t>14.12.1974-8172</w:t>
            </w:r>
          </w:p>
        </w:tc>
        <w:tc>
          <w:tcPr>
            <w:tcW w:w="2081" w:type="dxa"/>
          </w:tcPr>
          <w:p w14:paraId="054C871C" w14:textId="77777777" w:rsidR="004B3863" w:rsidRPr="009747CF" w:rsidRDefault="004B3863" w:rsidP="00A9692E">
            <w:pPr>
              <w:jc w:val="both"/>
              <w:rPr>
                <w:sz w:val="20"/>
                <w:szCs w:val="16"/>
                <w:lang w:val="en-US"/>
              </w:rPr>
            </w:pPr>
          </w:p>
        </w:tc>
        <w:tc>
          <w:tcPr>
            <w:tcW w:w="2081" w:type="dxa"/>
          </w:tcPr>
          <w:p w14:paraId="63E7FB36" w14:textId="77777777" w:rsidR="004B3863" w:rsidRPr="009747CF" w:rsidRDefault="004B3863" w:rsidP="00A9692E">
            <w:pPr>
              <w:jc w:val="both"/>
              <w:rPr>
                <w:sz w:val="20"/>
                <w:szCs w:val="16"/>
                <w:lang w:val="en-US"/>
              </w:rPr>
            </w:pPr>
            <w:r w:rsidRPr="009747CF">
              <w:rPr>
                <w:sz w:val="20"/>
                <w:szCs w:val="16"/>
                <w:lang w:val="en-US"/>
              </w:rPr>
              <w:t>24.06.1983-15175</w:t>
            </w:r>
          </w:p>
          <w:p w14:paraId="559D2FBE" w14:textId="77777777" w:rsidR="004B3863" w:rsidRPr="009747CF" w:rsidRDefault="004B3863" w:rsidP="00A9692E">
            <w:pPr>
              <w:jc w:val="both"/>
              <w:rPr>
                <w:sz w:val="20"/>
                <w:szCs w:val="16"/>
                <w:lang w:val="en-US"/>
              </w:rPr>
            </w:pPr>
            <w:r w:rsidRPr="009747CF">
              <w:rPr>
                <w:sz w:val="20"/>
                <w:szCs w:val="16"/>
                <w:lang w:val="en-US"/>
              </w:rPr>
              <w:t>(In 1/5000 and 1/1000 scales)</w:t>
            </w:r>
          </w:p>
        </w:tc>
        <w:tc>
          <w:tcPr>
            <w:tcW w:w="2083" w:type="dxa"/>
          </w:tcPr>
          <w:p w14:paraId="0A3D5FCC" w14:textId="77777777" w:rsidR="004B3863" w:rsidRPr="009747CF" w:rsidRDefault="004B3863" w:rsidP="00A9692E">
            <w:pPr>
              <w:jc w:val="both"/>
              <w:rPr>
                <w:sz w:val="20"/>
                <w:szCs w:val="16"/>
                <w:lang w:val="en-US"/>
              </w:rPr>
            </w:pPr>
            <w:r w:rsidRPr="009747CF">
              <w:rPr>
                <w:sz w:val="20"/>
                <w:szCs w:val="16"/>
                <w:lang w:val="en-US"/>
              </w:rPr>
              <w:t>1/5000: 22.07.1983</w:t>
            </w:r>
          </w:p>
          <w:p w14:paraId="6F90CB6E" w14:textId="77777777" w:rsidR="004B3863" w:rsidRPr="009747CF" w:rsidRDefault="004B3863" w:rsidP="00A9692E">
            <w:pPr>
              <w:jc w:val="both"/>
              <w:rPr>
                <w:sz w:val="20"/>
                <w:szCs w:val="16"/>
                <w:lang w:val="en-US"/>
              </w:rPr>
            </w:pPr>
            <w:r w:rsidRPr="009747CF">
              <w:rPr>
                <w:sz w:val="20"/>
                <w:szCs w:val="16"/>
                <w:lang w:val="en-US"/>
              </w:rPr>
              <w:t>1/1000:</w:t>
            </w:r>
          </w:p>
          <w:p w14:paraId="20D92F40" w14:textId="77777777" w:rsidR="004B3863" w:rsidRPr="009747CF" w:rsidRDefault="004B3863" w:rsidP="00A9692E">
            <w:pPr>
              <w:jc w:val="both"/>
              <w:rPr>
                <w:sz w:val="20"/>
                <w:szCs w:val="16"/>
                <w:lang w:val="en-US"/>
              </w:rPr>
            </w:pPr>
            <w:r w:rsidRPr="009747CF">
              <w:rPr>
                <w:sz w:val="20"/>
                <w:szCs w:val="16"/>
                <w:lang w:val="en-US"/>
              </w:rPr>
              <w:t>22.07.1983</w:t>
            </w:r>
          </w:p>
        </w:tc>
        <w:tc>
          <w:tcPr>
            <w:tcW w:w="2083" w:type="dxa"/>
          </w:tcPr>
          <w:p w14:paraId="46F6807E" w14:textId="77777777" w:rsidR="004B3863" w:rsidRPr="009747CF" w:rsidRDefault="004B3863" w:rsidP="00A9692E">
            <w:pPr>
              <w:jc w:val="both"/>
              <w:rPr>
                <w:sz w:val="20"/>
                <w:szCs w:val="18"/>
                <w:lang w:val="en-US"/>
              </w:rPr>
            </w:pPr>
            <w:r w:rsidRPr="009747CF">
              <w:rPr>
                <w:sz w:val="20"/>
                <w:szCs w:val="18"/>
                <w:lang w:val="en-US"/>
              </w:rPr>
              <w:t>PLAN</w:t>
            </w:r>
          </w:p>
        </w:tc>
      </w:tr>
      <w:tr w:rsidR="004B3863" w:rsidRPr="009747CF" w14:paraId="7F4EEF98" w14:textId="77777777" w:rsidTr="00626AC5">
        <w:trPr>
          <w:trHeight w:val="674"/>
        </w:trPr>
        <w:tc>
          <w:tcPr>
            <w:tcW w:w="2081" w:type="dxa"/>
          </w:tcPr>
          <w:p w14:paraId="5FDC632E" w14:textId="77777777" w:rsidR="004B3863" w:rsidRPr="009747CF" w:rsidRDefault="004B3863" w:rsidP="00A9692E">
            <w:pPr>
              <w:jc w:val="both"/>
              <w:rPr>
                <w:sz w:val="20"/>
                <w:szCs w:val="16"/>
                <w:lang w:val="en-US"/>
              </w:rPr>
            </w:pPr>
            <w:r w:rsidRPr="009747CF">
              <w:rPr>
                <w:sz w:val="20"/>
                <w:szCs w:val="16"/>
                <w:lang w:val="en-US"/>
              </w:rPr>
              <w:t xml:space="preserve">İstanbul- </w:t>
            </w:r>
            <w:proofErr w:type="gramStart"/>
            <w:r w:rsidRPr="009747CF">
              <w:rPr>
                <w:sz w:val="20"/>
                <w:szCs w:val="16"/>
                <w:lang w:val="en-US"/>
              </w:rPr>
              <w:t>Beykoz  -</w:t>
            </w:r>
            <w:proofErr w:type="gramEnd"/>
            <w:r w:rsidRPr="009747CF">
              <w:rPr>
                <w:sz w:val="20"/>
                <w:szCs w:val="16"/>
                <w:lang w:val="en-US"/>
              </w:rPr>
              <w:t xml:space="preserve"> Rear View Area</w:t>
            </w:r>
          </w:p>
        </w:tc>
        <w:tc>
          <w:tcPr>
            <w:tcW w:w="2081" w:type="dxa"/>
          </w:tcPr>
          <w:p w14:paraId="24D5BE65" w14:textId="77777777" w:rsidR="004B3863" w:rsidRPr="009747CF" w:rsidRDefault="004B3863" w:rsidP="00A9692E">
            <w:pPr>
              <w:jc w:val="both"/>
              <w:rPr>
                <w:sz w:val="20"/>
                <w:szCs w:val="16"/>
                <w:lang w:val="en-US"/>
              </w:rPr>
            </w:pPr>
            <w:r w:rsidRPr="009747CF">
              <w:rPr>
                <w:sz w:val="20"/>
                <w:szCs w:val="16"/>
                <w:lang w:val="en-US"/>
              </w:rPr>
              <w:t>Bosporus Site Zone, Rear</w:t>
            </w:r>
          </w:p>
          <w:p w14:paraId="36F5E4A3" w14:textId="77777777" w:rsidR="004B3863" w:rsidRPr="009747CF" w:rsidRDefault="004B3863" w:rsidP="00A9692E">
            <w:pPr>
              <w:jc w:val="both"/>
              <w:rPr>
                <w:sz w:val="20"/>
                <w:szCs w:val="16"/>
                <w:lang w:val="en-US"/>
              </w:rPr>
            </w:pPr>
            <w:r w:rsidRPr="009747CF">
              <w:rPr>
                <w:sz w:val="20"/>
                <w:szCs w:val="16"/>
                <w:lang w:val="en-US"/>
              </w:rPr>
              <w:t>View Area:</w:t>
            </w:r>
          </w:p>
          <w:p w14:paraId="125100AF" w14:textId="77777777" w:rsidR="004B3863" w:rsidRPr="009747CF" w:rsidRDefault="004B3863" w:rsidP="00A9692E">
            <w:pPr>
              <w:jc w:val="both"/>
              <w:rPr>
                <w:sz w:val="20"/>
                <w:szCs w:val="16"/>
                <w:lang w:val="en-US"/>
              </w:rPr>
            </w:pPr>
            <w:r w:rsidRPr="009747CF">
              <w:rPr>
                <w:sz w:val="20"/>
                <w:szCs w:val="16"/>
                <w:lang w:val="en-US"/>
              </w:rPr>
              <w:t>Natural and Historical Site</w:t>
            </w:r>
          </w:p>
        </w:tc>
        <w:tc>
          <w:tcPr>
            <w:tcW w:w="2081" w:type="dxa"/>
          </w:tcPr>
          <w:p w14:paraId="4893E748" w14:textId="77777777" w:rsidR="004B3863" w:rsidRPr="009747CF" w:rsidRDefault="004B3863" w:rsidP="00A9692E">
            <w:pPr>
              <w:jc w:val="both"/>
              <w:rPr>
                <w:sz w:val="20"/>
                <w:szCs w:val="16"/>
                <w:lang w:val="en-US"/>
              </w:rPr>
            </w:pPr>
            <w:r w:rsidRPr="009747CF">
              <w:rPr>
                <w:sz w:val="20"/>
                <w:szCs w:val="16"/>
                <w:lang w:val="en-US"/>
              </w:rPr>
              <w:t>14.12.1974-8172</w:t>
            </w:r>
          </w:p>
        </w:tc>
        <w:tc>
          <w:tcPr>
            <w:tcW w:w="2081" w:type="dxa"/>
          </w:tcPr>
          <w:p w14:paraId="6D1C875A" w14:textId="77777777" w:rsidR="004B3863" w:rsidRPr="009747CF" w:rsidRDefault="004B3863" w:rsidP="00A9692E">
            <w:pPr>
              <w:jc w:val="both"/>
              <w:rPr>
                <w:sz w:val="20"/>
                <w:szCs w:val="16"/>
                <w:lang w:val="en-US"/>
              </w:rPr>
            </w:pPr>
          </w:p>
        </w:tc>
        <w:tc>
          <w:tcPr>
            <w:tcW w:w="2081" w:type="dxa"/>
          </w:tcPr>
          <w:p w14:paraId="7A816B7F" w14:textId="77777777" w:rsidR="004B3863" w:rsidRPr="009747CF" w:rsidRDefault="004B3863" w:rsidP="00A9692E">
            <w:pPr>
              <w:jc w:val="both"/>
              <w:rPr>
                <w:sz w:val="20"/>
                <w:szCs w:val="16"/>
                <w:lang w:val="en-US"/>
              </w:rPr>
            </w:pPr>
            <w:r w:rsidRPr="009747CF">
              <w:rPr>
                <w:sz w:val="20"/>
                <w:szCs w:val="16"/>
                <w:lang w:val="en-US"/>
              </w:rPr>
              <w:t>21.11.1991-3905</w:t>
            </w:r>
          </w:p>
          <w:p w14:paraId="5205E53E" w14:textId="77777777" w:rsidR="004B3863" w:rsidRPr="009747CF" w:rsidRDefault="004B3863" w:rsidP="00A9692E">
            <w:pPr>
              <w:jc w:val="both"/>
              <w:rPr>
                <w:sz w:val="20"/>
                <w:szCs w:val="16"/>
                <w:lang w:val="en-US"/>
              </w:rPr>
            </w:pPr>
            <w:r w:rsidRPr="009747CF">
              <w:rPr>
                <w:sz w:val="20"/>
                <w:szCs w:val="16"/>
                <w:lang w:val="en-US"/>
              </w:rPr>
              <w:t>(In 1/5000 scale and 1/1000 scale)</w:t>
            </w:r>
          </w:p>
        </w:tc>
        <w:tc>
          <w:tcPr>
            <w:tcW w:w="2083" w:type="dxa"/>
          </w:tcPr>
          <w:p w14:paraId="473849F9" w14:textId="77777777" w:rsidR="004B3863" w:rsidRPr="009747CF" w:rsidRDefault="004B3863" w:rsidP="00A9692E">
            <w:pPr>
              <w:jc w:val="both"/>
              <w:rPr>
                <w:sz w:val="20"/>
                <w:szCs w:val="16"/>
                <w:lang w:val="en-US"/>
              </w:rPr>
            </w:pPr>
            <w:r w:rsidRPr="009747CF">
              <w:rPr>
                <w:sz w:val="20"/>
                <w:szCs w:val="16"/>
                <w:lang w:val="en-US"/>
              </w:rPr>
              <w:t>1/5000: 13.09.1991</w:t>
            </w:r>
          </w:p>
          <w:p w14:paraId="557AB61D" w14:textId="77777777" w:rsidR="004B3863" w:rsidRPr="009747CF" w:rsidRDefault="004B3863" w:rsidP="00A9692E">
            <w:pPr>
              <w:jc w:val="both"/>
              <w:rPr>
                <w:sz w:val="20"/>
                <w:szCs w:val="16"/>
                <w:lang w:val="en-US"/>
              </w:rPr>
            </w:pPr>
            <w:r w:rsidRPr="009747CF">
              <w:rPr>
                <w:sz w:val="20"/>
                <w:szCs w:val="16"/>
                <w:lang w:val="en-US"/>
              </w:rPr>
              <w:t>1/1000:13.09.1991</w:t>
            </w:r>
          </w:p>
        </w:tc>
        <w:tc>
          <w:tcPr>
            <w:tcW w:w="2083" w:type="dxa"/>
          </w:tcPr>
          <w:p w14:paraId="5FA95C83" w14:textId="77777777" w:rsidR="004B3863" w:rsidRPr="009747CF" w:rsidRDefault="004B3863" w:rsidP="00A9692E">
            <w:pPr>
              <w:jc w:val="both"/>
              <w:rPr>
                <w:sz w:val="20"/>
                <w:szCs w:val="18"/>
                <w:lang w:val="en-US"/>
              </w:rPr>
            </w:pPr>
            <w:r w:rsidRPr="009747CF">
              <w:rPr>
                <w:sz w:val="20"/>
                <w:szCs w:val="18"/>
                <w:lang w:val="en-US"/>
              </w:rPr>
              <w:t>PLAN</w:t>
            </w:r>
          </w:p>
        </w:tc>
      </w:tr>
      <w:tr w:rsidR="004B3863" w:rsidRPr="009747CF" w14:paraId="1150C540" w14:textId="77777777" w:rsidTr="00626AC5">
        <w:trPr>
          <w:trHeight w:val="537"/>
        </w:trPr>
        <w:tc>
          <w:tcPr>
            <w:tcW w:w="2081" w:type="dxa"/>
          </w:tcPr>
          <w:p w14:paraId="124A8A8A" w14:textId="77777777" w:rsidR="004B3863" w:rsidRPr="009747CF" w:rsidRDefault="004B3863" w:rsidP="00A9692E">
            <w:pPr>
              <w:jc w:val="both"/>
              <w:rPr>
                <w:sz w:val="20"/>
                <w:szCs w:val="16"/>
                <w:lang w:val="en-US"/>
              </w:rPr>
            </w:pPr>
            <w:r w:rsidRPr="009747CF">
              <w:rPr>
                <w:sz w:val="20"/>
                <w:szCs w:val="16"/>
                <w:lang w:val="en-US"/>
              </w:rPr>
              <w:t xml:space="preserve">İstanbul- </w:t>
            </w:r>
            <w:proofErr w:type="gramStart"/>
            <w:r w:rsidRPr="009747CF">
              <w:rPr>
                <w:sz w:val="20"/>
                <w:szCs w:val="16"/>
                <w:lang w:val="en-US"/>
              </w:rPr>
              <w:t>Beykoz  -</w:t>
            </w:r>
            <w:proofErr w:type="gramEnd"/>
            <w:r w:rsidRPr="009747CF">
              <w:rPr>
                <w:sz w:val="20"/>
                <w:szCs w:val="16"/>
                <w:lang w:val="en-US"/>
              </w:rPr>
              <w:t>Partial</w:t>
            </w:r>
          </w:p>
        </w:tc>
        <w:tc>
          <w:tcPr>
            <w:tcW w:w="2081" w:type="dxa"/>
          </w:tcPr>
          <w:p w14:paraId="50B18E66" w14:textId="77777777" w:rsidR="004B3863" w:rsidRPr="009747CF" w:rsidRDefault="004B3863" w:rsidP="00A9692E">
            <w:pPr>
              <w:jc w:val="both"/>
              <w:rPr>
                <w:sz w:val="20"/>
                <w:szCs w:val="16"/>
                <w:lang w:val="en-US"/>
              </w:rPr>
            </w:pPr>
            <w:r w:rsidRPr="009747CF">
              <w:rPr>
                <w:sz w:val="20"/>
                <w:szCs w:val="16"/>
                <w:lang w:val="en-US"/>
              </w:rPr>
              <w:t>İstanbul Northern Part-Black Sea Belt: Natural Site Zone</w:t>
            </w:r>
          </w:p>
        </w:tc>
        <w:tc>
          <w:tcPr>
            <w:tcW w:w="2081" w:type="dxa"/>
          </w:tcPr>
          <w:p w14:paraId="46B0B6B9" w14:textId="77777777" w:rsidR="004B3863" w:rsidRPr="009747CF" w:rsidRDefault="004B3863" w:rsidP="00A9692E">
            <w:pPr>
              <w:jc w:val="both"/>
              <w:rPr>
                <w:sz w:val="20"/>
                <w:szCs w:val="16"/>
                <w:lang w:val="en-US"/>
              </w:rPr>
            </w:pPr>
            <w:r w:rsidRPr="009747CF">
              <w:rPr>
                <w:sz w:val="20"/>
                <w:szCs w:val="16"/>
                <w:lang w:val="en-US"/>
              </w:rPr>
              <w:t>15.11.1995-7755</w:t>
            </w:r>
          </w:p>
        </w:tc>
        <w:tc>
          <w:tcPr>
            <w:tcW w:w="2081" w:type="dxa"/>
          </w:tcPr>
          <w:p w14:paraId="045E9E9E" w14:textId="77777777" w:rsidR="004B3863" w:rsidRPr="009747CF" w:rsidRDefault="004B3863" w:rsidP="00A9692E">
            <w:pPr>
              <w:jc w:val="both"/>
              <w:rPr>
                <w:sz w:val="20"/>
                <w:szCs w:val="16"/>
                <w:lang w:val="en-US"/>
              </w:rPr>
            </w:pPr>
          </w:p>
        </w:tc>
        <w:tc>
          <w:tcPr>
            <w:tcW w:w="2081" w:type="dxa"/>
          </w:tcPr>
          <w:p w14:paraId="3CF7CAD9" w14:textId="77777777" w:rsidR="004B3863" w:rsidRPr="009747CF" w:rsidRDefault="004B3863" w:rsidP="00A9692E">
            <w:pPr>
              <w:jc w:val="both"/>
              <w:rPr>
                <w:sz w:val="20"/>
                <w:szCs w:val="16"/>
                <w:lang w:val="en-US"/>
              </w:rPr>
            </w:pPr>
            <w:r w:rsidRPr="009747CF">
              <w:rPr>
                <w:sz w:val="20"/>
                <w:szCs w:val="16"/>
                <w:lang w:val="en-US"/>
              </w:rPr>
              <w:t>21.11.2001-12602</w:t>
            </w:r>
          </w:p>
          <w:p w14:paraId="092DAA32" w14:textId="77777777" w:rsidR="004B3863" w:rsidRPr="009747CF" w:rsidRDefault="004B3863" w:rsidP="00A9692E">
            <w:pPr>
              <w:jc w:val="both"/>
              <w:rPr>
                <w:sz w:val="20"/>
                <w:szCs w:val="16"/>
                <w:lang w:val="en-US"/>
              </w:rPr>
            </w:pPr>
            <w:r w:rsidRPr="009747CF">
              <w:rPr>
                <w:sz w:val="20"/>
                <w:szCs w:val="16"/>
                <w:lang w:val="en-US"/>
              </w:rPr>
              <w:t>(In 1/5000 scale)</w:t>
            </w:r>
          </w:p>
          <w:p w14:paraId="37E6FEF4" w14:textId="77777777" w:rsidR="004B3863" w:rsidRPr="009747CF" w:rsidRDefault="004B3863" w:rsidP="00A9692E">
            <w:pPr>
              <w:jc w:val="both"/>
              <w:rPr>
                <w:sz w:val="20"/>
                <w:szCs w:val="16"/>
                <w:lang w:val="en-US"/>
              </w:rPr>
            </w:pPr>
            <w:r w:rsidRPr="009747CF">
              <w:rPr>
                <w:sz w:val="20"/>
                <w:szCs w:val="16"/>
                <w:lang w:val="en-US"/>
              </w:rPr>
              <w:t>14.10.2003-14079</w:t>
            </w:r>
          </w:p>
          <w:p w14:paraId="33CFB8B9" w14:textId="77777777" w:rsidR="004B3863" w:rsidRPr="009747CF" w:rsidRDefault="004B3863" w:rsidP="00A9692E">
            <w:pPr>
              <w:jc w:val="both"/>
              <w:rPr>
                <w:sz w:val="20"/>
                <w:szCs w:val="16"/>
                <w:lang w:val="en-US"/>
              </w:rPr>
            </w:pPr>
            <w:r w:rsidRPr="009747CF">
              <w:rPr>
                <w:sz w:val="20"/>
                <w:szCs w:val="16"/>
                <w:lang w:val="en-US"/>
              </w:rPr>
              <w:t xml:space="preserve">(In 1/1000 scale) </w:t>
            </w:r>
          </w:p>
        </w:tc>
        <w:tc>
          <w:tcPr>
            <w:tcW w:w="2083" w:type="dxa"/>
          </w:tcPr>
          <w:p w14:paraId="42EE6221" w14:textId="77777777" w:rsidR="004B3863" w:rsidRPr="009747CF" w:rsidRDefault="004B3863" w:rsidP="00A9692E">
            <w:pPr>
              <w:jc w:val="both"/>
              <w:rPr>
                <w:sz w:val="20"/>
                <w:szCs w:val="16"/>
                <w:lang w:val="en-US"/>
              </w:rPr>
            </w:pPr>
          </w:p>
          <w:p w14:paraId="4E376C6C" w14:textId="77777777" w:rsidR="004B3863" w:rsidRPr="009747CF" w:rsidRDefault="004B3863" w:rsidP="00A9692E">
            <w:pPr>
              <w:jc w:val="both"/>
              <w:rPr>
                <w:sz w:val="20"/>
                <w:szCs w:val="16"/>
                <w:lang w:val="en-US"/>
              </w:rPr>
            </w:pPr>
            <w:r w:rsidRPr="009747CF">
              <w:rPr>
                <w:sz w:val="20"/>
                <w:szCs w:val="16"/>
                <w:lang w:val="en-US"/>
              </w:rPr>
              <w:t>1/5000: 14.05.2002</w:t>
            </w:r>
          </w:p>
          <w:p w14:paraId="3F473C4F" w14:textId="77777777" w:rsidR="004B3863" w:rsidRPr="009747CF" w:rsidRDefault="004B3863" w:rsidP="00A9692E">
            <w:pPr>
              <w:jc w:val="both"/>
              <w:rPr>
                <w:sz w:val="20"/>
                <w:szCs w:val="16"/>
                <w:lang w:val="en-US"/>
              </w:rPr>
            </w:pPr>
            <w:r w:rsidRPr="009747CF">
              <w:rPr>
                <w:sz w:val="20"/>
                <w:szCs w:val="16"/>
                <w:lang w:val="en-US"/>
              </w:rPr>
              <w:t>1/1000:15.06.2004</w:t>
            </w:r>
          </w:p>
          <w:p w14:paraId="2AE16AB5" w14:textId="77777777" w:rsidR="004B3863" w:rsidRPr="009747CF" w:rsidRDefault="004B3863" w:rsidP="00A9692E">
            <w:pPr>
              <w:jc w:val="both"/>
              <w:rPr>
                <w:sz w:val="20"/>
                <w:szCs w:val="16"/>
                <w:lang w:val="en-US"/>
              </w:rPr>
            </w:pPr>
          </w:p>
        </w:tc>
        <w:tc>
          <w:tcPr>
            <w:tcW w:w="2083" w:type="dxa"/>
          </w:tcPr>
          <w:p w14:paraId="24C76A96" w14:textId="77777777" w:rsidR="004B3863" w:rsidRPr="009747CF" w:rsidRDefault="004B3863" w:rsidP="00A9692E">
            <w:pPr>
              <w:jc w:val="both"/>
              <w:rPr>
                <w:sz w:val="20"/>
                <w:szCs w:val="18"/>
                <w:lang w:val="en-US"/>
              </w:rPr>
            </w:pPr>
            <w:r w:rsidRPr="009747CF">
              <w:rPr>
                <w:sz w:val="20"/>
                <w:szCs w:val="18"/>
                <w:lang w:val="en-US"/>
              </w:rPr>
              <w:t>PLAN</w:t>
            </w:r>
          </w:p>
        </w:tc>
      </w:tr>
      <w:tr w:rsidR="004B3863" w:rsidRPr="009747CF" w14:paraId="670C5D14" w14:textId="77777777" w:rsidTr="00626AC5">
        <w:trPr>
          <w:trHeight w:val="941"/>
        </w:trPr>
        <w:tc>
          <w:tcPr>
            <w:tcW w:w="2081" w:type="dxa"/>
          </w:tcPr>
          <w:p w14:paraId="62ABEA09" w14:textId="77777777" w:rsidR="004B3863" w:rsidRPr="009747CF" w:rsidRDefault="004B3863" w:rsidP="00A9692E">
            <w:pPr>
              <w:jc w:val="both"/>
              <w:rPr>
                <w:sz w:val="20"/>
                <w:szCs w:val="16"/>
                <w:lang w:val="en-US"/>
              </w:rPr>
            </w:pPr>
            <w:r w:rsidRPr="009747CF">
              <w:rPr>
                <w:sz w:val="20"/>
                <w:szCs w:val="16"/>
                <w:lang w:val="en-US"/>
              </w:rPr>
              <w:t>İstanbul- Beykoz-</w:t>
            </w:r>
          </w:p>
          <w:p w14:paraId="783E478A" w14:textId="77777777" w:rsidR="004B3863" w:rsidRPr="009747CF" w:rsidRDefault="004B3863" w:rsidP="00A9692E">
            <w:pPr>
              <w:jc w:val="both"/>
              <w:rPr>
                <w:sz w:val="20"/>
                <w:szCs w:val="16"/>
                <w:lang w:val="en-US"/>
              </w:rPr>
            </w:pPr>
            <w:r w:rsidRPr="009747CF">
              <w:rPr>
                <w:sz w:val="20"/>
                <w:szCs w:val="16"/>
                <w:lang w:val="en-US"/>
              </w:rPr>
              <w:t>Partial</w:t>
            </w:r>
          </w:p>
        </w:tc>
        <w:tc>
          <w:tcPr>
            <w:tcW w:w="2081" w:type="dxa"/>
          </w:tcPr>
          <w:p w14:paraId="084B6509" w14:textId="77777777" w:rsidR="004B3863" w:rsidRPr="009747CF" w:rsidRDefault="004B3863" w:rsidP="00A9692E">
            <w:pPr>
              <w:jc w:val="both"/>
              <w:rPr>
                <w:sz w:val="20"/>
                <w:szCs w:val="16"/>
                <w:lang w:val="en-US"/>
              </w:rPr>
            </w:pPr>
            <w:r w:rsidRPr="009747CF">
              <w:rPr>
                <w:sz w:val="20"/>
                <w:szCs w:val="16"/>
                <w:lang w:val="en-US"/>
              </w:rPr>
              <w:t>İstanbul Northern Part-Black Sea Belt: Natural Site Zone</w:t>
            </w:r>
          </w:p>
        </w:tc>
        <w:tc>
          <w:tcPr>
            <w:tcW w:w="2081" w:type="dxa"/>
          </w:tcPr>
          <w:p w14:paraId="4F6FACF6" w14:textId="77777777" w:rsidR="004B3863" w:rsidRPr="009747CF" w:rsidRDefault="004B3863" w:rsidP="00A9692E">
            <w:pPr>
              <w:jc w:val="both"/>
              <w:rPr>
                <w:sz w:val="20"/>
                <w:szCs w:val="16"/>
                <w:lang w:val="en-US"/>
              </w:rPr>
            </w:pPr>
            <w:r w:rsidRPr="009747CF">
              <w:rPr>
                <w:sz w:val="20"/>
                <w:szCs w:val="16"/>
                <w:lang w:val="en-US"/>
              </w:rPr>
              <w:t>15.11.1995-7755</w:t>
            </w:r>
          </w:p>
        </w:tc>
        <w:tc>
          <w:tcPr>
            <w:tcW w:w="2081" w:type="dxa"/>
          </w:tcPr>
          <w:p w14:paraId="0A4B3708" w14:textId="77777777" w:rsidR="004B3863" w:rsidRPr="009747CF" w:rsidRDefault="004B3863" w:rsidP="00A9692E">
            <w:pPr>
              <w:jc w:val="both"/>
              <w:rPr>
                <w:b/>
                <w:sz w:val="20"/>
                <w:szCs w:val="16"/>
                <w:lang w:val="en-US"/>
              </w:rPr>
            </w:pPr>
            <w:r w:rsidRPr="009747CF">
              <w:rPr>
                <w:b/>
                <w:sz w:val="20"/>
                <w:szCs w:val="16"/>
                <w:lang w:val="en-US"/>
              </w:rPr>
              <w:t>14.12.1995-7809</w:t>
            </w:r>
          </w:p>
          <w:p w14:paraId="028AE356" w14:textId="77777777" w:rsidR="004B3863" w:rsidRPr="009747CF" w:rsidRDefault="004B3863" w:rsidP="00A9692E">
            <w:pPr>
              <w:jc w:val="both"/>
              <w:rPr>
                <w:b/>
                <w:sz w:val="20"/>
                <w:szCs w:val="16"/>
                <w:lang w:val="en-US"/>
              </w:rPr>
            </w:pPr>
            <w:r w:rsidRPr="009747CF">
              <w:rPr>
                <w:b/>
                <w:sz w:val="20"/>
                <w:szCs w:val="16"/>
                <w:lang w:val="en-US"/>
              </w:rPr>
              <w:t>06.06.1996-8287</w:t>
            </w:r>
          </w:p>
          <w:p w14:paraId="253FFAEA" w14:textId="77777777" w:rsidR="004B3863" w:rsidRPr="009747CF" w:rsidRDefault="004B3863" w:rsidP="00A9692E">
            <w:pPr>
              <w:jc w:val="both"/>
              <w:rPr>
                <w:b/>
                <w:sz w:val="20"/>
                <w:szCs w:val="16"/>
                <w:lang w:val="en-US"/>
              </w:rPr>
            </w:pPr>
            <w:r w:rsidRPr="009747CF">
              <w:rPr>
                <w:b/>
                <w:sz w:val="20"/>
                <w:szCs w:val="16"/>
                <w:lang w:val="en-US"/>
              </w:rPr>
              <w:t>05.05.1998-9936</w:t>
            </w:r>
          </w:p>
          <w:p w14:paraId="22899DFB" w14:textId="77777777" w:rsidR="004B3863" w:rsidRPr="009747CF" w:rsidRDefault="004B3863" w:rsidP="00A9692E">
            <w:pPr>
              <w:jc w:val="both"/>
              <w:rPr>
                <w:sz w:val="20"/>
                <w:szCs w:val="16"/>
                <w:lang w:val="en-US"/>
              </w:rPr>
            </w:pPr>
            <w:r w:rsidRPr="009747CF">
              <w:rPr>
                <w:b/>
                <w:sz w:val="20"/>
                <w:szCs w:val="16"/>
                <w:lang w:val="en-US"/>
              </w:rPr>
              <w:t>20.08.1996-8409</w:t>
            </w:r>
          </w:p>
        </w:tc>
        <w:tc>
          <w:tcPr>
            <w:tcW w:w="2081" w:type="dxa"/>
          </w:tcPr>
          <w:p w14:paraId="147E6ECB" w14:textId="6302E196" w:rsidR="004B3863" w:rsidRPr="009747CF" w:rsidRDefault="004B3863" w:rsidP="00A9692E">
            <w:pPr>
              <w:jc w:val="both"/>
              <w:rPr>
                <w:sz w:val="20"/>
                <w:szCs w:val="16"/>
                <w:lang w:val="en-US"/>
              </w:rPr>
            </w:pPr>
            <w:r w:rsidRPr="009747CF">
              <w:rPr>
                <w:sz w:val="20"/>
                <w:szCs w:val="16"/>
                <w:lang w:val="en-US"/>
              </w:rPr>
              <w:t xml:space="preserve">With the 21.11.2001 dated, </w:t>
            </w:r>
            <w:proofErr w:type="gramStart"/>
            <w:r w:rsidRPr="009747CF">
              <w:rPr>
                <w:sz w:val="20"/>
                <w:szCs w:val="16"/>
                <w:lang w:val="en-US"/>
              </w:rPr>
              <w:t>No</w:t>
            </w:r>
            <w:proofErr w:type="gramEnd"/>
            <w:r w:rsidRPr="009747CF">
              <w:rPr>
                <w:sz w:val="20"/>
                <w:szCs w:val="16"/>
                <w:lang w:val="en-US"/>
              </w:rPr>
              <w:t xml:space="preserve">: 12601, information and documents are requested. </w:t>
            </w:r>
          </w:p>
        </w:tc>
        <w:tc>
          <w:tcPr>
            <w:tcW w:w="2083" w:type="dxa"/>
          </w:tcPr>
          <w:p w14:paraId="516D1599" w14:textId="77777777" w:rsidR="004B3863" w:rsidRPr="009747CF" w:rsidRDefault="004B3863" w:rsidP="00A9692E">
            <w:pPr>
              <w:jc w:val="both"/>
              <w:rPr>
                <w:sz w:val="20"/>
                <w:szCs w:val="16"/>
                <w:lang w:val="en-US"/>
              </w:rPr>
            </w:pPr>
          </w:p>
        </w:tc>
        <w:tc>
          <w:tcPr>
            <w:tcW w:w="2083" w:type="dxa"/>
          </w:tcPr>
          <w:p w14:paraId="60E25CBB" w14:textId="77777777" w:rsidR="004B3863" w:rsidRPr="009747CF" w:rsidRDefault="004B3863" w:rsidP="00A9692E">
            <w:pPr>
              <w:jc w:val="both"/>
              <w:rPr>
                <w:sz w:val="20"/>
                <w:szCs w:val="18"/>
                <w:lang w:val="en-US"/>
              </w:rPr>
            </w:pPr>
          </w:p>
        </w:tc>
      </w:tr>
      <w:tr w:rsidR="004B3863" w:rsidRPr="009747CF" w14:paraId="74925EB7" w14:textId="77777777" w:rsidTr="00626AC5">
        <w:trPr>
          <w:trHeight w:val="1464"/>
        </w:trPr>
        <w:tc>
          <w:tcPr>
            <w:tcW w:w="2081" w:type="dxa"/>
          </w:tcPr>
          <w:p w14:paraId="605BBEBA" w14:textId="77777777" w:rsidR="004B3863" w:rsidRPr="009747CF" w:rsidRDefault="004B3863" w:rsidP="00A9692E">
            <w:pPr>
              <w:jc w:val="both"/>
              <w:rPr>
                <w:sz w:val="20"/>
                <w:szCs w:val="16"/>
                <w:lang w:val="en-US"/>
              </w:rPr>
            </w:pPr>
            <w:r w:rsidRPr="009747CF">
              <w:rPr>
                <w:sz w:val="20"/>
                <w:szCs w:val="16"/>
                <w:lang w:val="en-US"/>
              </w:rPr>
              <w:t>İstanbul- Beykoz-</w:t>
            </w:r>
          </w:p>
          <w:p w14:paraId="3AB0C614" w14:textId="77777777" w:rsidR="004B3863" w:rsidRPr="009747CF" w:rsidRDefault="004B3863" w:rsidP="00A9692E">
            <w:pPr>
              <w:jc w:val="both"/>
              <w:rPr>
                <w:sz w:val="20"/>
                <w:szCs w:val="16"/>
                <w:lang w:val="en-US"/>
              </w:rPr>
            </w:pPr>
            <w:r w:rsidRPr="009747CF">
              <w:rPr>
                <w:sz w:val="20"/>
                <w:szCs w:val="16"/>
                <w:lang w:val="en-US"/>
              </w:rPr>
              <w:t>Riva</w:t>
            </w:r>
          </w:p>
        </w:tc>
        <w:tc>
          <w:tcPr>
            <w:tcW w:w="2081" w:type="dxa"/>
          </w:tcPr>
          <w:p w14:paraId="2AABC54F" w14:textId="77777777" w:rsidR="004B3863" w:rsidRPr="009747CF" w:rsidRDefault="004B3863" w:rsidP="00A9692E">
            <w:pPr>
              <w:jc w:val="both"/>
              <w:rPr>
                <w:sz w:val="20"/>
                <w:szCs w:val="16"/>
                <w:lang w:val="en-US"/>
              </w:rPr>
            </w:pPr>
            <w:r w:rsidRPr="009747CF">
              <w:rPr>
                <w:sz w:val="20"/>
                <w:szCs w:val="16"/>
                <w:lang w:val="en-US"/>
              </w:rPr>
              <w:t>İstanbul Northern Part-Black Sea Belt: Natural Site Zone</w:t>
            </w:r>
          </w:p>
        </w:tc>
        <w:tc>
          <w:tcPr>
            <w:tcW w:w="2081" w:type="dxa"/>
          </w:tcPr>
          <w:p w14:paraId="1ABD2B96" w14:textId="77777777" w:rsidR="004B3863" w:rsidRPr="009747CF" w:rsidRDefault="004B3863" w:rsidP="00A9692E">
            <w:pPr>
              <w:jc w:val="both"/>
              <w:rPr>
                <w:sz w:val="20"/>
                <w:szCs w:val="16"/>
                <w:lang w:val="en-US"/>
              </w:rPr>
            </w:pPr>
            <w:r w:rsidRPr="009747CF">
              <w:rPr>
                <w:sz w:val="20"/>
                <w:szCs w:val="16"/>
                <w:lang w:val="en-US"/>
              </w:rPr>
              <w:t>15.11.1995-7755</w:t>
            </w:r>
          </w:p>
        </w:tc>
        <w:tc>
          <w:tcPr>
            <w:tcW w:w="2081" w:type="dxa"/>
          </w:tcPr>
          <w:p w14:paraId="663DE2B2" w14:textId="77777777" w:rsidR="004B3863" w:rsidRPr="009747CF" w:rsidRDefault="004B3863" w:rsidP="00A9692E">
            <w:pPr>
              <w:jc w:val="both"/>
              <w:rPr>
                <w:sz w:val="20"/>
                <w:szCs w:val="16"/>
                <w:lang w:val="en-US"/>
              </w:rPr>
            </w:pPr>
          </w:p>
        </w:tc>
        <w:tc>
          <w:tcPr>
            <w:tcW w:w="2081" w:type="dxa"/>
          </w:tcPr>
          <w:p w14:paraId="6F2EB242" w14:textId="77777777" w:rsidR="004B3863" w:rsidRPr="009747CF" w:rsidRDefault="004B3863" w:rsidP="00A9692E">
            <w:pPr>
              <w:jc w:val="both"/>
              <w:rPr>
                <w:sz w:val="18"/>
                <w:szCs w:val="16"/>
                <w:lang w:val="en-US"/>
              </w:rPr>
            </w:pPr>
            <w:r w:rsidRPr="009747CF">
              <w:rPr>
                <w:sz w:val="18"/>
                <w:szCs w:val="16"/>
                <w:lang w:val="en-US"/>
              </w:rPr>
              <w:t>12.08.1998-10254</w:t>
            </w:r>
          </w:p>
          <w:p w14:paraId="6D7987E2" w14:textId="77777777" w:rsidR="004B3863" w:rsidRPr="009747CF" w:rsidRDefault="004B3863" w:rsidP="00A9692E">
            <w:pPr>
              <w:jc w:val="both"/>
              <w:rPr>
                <w:sz w:val="18"/>
                <w:szCs w:val="16"/>
                <w:lang w:val="en-US"/>
              </w:rPr>
            </w:pPr>
            <w:r w:rsidRPr="009747CF">
              <w:rPr>
                <w:sz w:val="18"/>
                <w:szCs w:val="16"/>
                <w:lang w:val="en-US"/>
              </w:rPr>
              <w:t>(In 1/5000 scale)</w:t>
            </w:r>
          </w:p>
          <w:p w14:paraId="6A5ED752" w14:textId="77777777" w:rsidR="004B3863" w:rsidRPr="009747CF" w:rsidRDefault="004B3863" w:rsidP="00A9692E">
            <w:pPr>
              <w:jc w:val="both"/>
              <w:rPr>
                <w:sz w:val="18"/>
                <w:szCs w:val="16"/>
                <w:lang w:val="en-US"/>
              </w:rPr>
            </w:pPr>
            <w:r w:rsidRPr="009747CF">
              <w:rPr>
                <w:sz w:val="18"/>
                <w:szCs w:val="16"/>
                <w:lang w:val="en-US"/>
              </w:rPr>
              <w:t>12.08.1998-10255</w:t>
            </w:r>
          </w:p>
          <w:p w14:paraId="5377461F" w14:textId="77777777" w:rsidR="004B3863" w:rsidRPr="009747CF" w:rsidRDefault="004B3863" w:rsidP="00A9692E">
            <w:pPr>
              <w:jc w:val="both"/>
              <w:rPr>
                <w:sz w:val="18"/>
                <w:szCs w:val="16"/>
                <w:lang w:val="en-US"/>
              </w:rPr>
            </w:pPr>
            <w:r w:rsidRPr="009747CF">
              <w:rPr>
                <w:sz w:val="18"/>
                <w:szCs w:val="16"/>
                <w:lang w:val="en-US"/>
              </w:rPr>
              <w:t>05.12.2000-11992</w:t>
            </w:r>
          </w:p>
          <w:p w14:paraId="21C9EB3B" w14:textId="77777777" w:rsidR="004B3863" w:rsidRPr="009747CF" w:rsidRDefault="004B3863" w:rsidP="00A9692E">
            <w:pPr>
              <w:jc w:val="both"/>
              <w:rPr>
                <w:sz w:val="18"/>
                <w:szCs w:val="16"/>
                <w:lang w:val="en-US"/>
              </w:rPr>
            </w:pPr>
            <w:r w:rsidRPr="009747CF">
              <w:rPr>
                <w:sz w:val="18"/>
                <w:szCs w:val="16"/>
                <w:lang w:val="en-US"/>
              </w:rPr>
              <w:t>17.10.2000-11873</w:t>
            </w:r>
          </w:p>
          <w:p w14:paraId="5A51F359" w14:textId="77777777" w:rsidR="004B3863" w:rsidRPr="009747CF" w:rsidRDefault="004B3863" w:rsidP="00A9692E">
            <w:pPr>
              <w:jc w:val="both"/>
              <w:rPr>
                <w:sz w:val="18"/>
                <w:szCs w:val="16"/>
                <w:lang w:val="en-US"/>
              </w:rPr>
            </w:pPr>
            <w:r w:rsidRPr="009747CF">
              <w:rPr>
                <w:sz w:val="18"/>
                <w:szCs w:val="16"/>
                <w:lang w:val="en-US"/>
              </w:rPr>
              <w:t xml:space="preserve"> (In 1/1000 scale- in parts)</w:t>
            </w:r>
          </w:p>
          <w:p w14:paraId="1255580B" w14:textId="77777777" w:rsidR="004B3863" w:rsidRPr="009747CF" w:rsidRDefault="004B3863" w:rsidP="00A9692E">
            <w:pPr>
              <w:jc w:val="both"/>
              <w:rPr>
                <w:sz w:val="18"/>
                <w:szCs w:val="16"/>
                <w:lang w:val="en-US"/>
              </w:rPr>
            </w:pPr>
          </w:p>
          <w:p w14:paraId="6F1F4EB2" w14:textId="77777777" w:rsidR="004B3863" w:rsidRPr="009747CF" w:rsidRDefault="004B3863" w:rsidP="00A9692E">
            <w:pPr>
              <w:jc w:val="both"/>
              <w:rPr>
                <w:sz w:val="20"/>
                <w:szCs w:val="16"/>
                <w:lang w:val="en-US"/>
              </w:rPr>
            </w:pPr>
          </w:p>
        </w:tc>
        <w:tc>
          <w:tcPr>
            <w:tcW w:w="2083" w:type="dxa"/>
          </w:tcPr>
          <w:p w14:paraId="1F1B056B" w14:textId="77777777" w:rsidR="004B3863" w:rsidRPr="009747CF" w:rsidRDefault="004B3863" w:rsidP="00A9692E">
            <w:pPr>
              <w:jc w:val="both"/>
              <w:rPr>
                <w:sz w:val="20"/>
                <w:szCs w:val="16"/>
                <w:lang w:val="en-US"/>
              </w:rPr>
            </w:pPr>
            <w:r w:rsidRPr="009747CF">
              <w:rPr>
                <w:sz w:val="20"/>
                <w:szCs w:val="16"/>
                <w:lang w:val="en-US"/>
              </w:rPr>
              <w:t>(Governorship Approval)</w:t>
            </w:r>
          </w:p>
          <w:p w14:paraId="6AAB8BFF" w14:textId="77777777" w:rsidR="004B3863" w:rsidRPr="009747CF" w:rsidRDefault="004B3863" w:rsidP="00A9692E">
            <w:pPr>
              <w:jc w:val="both"/>
              <w:rPr>
                <w:sz w:val="20"/>
                <w:szCs w:val="16"/>
                <w:lang w:val="en-US"/>
              </w:rPr>
            </w:pPr>
            <w:r w:rsidRPr="009747CF">
              <w:rPr>
                <w:sz w:val="20"/>
                <w:szCs w:val="16"/>
                <w:lang w:val="en-US"/>
              </w:rPr>
              <w:t>1/5000:22.10.1998</w:t>
            </w:r>
          </w:p>
          <w:p w14:paraId="5226A355" w14:textId="77777777" w:rsidR="004B3863" w:rsidRPr="009747CF" w:rsidRDefault="004B3863" w:rsidP="00A9692E">
            <w:pPr>
              <w:jc w:val="both"/>
              <w:rPr>
                <w:sz w:val="20"/>
                <w:szCs w:val="16"/>
                <w:lang w:val="en-US"/>
              </w:rPr>
            </w:pPr>
            <w:r w:rsidRPr="009747CF">
              <w:rPr>
                <w:sz w:val="20"/>
                <w:szCs w:val="16"/>
                <w:lang w:val="en-US"/>
              </w:rPr>
              <w:t>1/1000:10.04.2001</w:t>
            </w:r>
          </w:p>
          <w:p w14:paraId="2F54CAB9" w14:textId="77777777" w:rsidR="004B3863" w:rsidRPr="009747CF" w:rsidRDefault="004B3863" w:rsidP="00A9692E">
            <w:pPr>
              <w:jc w:val="both"/>
              <w:rPr>
                <w:sz w:val="20"/>
                <w:szCs w:val="16"/>
                <w:lang w:val="en-US"/>
              </w:rPr>
            </w:pPr>
            <w:r w:rsidRPr="009747CF">
              <w:rPr>
                <w:sz w:val="20"/>
                <w:szCs w:val="16"/>
                <w:lang w:val="en-US"/>
              </w:rPr>
              <w:t xml:space="preserve">             29.09.2001</w:t>
            </w:r>
          </w:p>
        </w:tc>
        <w:tc>
          <w:tcPr>
            <w:tcW w:w="2083" w:type="dxa"/>
          </w:tcPr>
          <w:p w14:paraId="62F1E2B0" w14:textId="77777777" w:rsidR="004B3863" w:rsidRPr="009747CF" w:rsidRDefault="004B3863" w:rsidP="00A9692E">
            <w:pPr>
              <w:jc w:val="both"/>
              <w:rPr>
                <w:sz w:val="20"/>
                <w:szCs w:val="18"/>
                <w:lang w:val="en-US"/>
              </w:rPr>
            </w:pPr>
            <w:r w:rsidRPr="009747CF">
              <w:rPr>
                <w:sz w:val="20"/>
                <w:szCs w:val="18"/>
                <w:lang w:val="en-US"/>
              </w:rPr>
              <w:t>PLAN</w:t>
            </w:r>
          </w:p>
        </w:tc>
      </w:tr>
      <w:tr w:rsidR="004B3863" w:rsidRPr="009747CF" w14:paraId="7516A93D" w14:textId="77777777" w:rsidTr="00626AC5">
        <w:trPr>
          <w:trHeight w:val="403"/>
        </w:trPr>
        <w:tc>
          <w:tcPr>
            <w:tcW w:w="2081" w:type="dxa"/>
          </w:tcPr>
          <w:p w14:paraId="2048A9E0" w14:textId="77777777" w:rsidR="004B3863" w:rsidRPr="009747CF" w:rsidRDefault="004B3863" w:rsidP="00A9692E">
            <w:pPr>
              <w:jc w:val="both"/>
              <w:rPr>
                <w:sz w:val="20"/>
                <w:szCs w:val="16"/>
                <w:lang w:val="en-US"/>
              </w:rPr>
            </w:pPr>
            <w:r w:rsidRPr="009747CF">
              <w:rPr>
                <w:sz w:val="20"/>
                <w:szCs w:val="16"/>
                <w:lang w:val="en-US"/>
              </w:rPr>
              <w:t>İstanbul- Beykoz   -</w:t>
            </w:r>
          </w:p>
          <w:p w14:paraId="1EA9C3C7" w14:textId="77777777" w:rsidR="004B3863" w:rsidRPr="009747CF" w:rsidRDefault="004B3863" w:rsidP="00A9692E">
            <w:pPr>
              <w:jc w:val="both"/>
              <w:rPr>
                <w:sz w:val="20"/>
                <w:szCs w:val="16"/>
                <w:lang w:val="en-US"/>
              </w:rPr>
            </w:pPr>
            <w:r w:rsidRPr="009747CF">
              <w:rPr>
                <w:sz w:val="20"/>
                <w:szCs w:val="16"/>
                <w:lang w:val="en-US"/>
              </w:rPr>
              <w:t>Polonezköy (Natural Park)</w:t>
            </w:r>
          </w:p>
        </w:tc>
        <w:tc>
          <w:tcPr>
            <w:tcW w:w="2081" w:type="dxa"/>
          </w:tcPr>
          <w:p w14:paraId="71C8751E" w14:textId="77777777" w:rsidR="004B3863" w:rsidRPr="009747CF" w:rsidRDefault="004B3863" w:rsidP="00A9692E">
            <w:pPr>
              <w:jc w:val="both"/>
              <w:rPr>
                <w:sz w:val="20"/>
                <w:szCs w:val="16"/>
                <w:lang w:val="en-US"/>
              </w:rPr>
            </w:pPr>
            <w:r w:rsidRPr="009747CF">
              <w:rPr>
                <w:sz w:val="20"/>
                <w:szCs w:val="16"/>
                <w:lang w:val="en-US"/>
              </w:rPr>
              <w:t>İstanbul Northern Part-Black Sea Belt: Natural Site Zone</w:t>
            </w:r>
          </w:p>
        </w:tc>
        <w:tc>
          <w:tcPr>
            <w:tcW w:w="2081" w:type="dxa"/>
          </w:tcPr>
          <w:p w14:paraId="3241F935" w14:textId="77777777" w:rsidR="004B3863" w:rsidRPr="009747CF" w:rsidRDefault="004B3863" w:rsidP="00A9692E">
            <w:pPr>
              <w:jc w:val="both"/>
              <w:rPr>
                <w:sz w:val="20"/>
                <w:szCs w:val="16"/>
                <w:lang w:val="en-US"/>
              </w:rPr>
            </w:pPr>
            <w:r w:rsidRPr="009747CF">
              <w:rPr>
                <w:sz w:val="20"/>
                <w:szCs w:val="16"/>
                <w:lang w:val="en-US"/>
              </w:rPr>
              <w:t>15.11.1995-7755</w:t>
            </w:r>
          </w:p>
        </w:tc>
        <w:tc>
          <w:tcPr>
            <w:tcW w:w="2081" w:type="dxa"/>
          </w:tcPr>
          <w:p w14:paraId="28024318" w14:textId="77777777" w:rsidR="004B3863" w:rsidRPr="009747CF" w:rsidRDefault="004B3863" w:rsidP="00A9692E">
            <w:pPr>
              <w:jc w:val="both"/>
              <w:rPr>
                <w:sz w:val="20"/>
                <w:szCs w:val="16"/>
                <w:lang w:val="en-US"/>
              </w:rPr>
            </w:pPr>
          </w:p>
        </w:tc>
        <w:tc>
          <w:tcPr>
            <w:tcW w:w="2081" w:type="dxa"/>
          </w:tcPr>
          <w:p w14:paraId="79D4A537" w14:textId="77777777" w:rsidR="004B3863" w:rsidRPr="009747CF" w:rsidRDefault="004B3863" w:rsidP="00A9692E">
            <w:pPr>
              <w:jc w:val="both"/>
              <w:rPr>
                <w:sz w:val="20"/>
                <w:szCs w:val="16"/>
                <w:lang w:val="en-US"/>
              </w:rPr>
            </w:pPr>
            <w:r w:rsidRPr="009747CF">
              <w:rPr>
                <w:sz w:val="20"/>
                <w:szCs w:val="16"/>
                <w:lang w:val="en-US"/>
              </w:rPr>
              <w:t>29.04.2003-13647</w:t>
            </w:r>
          </w:p>
          <w:p w14:paraId="6DD32357" w14:textId="77777777" w:rsidR="004B3863" w:rsidRPr="009747CF" w:rsidRDefault="004B3863" w:rsidP="00A9692E">
            <w:pPr>
              <w:jc w:val="both"/>
              <w:rPr>
                <w:sz w:val="20"/>
                <w:szCs w:val="16"/>
                <w:lang w:val="en-US"/>
              </w:rPr>
            </w:pPr>
            <w:r w:rsidRPr="009747CF">
              <w:rPr>
                <w:sz w:val="20"/>
                <w:szCs w:val="16"/>
                <w:lang w:val="en-US"/>
              </w:rPr>
              <w:t>(1/10000)</w:t>
            </w:r>
          </w:p>
        </w:tc>
        <w:tc>
          <w:tcPr>
            <w:tcW w:w="2083" w:type="dxa"/>
          </w:tcPr>
          <w:p w14:paraId="57FFC441" w14:textId="77777777" w:rsidR="004B3863" w:rsidRPr="009747CF" w:rsidRDefault="004B3863" w:rsidP="00A9692E">
            <w:pPr>
              <w:jc w:val="both"/>
              <w:rPr>
                <w:sz w:val="20"/>
                <w:szCs w:val="16"/>
                <w:lang w:val="en-US"/>
              </w:rPr>
            </w:pPr>
          </w:p>
        </w:tc>
        <w:tc>
          <w:tcPr>
            <w:tcW w:w="2083" w:type="dxa"/>
          </w:tcPr>
          <w:p w14:paraId="0A18D100" w14:textId="77777777" w:rsidR="004B3863" w:rsidRPr="009747CF" w:rsidRDefault="004B3863" w:rsidP="00A9692E">
            <w:pPr>
              <w:jc w:val="both"/>
              <w:rPr>
                <w:sz w:val="20"/>
                <w:szCs w:val="18"/>
                <w:lang w:val="en-US"/>
              </w:rPr>
            </w:pPr>
            <w:r w:rsidRPr="009747CF">
              <w:rPr>
                <w:sz w:val="20"/>
                <w:szCs w:val="18"/>
                <w:lang w:val="en-US"/>
              </w:rPr>
              <w:t>PLAN AND COUNCIL OPINION</w:t>
            </w:r>
          </w:p>
        </w:tc>
      </w:tr>
      <w:tr w:rsidR="004B3863" w:rsidRPr="009747CF" w14:paraId="1D02AFD1" w14:textId="77777777" w:rsidTr="00626AC5">
        <w:trPr>
          <w:trHeight w:val="537"/>
        </w:trPr>
        <w:tc>
          <w:tcPr>
            <w:tcW w:w="2081" w:type="dxa"/>
          </w:tcPr>
          <w:p w14:paraId="01678ADD" w14:textId="77777777" w:rsidR="004B3863" w:rsidRPr="009747CF" w:rsidRDefault="004B3863" w:rsidP="00A9692E">
            <w:pPr>
              <w:jc w:val="both"/>
              <w:rPr>
                <w:sz w:val="20"/>
                <w:szCs w:val="16"/>
                <w:lang w:val="en-US"/>
              </w:rPr>
            </w:pPr>
            <w:r w:rsidRPr="009747CF">
              <w:rPr>
                <w:sz w:val="20"/>
                <w:szCs w:val="16"/>
                <w:lang w:val="en-US"/>
              </w:rPr>
              <w:t>İstanbul- Beykoz-Çavuşbaşı District</w:t>
            </w:r>
          </w:p>
        </w:tc>
        <w:tc>
          <w:tcPr>
            <w:tcW w:w="2081" w:type="dxa"/>
          </w:tcPr>
          <w:p w14:paraId="7C4703F1" w14:textId="77777777" w:rsidR="004B3863" w:rsidRPr="009747CF" w:rsidRDefault="004B3863" w:rsidP="00A9692E">
            <w:pPr>
              <w:jc w:val="both"/>
              <w:rPr>
                <w:sz w:val="20"/>
                <w:szCs w:val="16"/>
                <w:lang w:val="en-US"/>
              </w:rPr>
            </w:pPr>
            <w:r w:rsidRPr="009747CF">
              <w:rPr>
                <w:sz w:val="20"/>
                <w:szCs w:val="16"/>
                <w:lang w:val="en-US"/>
              </w:rPr>
              <w:t>İstanbul Northern Part-Black Sea Belt: Natural Site Zone</w:t>
            </w:r>
          </w:p>
        </w:tc>
        <w:tc>
          <w:tcPr>
            <w:tcW w:w="2081" w:type="dxa"/>
          </w:tcPr>
          <w:p w14:paraId="4B6F3594" w14:textId="77777777" w:rsidR="004B3863" w:rsidRPr="009747CF" w:rsidRDefault="004B3863" w:rsidP="00A9692E">
            <w:pPr>
              <w:jc w:val="both"/>
              <w:rPr>
                <w:sz w:val="20"/>
                <w:szCs w:val="16"/>
                <w:lang w:val="en-US"/>
              </w:rPr>
            </w:pPr>
            <w:r w:rsidRPr="009747CF">
              <w:rPr>
                <w:sz w:val="20"/>
                <w:szCs w:val="16"/>
                <w:lang w:val="en-US"/>
              </w:rPr>
              <w:t>15.11.1995-7755</w:t>
            </w:r>
          </w:p>
        </w:tc>
        <w:tc>
          <w:tcPr>
            <w:tcW w:w="2081" w:type="dxa"/>
          </w:tcPr>
          <w:p w14:paraId="04674BE8" w14:textId="77777777" w:rsidR="004B3863" w:rsidRPr="009747CF" w:rsidRDefault="004B3863" w:rsidP="00A9692E">
            <w:pPr>
              <w:jc w:val="both"/>
              <w:rPr>
                <w:b/>
                <w:sz w:val="20"/>
                <w:szCs w:val="16"/>
                <w:lang w:val="en-US"/>
              </w:rPr>
            </w:pPr>
            <w:r w:rsidRPr="009747CF">
              <w:rPr>
                <w:b/>
                <w:sz w:val="20"/>
                <w:szCs w:val="16"/>
                <w:lang w:val="en-US"/>
              </w:rPr>
              <w:t>14.12.1995-7809</w:t>
            </w:r>
          </w:p>
          <w:p w14:paraId="09D7AE4B" w14:textId="77777777" w:rsidR="004B3863" w:rsidRPr="009747CF" w:rsidRDefault="004B3863" w:rsidP="00A9692E">
            <w:pPr>
              <w:jc w:val="both"/>
              <w:rPr>
                <w:b/>
                <w:sz w:val="20"/>
                <w:szCs w:val="16"/>
                <w:lang w:val="en-US"/>
              </w:rPr>
            </w:pPr>
            <w:r w:rsidRPr="009747CF">
              <w:rPr>
                <w:b/>
                <w:sz w:val="20"/>
                <w:szCs w:val="16"/>
                <w:lang w:val="en-US"/>
              </w:rPr>
              <w:t>06.06.1996-8287</w:t>
            </w:r>
          </w:p>
          <w:p w14:paraId="49C9878D" w14:textId="0B711127" w:rsidR="004B3863" w:rsidRPr="009747CF" w:rsidRDefault="004B3863" w:rsidP="00A9692E">
            <w:pPr>
              <w:jc w:val="both"/>
              <w:rPr>
                <w:sz w:val="20"/>
                <w:szCs w:val="16"/>
                <w:lang w:val="en-US"/>
              </w:rPr>
            </w:pPr>
            <w:r w:rsidRPr="009747CF">
              <w:rPr>
                <w:b/>
                <w:sz w:val="20"/>
                <w:szCs w:val="16"/>
                <w:lang w:val="en-US"/>
              </w:rPr>
              <w:t>05.05.1998-9936</w:t>
            </w:r>
          </w:p>
        </w:tc>
        <w:tc>
          <w:tcPr>
            <w:tcW w:w="2081" w:type="dxa"/>
          </w:tcPr>
          <w:p w14:paraId="5361F67A" w14:textId="77777777" w:rsidR="004B3863" w:rsidRPr="009747CF" w:rsidRDefault="004B3863" w:rsidP="00A9692E">
            <w:pPr>
              <w:jc w:val="both"/>
              <w:rPr>
                <w:sz w:val="20"/>
                <w:szCs w:val="16"/>
                <w:lang w:val="en-US"/>
              </w:rPr>
            </w:pPr>
            <w:r w:rsidRPr="009747CF">
              <w:rPr>
                <w:sz w:val="20"/>
                <w:szCs w:val="16"/>
                <w:lang w:val="en-US"/>
              </w:rPr>
              <w:t>1/5000: Under the inspection of the Directorship</w:t>
            </w:r>
          </w:p>
        </w:tc>
        <w:tc>
          <w:tcPr>
            <w:tcW w:w="2083" w:type="dxa"/>
          </w:tcPr>
          <w:p w14:paraId="70398062" w14:textId="77777777" w:rsidR="004B3863" w:rsidRPr="009747CF" w:rsidRDefault="004B3863" w:rsidP="00A9692E">
            <w:pPr>
              <w:jc w:val="both"/>
              <w:rPr>
                <w:sz w:val="20"/>
                <w:szCs w:val="16"/>
                <w:lang w:val="en-US"/>
              </w:rPr>
            </w:pPr>
          </w:p>
        </w:tc>
        <w:tc>
          <w:tcPr>
            <w:tcW w:w="2083" w:type="dxa"/>
          </w:tcPr>
          <w:p w14:paraId="68FF162D" w14:textId="77777777" w:rsidR="004B3863" w:rsidRPr="009747CF" w:rsidRDefault="004B3863" w:rsidP="00A9692E">
            <w:pPr>
              <w:jc w:val="both"/>
              <w:rPr>
                <w:sz w:val="20"/>
                <w:szCs w:val="18"/>
                <w:lang w:val="en-US"/>
              </w:rPr>
            </w:pPr>
          </w:p>
        </w:tc>
      </w:tr>
    </w:tbl>
    <w:p w14:paraId="24D70947" w14:textId="77777777" w:rsidR="004B3863" w:rsidRPr="009747CF" w:rsidRDefault="004B3863" w:rsidP="004B3863">
      <w:pPr>
        <w:jc w:val="both"/>
        <w:rPr>
          <w:b/>
          <w:lang w:val="en-US"/>
        </w:rPr>
      </w:pPr>
      <w:r w:rsidRPr="009747CF">
        <w:rPr>
          <w:b/>
          <w:lang w:val="en-US"/>
        </w:rPr>
        <w:lastRenderedPageBreak/>
        <w:t>SARIYER</w:t>
      </w:r>
    </w:p>
    <w:p w14:paraId="688BBBBD" w14:textId="77777777" w:rsidR="004B3863" w:rsidRPr="009747CF" w:rsidRDefault="004B3863" w:rsidP="004B3863">
      <w:pPr>
        <w:jc w:val="both"/>
        <w:rPr>
          <w:b/>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82"/>
        <w:gridCol w:w="1882"/>
        <w:gridCol w:w="1882"/>
        <w:gridCol w:w="1882"/>
        <w:gridCol w:w="1882"/>
        <w:gridCol w:w="1883"/>
        <w:gridCol w:w="1883"/>
      </w:tblGrid>
      <w:tr w:rsidR="004B3863" w:rsidRPr="009747CF" w14:paraId="66B87039" w14:textId="77777777" w:rsidTr="00A9692E">
        <w:tc>
          <w:tcPr>
            <w:tcW w:w="1882" w:type="dxa"/>
            <w:vAlign w:val="center"/>
          </w:tcPr>
          <w:p w14:paraId="53AE1E6C" w14:textId="77777777" w:rsidR="004B3863" w:rsidRPr="009747CF" w:rsidRDefault="004B3863" w:rsidP="00A9692E">
            <w:pPr>
              <w:jc w:val="both"/>
              <w:rPr>
                <w:b/>
                <w:sz w:val="20"/>
                <w:szCs w:val="20"/>
                <w:lang w:val="en-US"/>
              </w:rPr>
            </w:pPr>
            <w:r w:rsidRPr="009747CF">
              <w:rPr>
                <w:b/>
                <w:sz w:val="20"/>
                <w:szCs w:val="20"/>
                <w:lang w:val="en-US"/>
              </w:rPr>
              <w:t xml:space="preserve">PROVINCE- SUBPROVINCE- </w:t>
            </w:r>
          </w:p>
          <w:p w14:paraId="59D1EA20" w14:textId="77777777" w:rsidR="004B3863" w:rsidRPr="009747CF" w:rsidRDefault="004B3863" w:rsidP="00A9692E">
            <w:pPr>
              <w:jc w:val="both"/>
              <w:rPr>
                <w:b/>
                <w:sz w:val="20"/>
                <w:szCs w:val="20"/>
                <w:lang w:val="en-US"/>
              </w:rPr>
            </w:pPr>
            <w:r w:rsidRPr="009747CF">
              <w:rPr>
                <w:b/>
                <w:sz w:val="20"/>
                <w:szCs w:val="20"/>
                <w:lang w:val="en-US"/>
              </w:rPr>
              <w:t>LOCATION</w:t>
            </w:r>
          </w:p>
        </w:tc>
        <w:tc>
          <w:tcPr>
            <w:tcW w:w="1882" w:type="dxa"/>
            <w:vAlign w:val="center"/>
          </w:tcPr>
          <w:p w14:paraId="650FC61C" w14:textId="77777777" w:rsidR="004B3863" w:rsidRPr="009747CF" w:rsidRDefault="004B3863" w:rsidP="00A9692E">
            <w:pPr>
              <w:jc w:val="both"/>
              <w:rPr>
                <w:b/>
                <w:sz w:val="20"/>
                <w:szCs w:val="20"/>
                <w:lang w:val="en-US"/>
              </w:rPr>
            </w:pPr>
            <w:r w:rsidRPr="009747CF">
              <w:rPr>
                <w:b/>
                <w:sz w:val="20"/>
                <w:szCs w:val="20"/>
                <w:lang w:val="en-US"/>
              </w:rPr>
              <w:t>SITE TYPE</w:t>
            </w:r>
          </w:p>
        </w:tc>
        <w:tc>
          <w:tcPr>
            <w:tcW w:w="1882" w:type="dxa"/>
            <w:vAlign w:val="center"/>
          </w:tcPr>
          <w:p w14:paraId="292FFD02" w14:textId="77777777" w:rsidR="004B3863" w:rsidRPr="009747CF" w:rsidRDefault="004B3863" w:rsidP="00A9692E">
            <w:pPr>
              <w:jc w:val="both"/>
              <w:rPr>
                <w:b/>
                <w:sz w:val="20"/>
                <w:szCs w:val="20"/>
                <w:lang w:val="en-US"/>
              </w:rPr>
            </w:pPr>
            <w:r w:rsidRPr="009747CF">
              <w:rPr>
                <w:b/>
                <w:sz w:val="20"/>
                <w:szCs w:val="20"/>
                <w:lang w:val="en-US"/>
              </w:rPr>
              <w:t>REGISTRATION NUMBER-DATE</w:t>
            </w:r>
          </w:p>
        </w:tc>
        <w:tc>
          <w:tcPr>
            <w:tcW w:w="1882" w:type="dxa"/>
            <w:vAlign w:val="center"/>
          </w:tcPr>
          <w:p w14:paraId="310A1197" w14:textId="77777777" w:rsidR="004B3863" w:rsidRPr="009747CF" w:rsidRDefault="004B3863" w:rsidP="00A9692E">
            <w:pPr>
              <w:jc w:val="both"/>
              <w:rPr>
                <w:b/>
                <w:sz w:val="20"/>
                <w:szCs w:val="20"/>
                <w:lang w:val="en-US"/>
              </w:rPr>
            </w:pPr>
            <w:r w:rsidRPr="009747CF">
              <w:rPr>
                <w:b/>
                <w:sz w:val="20"/>
                <w:szCs w:val="20"/>
                <w:lang w:val="en-US"/>
              </w:rPr>
              <w:t>TRANSITION PERIOD CONSTRUCTION DECISIONS DATE-NO</w:t>
            </w:r>
          </w:p>
        </w:tc>
        <w:tc>
          <w:tcPr>
            <w:tcW w:w="1882" w:type="dxa"/>
            <w:vAlign w:val="center"/>
          </w:tcPr>
          <w:p w14:paraId="6A519BDB" w14:textId="77777777" w:rsidR="004B3863" w:rsidRPr="009747CF" w:rsidRDefault="004B3863" w:rsidP="00A9692E">
            <w:pPr>
              <w:jc w:val="both"/>
              <w:rPr>
                <w:b/>
                <w:sz w:val="20"/>
                <w:szCs w:val="20"/>
                <w:lang w:val="en-US"/>
              </w:rPr>
            </w:pPr>
            <w:r w:rsidRPr="009747CF">
              <w:rPr>
                <w:b/>
                <w:sz w:val="20"/>
                <w:szCs w:val="20"/>
                <w:lang w:val="en-US"/>
              </w:rPr>
              <w:t>COUNCIL APPROVAL DECISIONS</w:t>
            </w:r>
          </w:p>
          <w:p w14:paraId="57D4FDC5" w14:textId="77777777" w:rsidR="004B3863" w:rsidRPr="009747CF" w:rsidRDefault="004B3863" w:rsidP="00A9692E">
            <w:pPr>
              <w:jc w:val="both"/>
              <w:rPr>
                <w:b/>
                <w:sz w:val="20"/>
                <w:szCs w:val="20"/>
                <w:lang w:val="en-US"/>
              </w:rPr>
            </w:pPr>
            <w:r w:rsidRPr="009747CF">
              <w:rPr>
                <w:b/>
                <w:sz w:val="20"/>
                <w:szCs w:val="20"/>
                <w:lang w:val="en-US"/>
              </w:rPr>
              <w:t>DATE-NO</w:t>
            </w:r>
          </w:p>
        </w:tc>
        <w:tc>
          <w:tcPr>
            <w:tcW w:w="1883" w:type="dxa"/>
            <w:vAlign w:val="center"/>
          </w:tcPr>
          <w:p w14:paraId="211846E9" w14:textId="77777777" w:rsidR="004B3863" w:rsidRPr="009747CF" w:rsidRDefault="004B3863" w:rsidP="00A9692E">
            <w:pPr>
              <w:jc w:val="both"/>
              <w:rPr>
                <w:b/>
                <w:sz w:val="20"/>
                <w:szCs w:val="20"/>
                <w:lang w:val="en-US"/>
              </w:rPr>
            </w:pPr>
            <w:r w:rsidRPr="009747CF">
              <w:rPr>
                <w:b/>
                <w:sz w:val="20"/>
                <w:szCs w:val="20"/>
                <w:lang w:val="en-US"/>
              </w:rPr>
              <w:t xml:space="preserve">MUNICIPALITY APPROVAL </w:t>
            </w:r>
          </w:p>
          <w:p w14:paraId="3B65120A" w14:textId="77777777" w:rsidR="004B3863" w:rsidRPr="009747CF" w:rsidRDefault="004B3863" w:rsidP="00A9692E">
            <w:pPr>
              <w:jc w:val="both"/>
              <w:rPr>
                <w:b/>
                <w:sz w:val="20"/>
                <w:szCs w:val="20"/>
                <w:lang w:val="en-US"/>
              </w:rPr>
            </w:pPr>
            <w:r w:rsidRPr="009747CF">
              <w:rPr>
                <w:b/>
                <w:sz w:val="20"/>
                <w:szCs w:val="20"/>
                <w:lang w:val="en-US"/>
              </w:rPr>
              <w:t>DECISIONS</w:t>
            </w:r>
          </w:p>
          <w:p w14:paraId="2F71E8B8" w14:textId="77777777" w:rsidR="004B3863" w:rsidRPr="009747CF" w:rsidRDefault="004B3863" w:rsidP="00A9692E">
            <w:pPr>
              <w:jc w:val="both"/>
              <w:rPr>
                <w:b/>
                <w:sz w:val="20"/>
                <w:szCs w:val="20"/>
                <w:lang w:val="en-US"/>
              </w:rPr>
            </w:pPr>
            <w:r w:rsidRPr="009747CF">
              <w:rPr>
                <w:b/>
                <w:sz w:val="20"/>
                <w:szCs w:val="20"/>
                <w:lang w:val="en-US"/>
              </w:rPr>
              <w:t>DATE-NO</w:t>
            </w:r>
          </w:p>
        </w:tc>
        <w:tc>
          <w:tcPr>
            <w:tcW w:w="1883" w:type="dxa"/>
            <w:vAlign w:val="center"/>
          </w:tcPr>
          <w:p w14:paraId="3FF9A194" w14:textId="77777777" w:rsidR="004B3863" w:rsidRPr="009747CF" w:rsidRDefault="004B3863" w:rsidP="00A9692E">
            <w:pPr>
              <w:jc w:val="both"/>
              <w:rPr>
                <w:b/>
                <w:sz w:val="20"/>
                <w:szCs w:val="20"/>
                <w:lang w:val="en-US"/>
              </w:rPr>
            </w:pPr>
            <w:r w:rsidRPr="009747CF">
              <w:rPr>
                <w:b/>
                <w:sz w:val="20"/>
                <w:szCs w:val="20"/>
                <w:lang w:val="en-US"/>
              </w:rPr>
              <w:t>APPLICATION</w:t>
            </w:r>
          </w:p>
        </w:tc>
      </w:tr>
      <w:tr w:rsidR="004B3863" w:rsidRPr="009747CF" w14:paraId="09F37FD9" w14:textId="77777777" w:rsidTr="00A9692E">
        <w:tc>
          <w:tcPr>
            <w:tcW w:w="1882" w:type="dxa"/>
          </w:tcPr>
          <w:p w14:paraId="4CB62328" w14:textId="77777777" w:rsidR="004B3863" w:rsidRPr="009747CF" w:rsidRDefault="004B3863" w:rsidP="00A9692E">
            <w:pPr>
              <w:jc w:val="both"/>
              <w:rPr>
                <w:sz w:val="20"/>
                <w:szCs w:val="20"/>
                <w:lang w:val="en-US"/>
              </w:rPr>
            </w:pPr>
            <w:r w:rsidRPr="009747CF">
              <w:rPr>
                <w:sz w:val="20"/>
                <w:szCs w:val="20"/>
                <w:lang w:val="en-US"/>
              </w:rPr>
              <w:t>İstanbul-Sarıyer -Front View Area</w:t>
            </w:r>
          </w:p>
        </w:tc>
        <w:tc>
          <w:tcPr>
            <w:tcW w:w="1882" w:type="dxa"/>
          </w:tcPr>
          <w:p w14:paraId="026F9751" w14:textId="77777777" w:rsidR="004B3863" w:rsidRPr="009747CF" w:rsidRDefault="004B3863" w:rsidP="00A9692E">
            <w:pPr>
              <w:jc w:val="both"/>
              <w:rPr>
                <w:sz w:val="20"/>
                <w:szCs w:val="20"/>
                <w:lang w:val="en-US"/>
              </w:rPr>
            </w:pPr>
            <w:r w:rsidRPr="009747CF">
              <w:rPr>
                <w:sz w:val="20"/>
                <w:szCs w:val="20"/>
                <w:lang w:val="en-US"/>
              </w:rPr>
              <w:t>Bosporus Site Zone, Front View Area:</w:t>
            </w:r>
          </w:p>
          <w:p w14:paraId="0E0CB37A" w14:textId="77777777" w:rsidR="004B3863" w:rsidRPr="009747CF" w:rsidRDefault="004B3863" w:rsidP="00A9692E">
            <w:pPr>
              <w:jc w:val="both"/>
              <w:rPr>
                <w:sz w:val="20"/>
                <w:szCs w:val="20"/>
                <w:lang w:val="en-US"/>
              </w:rPr>
            </w:pPr>
            <w:r w:rsidRPr="009747CF">
              <w:rPr>
                <w:sz w:val="20"/>
                <w:szCs w:val="20"/>
                <w:lang w:val="en-US"/>
              </w:rPr>
              <w:t>Natural and Historical Site</w:t>
            </w:r>
          </w:p>
        </w:tc>
        <w:tc>
          <w:tcPr>
            <w:tcW w:w="1882" w:type="dxa"/>
          </w:tcPr>
          <w:p w14:paraId="184E19E1" w14:textId="77777777" w:rsidR="004B3863" w:rsidRPr="009747CF" w:rsidRDefault="004B3863" w:rsidP="00A9692E">
            <w:pPr>
              <w:jc w:val="both"/>
              <w:rPr>
                <w:lang w:val="en-US"/>
              </w:rPr>
            </w:pPr>
            <w:r w:rsidRPr="009747CF">
              <w:rPr>
                <w:lang w:val="en-US"/>
              </w:rPr>
              <w:t>14.12.1974-8172</w:t>
            </w:r>
          </w:p>
        </w:tc>
        <w:tc>
          <w:tcPr>
            <w:tcW w:w="1882" w:type="dxa"/>
          </w:tcPr>
          <w:p w14:paraId="07438CF5" w14:textId="77777777" w:rsidR="004B3863" w:rsidRPr="009747CF" w:rsidRDefault="004B3863" w:rsidP="00A9692E">
            <w:pPr>
              <w:jc w:val="both"/>
              <w:rPr>
                <w:lang w:val="en-US"/>
              </w:rPr>
            </w:pPr>
          </w:p>
        </w:tc>
        <w:tc>
          <w:tcPr>
            <w:tcW w:w="1882" w:type="dxa"/>
          </w:tcPr>
          <w:p w14:paraId="458339AB" w14:textId="77777777" w:rsidR="004B3863" w:rsidRPr="009747CF" w:rsidRDefault="004B3863" w:rsidP="00A9692E">
            <w:pPr>
              <w:jc w:val="both"/>
              <w:rPr>
                <w:lang w:val="en-US"/>
              </w:rPr>
            </w:pPr>
            <w:r w:rsidRPr="009747CF">
              <w:rPr>
                <w:lang w:val="en-US"/>
              </w:rPr>
              <w:t>24.06.1983-15175</w:t>
            </w:r>
          </w:p>
          <w:p w14:paraId="56482478" w14:textId="77777777" w:rsidR="004B3863" w:rsidRPr="009747CF" w:rsidRDefault="004B3863" w:rsidP="00A9692E">
            <w:pPr>
              <w:jc w:val="both"/>
              <w:rPr>
                <w:lang w:val="en-US"/>
              </w:rPr>
            </w:pPr>
            <w:r w:rsidRPr="009747CF">
              <w:rPr>
                <w:lang w:val="en-US"/>
              </w:rPr>
              <w:t>(In 1/5000 and 1/1000 scales)</w:t>
            </w:r>
          </w:p>
        </w:tc>
        <w:tc>
          <w:tcPr>
            <w:tcW w:w="1883" w:type="dxa"/>
          </w:tcPr>
          <w:p w14:paraId="28ABF725" w14:textId="77777777" w:rsidR="004B3863" w:rsidRPr="009747CF" w:rsidRDefault="004B3863" w:rsidP="00A9692E">
            <w:pPr>
              <w:jc w:val="both"/>
              <w:rPr>
                <w:lang w:val="en-US"/>
              </w:rPr>
            </w:pPr>
            <w:r w:rsidRPr="009747CF">
              <w:rPr>
                <w:lang w:val="en-US"/>
              </w:rPr>
              <w:t>1/5000: 22.07.1983</w:t>
            </w:r>
          </w:p>
          <w:p w14:paraId="68352154" w14:textId="77777777" w:rsidR="004B3863" w:rsidRPr="009747CF" w:rsidRDefault="004B3863" w:rsidP="00A9692E">
            <w:pPr>
              <w:jc w:val="both"/>
              <w:rPr>
                <w:lang w:val="en-US"/>
              </w:rPr>
            </w:pPr>
            <w:r w:rsidRPr="009747CF">
              <w:rPr>
                <w:lang w:val="en-US"/>
              </w:rPr>
              <w:t>1/1000:</w:t>
            </w:r>
          </w:p>
          <w:p w14:paraId="594C7A04" w14:textId="77777777" w:rsidR="004B3863" w:rsidRPr="009747CF" w:rsidRDefault="004B3863" w:rsidP="00A9692E">
            <w:pPr>
              <w:jc w:val="both"/>
              <w:rPr>
                <w:lang w:val="en-US"/>
              </w:rPr>
            </w:pPr>
            <w:r w:rsidRPr="009747CF">
              <w:rPr>
                <w:lang w:val="en-US"/>
              </w:rPr>
              <w:t>22.07.1983</w:t>
            </w:r>
          </w:p>
        </w:tc>
        <w:tc>
          <w:tcPr>
            <w:tcW w:w="1883" w:type="dxa"/>
          </w:tcPr>
          <w:p w14:paraId="65F1D7DF" w14:textId="77777777" w:rsidR="004B3863" w:rsidRPr="009747CF" w:rsidRDefault="004B3863" w:rsidP="00A9692E">
            <w:pPr>
              <w:jc w:val="both"/>
              <w:rPr>
                <w:lang w:val="en-US"/>
              </w:rPr>
            </w:pPr>
            <w:r w:rsidRPr="009747CF">
              <w:rPr>
                <w:lang w:val="en-US"/>
              </w:rPr>
              <w:t>PLAN</w:t>
            </w:r>
          </w:p>
        </w:tc>
      </w:tr>
      <w:tr w:rsidR="004B3863" w:rsidRPr="009747CF" w14:paraId="3C3A0F9C" w14:textId="77777777" w:rsidTr="00A9692E">
        <w:tc>
          <w:tcPr>
            <w:tcW w:w="1882" w:type="dxa"/>
          </w:tcPr>
          <w:p w14:paraId="5D7C68A5" w14:textId="77777777" w:rsidR="004B3863" w:rsidRPr="009747CF" w:rsidRDefault="004B3863" w:rsidP="00A9692E">
            <w:pPr>
              <w:jc w:val="both"/>
              <w:rPr>
                <w:lang w:val="en-US"/>
              </w:rPr>
            </w:pPr>
            <w:r w:rsidRPr="009747CF">
              <w:rPr>
                <w:sz w:val="20"/>
                <w:szCs w:val="20"/>
                <w:lang w:val="en-US"/>
              </w:rPr>
              <w:t xml:space="preserve">İstanbul- </w:t>
            </w:r>
            <w:proofErr w:type="gramStart"/>
            <w:r w:rsidRPr="009747CF">
              <w:rPr>
                <w:sz w:val="20"/>
                <w:szCs w:val="20"/>
                <w:lang w:val="en-US"/>
              </w:rPr>
              <w:t>Sarıyer  -</w:t>
            </w:r>
            <w:proofErr w:type="gramEnd"/>
            <w:r w:rsidRPr="009747CF">
              <w:rPr>
                <w:sz w:val="20"/>
                <w:szCs w:val="20"/>
                <w:lang w:val="en-US"/>
              </w:rPr>
              <w:t xml:space="preserve"> Rear View Area</w:t>
            </w:r>
          </w:p>
        </w:tc>
        <w:tc>
          <w:tcPr>
            <w:tcW w:w="1882" w:type="dxa"/>
          </w:tcPr>
          <w:p w14:paraId="08C7605B" w14:textId="77777777" w:rsidR="004B3863" w:rsidRPr="009747CF" w:rsidRDefault="004B3863" w:rsidP="00A9692E">
            <w:pPr>
              <w:jc w:val="both"/>
              <w:rPr>
                <w:sz w:val="20"/>
                <w:szCs w:val="20"/>
                <w:lang w:val="en-US"/>
              </w:rPr>
            </w:pPr>
            <w:r w:rsidRPr="009747CF">
              <w:rPr>
                <w:sz w:val="20"/>
                <w:szCs w:val="20"/>
                <w:lang w:val="en-US"/>
              </w:rPr>
              <w:t>Bosporus Site Zone, Rear</w:t>
            </w:r>
          </w:p>
          <w:p w14:paraId="63C83170" w14:textId="77777777" w:rsidR="004B3863" w:rsidRPr="009747CF" w:rsidRDefault="004B3863" w:rsidP="00A9692E">
            <w:pPr>
              <w:jc w:val="both"/>
              <w:rPr>
                <w:sz w:val="20"/>
                <w:szCs w:val="20"/>
                <w:lang w:val="en-US"/>
              </w:rPr>
            </w:pPr>
            <w:r w:rsidRPr="009747CF">
              <w:rPr>
                <w:sz w:val="20"/>
                <w:szCs w:val="20"/>
                <w:lang w:val="en-US"/>
              </w:rPr>
              <w:t>View Area:</w:t>
            </w:r>
          </w:p>
          <w:p w14:paraId="121D803D" w14:textId="77777777" w:rsidR="004B3863" w:rsidRPr="009747CF" w:rsidRDefault="004B3863" w:rsidP="00A9692E">
            <w:pPr>
              <w:jc w:val="both"/>
              <w:rPr>
                <w:sz w:val="20"/>
                <w:szCs w:val="20"/>
                <w:lang w:val="en-US"/>
              </w:rPr>
            </w:pPr>
            <w:r w:rsidRPr="009747CF">
              <w:rPr>
                <w:sz w:val="20"/>
                <w:szCs w:val="20"/>
                <w:lang w:val="en-US"/>
              </w:rPr>
              <w:t>Natural and Historical Site Zone</w:t>
            </w:r>
          </w:p>
        </w:tc>
        <w:tc>
          <w:tcPr>
            <w:tcW w:w="1882" w:type="dxa"/>
          </w:tcPr>
          <w:p w14:paraId="10CD62E1" w14:textId="77777777" w:rsidR="004B3863" w:rsidRPr="009747CF" w:rsidRDefault="004B3863" w:rsidP="00A9692E">
            <w:pPr>
              <w:jc w:val="both"/>
              <w:rPr>
                <w:lang w:val="en-US"/>
              </w:rPr>
            </w:pPr>
            <w:r w:rsidRPr="009747CF">
              <w:rPr>
                <w:lang w:val="en-US"/>
              </w:rPr>
              <w:t>14.12.1974-8172</w:t>
            </w:r>
          </w:p>
        </w:tc>
        <w:tc>
          <w:tcPr>
            <w:tcW w:w="1882" w:type="dxa"/>
          </w:tcPr>
          <w:p w14:paraId="3257067D" w14:textId="77777777" w:rsidR="004B3863" w:rsidRPr="009747CF" w:rsidRDefault="004B3863" w:rsidP="00A9692E">
            <w:pPr>
              <w:jc w:val="both"/>
              <w:rPr>
                <w:lang w:val="en-US"/>
              </w:rPr>
            </w:pPr>
          </w:p>
        </w:tc>
        <w:tc>
          <w:tcPr>
            <w:tcW w:w="1882" w:type="dxa"/>
          </w:tcPr>
          <w:p w14:paraId="4FA0BE74" w14:textId="77777777" w:rsidR="004B3863" w:rsidRPr="009747CF" w:rsidRDefault="004B3863" w:rsidP="00A9692E">
            <w:pPr>
              <w:jc w:val="both"/>
              <w:rPr>
                <w:lang w:val="en-US"/>
              </w:rPr>
            </w:pPr>
            <w:r w:rsidRPr="009747CF">
              <w:rPr>
                <w:lang w:val="en-US"/>
              </w:rPr>
              <w:t>21.04.1999-10884 (In 1/5000 scale)</w:t>
            </w:r>
          </w:p>
          <w:p w14:paraId="64B74832" w14:textId="77777777" w:rsidR="004B3863" w:rsidRPr="009747CF" w:rsidRDefault="004B3863" w:rsidP="00A9692E">
            <w:pPr>
              <w:jc w:val="both"/>
              <w:rPr>
                <w:lang w:val="en-US"/>
              </w:rPr>
            </w:pPr>
            <w:r w:rsidRPr="009747CF">
              <w:rPr>
                <w:lang w:val="en-US"/>
              </w:rPr>
              <w:t>26.02.2002-12772 (In 1/1000 scale)</w:t>
            </w:r>
          </w:p>
        </w:tc>
        <w:tc>
          <w:tcPr>
            <w:tcW w:w="1883" w:type="dxa"/>
          </w:tcPr>
          <w:p w14:paraId="6659A11F" w14:textId="77777777" w:rsidR="004B3863" w:rsidRPr="009747CF" w:rsidRDefault="004B3863" w:rsidP="00A9692E">
            <w:pPr>
              <w:jc w:val="both"/>
              <w:rPr>
                <w:lang w:val="en-US"/>
              </w:rPr>
            </w:pPr>
            <w:r w:rsidRPr="009747CF">
              <w:rPr>
                <w:lang w:val="en-US"/>
              </w:rPr>
              <w:t>1/5000: 25.06.1999</w:t>
            </w:r>
          </w:p>
          <w:p w14:paraId="1786FEE0" w14:textId="77777777" w:rsidR="004B3863" w:rsidRPr="009747CF" w:rsidRDefault="004B3863" w:rsidP="00A9692E">
            <w:pPr>
              <w:jc w:val="both"/>
              <w:rPr>
                <w:lang w:val="en-US"/>
              </w:rPr>
            </w:pPr>
            <w:r w:rsidRPr="009747CF">
              <w:rPr>
                <w:lang w:val="en-US"/>
              </w:rPr>
              <w:t>1/1000:</w:t>
            </w:r>
          </w:p>
          <w:p w14:paraId="30EC9E55" w14:textId="77777777" w:rsidR="004B3863" w:rsidRPr="009747CF" w:rsidRDefault="004B3863" w:rsidP="00A9692E">
            <w:pPr>
              <w:jc w:val="both"/>
              <w:rPr>
                <w:lang w:val="en-US"/>
              </w:rPr>
            </w:pPr>
            <w:r w:rsidRPr="009747CF">
              <w:rPr>
                <w:lang w:val="en-US"/>
              </w:rPr>
              <w:t>Not approved</w:t>
            </w:r>
          </w:p>
        </w:tc>
        <w:tc>
          <w:tcPr>
            <w:tcW w:w="1883" w:type="dxa"/>
          </w:tcPr>
          <w:p w14:paraId="0082FD3F" w14:textId="77777777" w:rsidR="004B3863" w:rsidRPr="009747CF" w:rsidRDefault="004B3863" w:rsidP="00A9692E">
            <w:pPr>
              <w:jc w:val="both"/>
              <w:rPr>
                <w:lang w:val="en-US"/>
              </w:rPr>
            </w:pPr>
            <w:r w:rsidRPr="009747CF">
              <w:rPr>
                <w:lang w:val="en-US"/>
              </w:rPr>
              <w:t>PLAN</w:t>
            </w:r>
          </w:p>
        </w:tc>
      </w:tr>
      <w:tr w:rsidR="004B3863" w:rsidRPr="009747CF" w14:paraId="5D05519D" w14:textId="77777777" w:rsidTr="00A9692E">
        <w:tc>
          <w:tcPr>
            <w:tcW w:w="1882" w:type="dxa"/>
          </w:tcPr>
          <w:p w14:paraId="1A75B695" w14:textId="77777777" w:rsidR="004B3863" w:rsidRPr="009747CF" w:rsidRDefault="004B3863" w:rsidP="00A9692E">
            <w:pPr>
              <w:jc w:val="both"/>
              <w:rPr>
                <w:lang w:val="en-US"/>
              </w:rPr>
            </w:pPr>
            <w:r w:rsidRPr="009747CF">
              <w:rPr>
                <w:sz w:val="20"/>
                <w:szCs w:val="20"/>
                <w:lang w:val="en-US"/>
              </w:rPr>
              <w:t xml:space="preserve">İstanbul- </w:t>
            </w:r>
            <w:proofErr w:type="gramStart"/>
            <w:r w:rsidRPr="009747CF">
              <w:rPr>
                <w:sz w:val="20"/>
                <w:szCs w:val="20"/>
                <w:lang w:val="en-US"/>
              </w:rPr>
              <w:t>Sarıyer  -</w:t>
            </w:r>
            <w:proofErr w:type="gramEnd"/>
            <w:r w:rsidRPr="009747CF">
              <w:rPr>
                <w:sz w:val="20"/>
                <w:szCs w:val="20"/>
                <w:lang w:val="en-US"/>
              </w:rPr>
              <w:t>Partial</w:t>
            </w:r>
          </w:p>
        </w:tc>
        <w:tc>
          <w:tcPr>
            <w:tcW w:w="1882" w:type="dxa"/>
          </w:tcPr>
          <w:p w14:paraId="30EA2814" w14:textId="77777777" w:rsidR="004B3863" w:rsidRPr="009747CF" w:rsidRDefault="004B3863" w:rsidP="00A9692E">
            <w:pPr>
              <w:jc w:val="both"/>
              <w:rPr>
                <w:sz w:val="20"/>
                <w:szCs w:val="20"/>
                <w:lang w:val="en-US"/>
              </w:rPr>
            </w:pPr>
            <w:r w:rsidRPr="009747CF">
              <w:rPr>
                <w:sz w:val="20"/>
                <w:szCs w:val="20"/>
                <w:lang w:val="en-US"/>
              </w:rPr>
              <w:t>İstanbul Northern Part-Black Sea Belt: Natural Site Zone</w:t>
            </w:r>
          </w:p>
        </w:tc>
        <w:tc>
          <w:tcPr>
            <w:tcW w:w="1882" w:type="dxa"/>
          </w:tcPr>
          <w:p w14:paraId="221058B7" w14:textId="77777777" w:rsidR="004B3863" w:rsidRPr="009747CF" w:rsidRDefault="004B3863" w:rsidP="00A9692E">
            <w:pPr>
              <w:jc w:val="both"/>
              <w:rPr>
                <w:lang w:val="en-US"/>
              </w:rPr>
            </w:pPr>
            <w:r w:rsidRPr="009747CF">
              <w:rPr>
                <w:lang w:val="en-US"/>
              </w:rPr>
              <w:t>15.11.1995-7755</w:t>
            </w:r>
          </w:p>
        </w:tc>
        <w:tc>
          <w:tcPr>
            <w:tcW w:w="1882" w:type="dxa"/>
          </w:tcPr>
          <w:p w14:paraId="682828F6" w14:textId="77777777" w:rsidR="004B3863" w:rsidRPr="009747CF" w:rsidRDefault="004B3863" w:rsidP="00A9692E">
            <w:pPr>
              <w:jc w:val="both"/>
              <w:rPr>
                <w:b/>
                <w:lang w:val="en-US"/>
              </w:rPr>
            </w:pPr>
            <w:r w:rsidRPr="009747CF">
              <w:rPr>
                <w:b/>
                <w:lang w:val="en-US"/>
              </w:rPr>
              <w:t>11.03.2003-13555</w:t>
            </w:r>
          </w:p>
          <w:p w14:paraId="67B86651" w14:textId="77777777" w:rsidR="004B3863" w:rsidRPr="009747CF" w:rsidRDefault="004B3863" w:rsidP="00A9692E">
            <w:pPr>
              <w:jc w:val="both"/>
              <w:rPr>
                <w:b/>
                <w:lang w:val="en-US"/>
              </w:rPr>
            </w:pPr>
            <w:r w:rsidRPr="009747CF">
              <w:rPr>
                <w:b/>
                <w:lang w:val="en-US"/>
              </w:rPr>
              <w:t>20.06.1996-8375</w:t>
            </w:r>
          </w:p>
          <w:p w14:paraId="283A226B" w14:textId="77777777" w:rsidR="004B3863" w:rsidRPr="009747CF" w:rsidRDefault="004B3863" w:rsidP="00A9692E">
            <w:pPr>
              <w:jc w:val="both"/>
              <w:rPr>
                <w:lang w:val="en-US"/>
              </w:rPr>
            </w:pPr>
            <w:r w:rsidRPr="009747CF">
              <w:rPr>
                <w:b/>
                <w:lang w:val="en-US"/>
              </w:rPr>
              <w:t>02.04.2002-12839</w:t>
            </w:r>
          </w:p>
        </w:tc>
        <w:tc>
          <w:tcPr>
            <w:tcW w:w="1882" w:type="dxa"/>
          </w:tcPr>
          <w:p w14:paraId="59473969" w14:textId="77777777" w:rsidR="004B3863" w:rsidRPr="009747CF" w:rsidRDefault="004B3863" w:rsidP="00A9692E">
            <w:pPr>
              <w:jc w:val="both"/>
              <w:rPr>
                <w:lang w:val="en-US"/>
              </w:rPr>
            </w:pPr>
          </w:p>
        </w:tc>
        <w:tc>
          <w:tcPr>
            <w:tcW w:w="1883" w:type="dxa"/>
          </w:tcPr>
          <w:p w14:paraId="1C72697B" w14:textId="77777777" w:rsidR="004B3863" w:rsidRPr="009747CF" w:rsidRDefault="004B3863" w:rsidP="00A9692E">
            <w:pPr>
              <w:jc w:val="both"/>
              <w:rPr>
                <w:lang w:val="en-US"/>
              </w:rPr>
            </w:pPr>
          </w:p>
          <w:p w14:paraId="6C456295" w14:textId="77777777" w:rsidR="004B3863" w:rsidRPr="009747CF" w:rsidRDefault="004B3863" w:rsidP="00A9692E">
            <w:pPr>
              <w:jc w:val="both"/>
              <w:rPr>
                <w:lang w:val="en-US"/>
              </w:rPr>
            </w:pPr>
          </w:p>
          <w:p w14:paraId="3CE3D23C" w14:textId="77777777" w:rsidR="004B3863" w:rsidRPr="009747CF" w:rsidRDefault="004B3863" w:rsidP="00A9692E">
            <w:pPr>
              <w:jc w:val="both"/>
              <w:rPr>
                <w:lang w:val="en-US"/>
              </w:rPr>
            </w:pPr>
          </w:p>
        </w:tc>
        <w:tc>
          <w:tcPr>
            <w:tcW w:w="1883" w:type="dxa"/>
          </w:tcPr>
          <w:p w14:paraId="0B05150D" w14:textId="77777777" w:rsidR="004B3863" w:rsidRPr="009747CF" w:rsidRDefault="004B3863" w:rsidP="00A9692E">
            <w:pPr>
              <w:jc w:val="both"/>
              <w:rPr>
                <w:lang w:val="en-US"/>
              </w:rPr>
            </w:pPr>
          </w:p>
        </w:tc>
      </w:tr>
      <w:tr w:rsidR="004B3863" w:rsidRPr="009747CF" w14:paraId="194154FD" w14:textId="77777777" w:rsidTr="00A9692E">
        <w:tc>
          <w:tcPr>
            <w:tcW w:w="1882" w:type="dxa"/>
          </w:tcPr>
          <w:p w14:paraId="3018CF39" w14:textId="77777777" w:rsidR="004B3863" w:rsidRPr="009747CF" w:rsidRDefault="004B3863" w:rsidP="00A9692E">
            <w:pPr>
              <w:jc w:val="both"/>
              <w:rPr>
                <w:sz w:val="20"/>
                <w:szCs w:val="20"/>
                <w:lang w:val="en-US"/>
              </w:rPr>
            </w:pPr>
            <w:r w:rsidRPr="009747CF">
              <w:rPr>
                <w:sz w:val="20"/>
                <w:szCs w:val="20"/>
                <w:lang w:val="en-US"/>
              </w:rPr>
              <w:t>İstanbul- Sarıyer</w:t>
            </w:r>
          </w:p>
          <w:p w14:paraId="42D299B8" w14:textId="77777777" w:rsidR="004B3863" w:rsidRPr="009747CF" w:rsidRDefault="004B3863" w:rsidP="00A9692E">
            <w:pPr>
              <w:jc w:val="both"/>
              <w:rPr>
                <w:lang w:val="en-US"/>
              </w:rPr>
            </w:pPr>
            <w:r w:rsidRPr="009747CF">
              <w:rPr>
                <w:sz w:val="20"/>
                <w:szCs w:val="20"/>
                <w:lang w:val="en-US"/>
              </w:rPr>
              <w:t>Kilyos</w:t>
            </w:r>
          </w:p>
        </w:tc>
        <w:tc>
          <w:tcPr>
            <w:tcW w:w="1882" w:type="dxa"/>
          </w:tcPr>
          <w:p w14:paraId="246003C8" w14:textId="77777777" w:rsidR="004B3863" w:rsidRPr="009747CF" w:rsidRDefault="004B3863" w:rsidP="00A9692E">
            <w:pPr>
              <w:jc w:val="both"/>
              <w:rPr>
                <w:sz w:val="20"/>
                <w:szCs w:val="20"/>
                <w:lang w:val="en-US"/>
              </w:rPr>
            </w:pPr>
            <w:r w:rsidRPr="009747CF">
              <w:rPr>
                <w:sz w:val="20"/>
                <w:szCs w:val="20"/>
                <w:lang w:val="en-US"/>
              </w:rPr>
              <w:t>İstanbul Northern Part-Black Sea Belt: Natural Site Zone</w:t>
            </w:r>
          </w:p>
        </w:tc>
        <w:tc>
          <w:tcPr>
            <w:tcW w:w="1882" w:type="dxa"/>
          </w:tcPr>
          <w:p w14:paraId="127DE4A1" w14:textId="77777777" w:rsidR="004B3863" w:rsidRPr="009747CF" w:rsidRDefault="004B3863" w:rsidP="00A9692E">
            <w:pPr>
              <w:jc w:val="both"/>
              <w:rPr>
                <w:lang w:val="en-US"/>
              </w:rPr>
            </w:pPr>
            <w:r w:rsidRPr="009747CF">
              <w:rPr>
                <w:lang w:val="en-US"/>
              </w:rPr>
              <w:t>15.11.1995-7755</w:t>
            </w:r>
          </w:p>
        </w:tc>
        <w:tc>
          <w:tcPr>
            <w:tcW w:w="1882" w:type="dxa"/>
          </w:tcPr>
          <w:p w14:paraId="02B8A738" w14:textId="77777777" w:rsidR="004B3863" w:rsidRPr="009747CF" w:rsidRDefault="004B3863" w:rsidP="00A9692E">
            <w:pPr>
              <w:jc w:val="both"/>
              <w:rPr>
                <w:b/>
                <w:lang w:val="en-US"/>
              </w:rPr>
            </w:pPr>
            <w:r w:rsidRPr="009747CF">
              <w:rPr>
                <w:b/>
                <w:lang w:val="en-US"/>
              </w:rPr>
              <w:t>05.09.2000-11805</w:t>
            </w:r>
          </w:p>
          <w:p w14:paraId="00F3C1B3" w14:textId="77777777" w:rsidR="004B3863" w:rsidRPr="009747CF" w:rsidRDefault="004B3863" w:rsidP="00A9692E">
            <w:pPr>
              <w:jc w:val="both"/>
              <w:rPr>
                <w:b/>
                <w:lang w:val="en-US"/>
              </w:rPr>
            </w:pPr>
            <w:r w:rsidRPr="009747CF">
              <w:rPr>
                <w:b/>
                <w:lang w:val="en-US"/>
              </w:rPr>
              <w:t>02.04.2002-12839</w:t>
            </w:r>
          </w:p>
          <w:p w14:paraId="225AA5E8" w14:textId="77777777" w:rsidR="004B3863" w:rsidRPr="009747CF" w:rsidRDefault="004B3863" w:rsidP="00A9692E">
            <w:pPr>
              <w:jc w:val="both"/>
              <w:rPr>
                <w:lang w:val="en-US"/>
              </w:rPr>
            </w:pPr>
            <w:r w:rsidRPr="009747CF">
              <w:rPr>
                <w:b/>
                <w:lang w:val="en-US"/>
              </w:rPr>
              <w:t>04.08.2002-12952</w:t>
            </w:r>
          </w:p>
        </w:tc>
        <w:tc>
          <w:tcPr>
            <w:tcW w:w="1882" w:type="dxa"/>
          </w:tcPr>
          <w:p w14:paraId="0A9B7066" w14:textId="77777777" w:rsidR="004B3863" w:rsidRPr="009747CF" w:rsidRDefault="004B3863" w:rsidP="00A9692E">
            <w:pPr>
              <w:jc w:val="both"/>
              <w:rPr>
                <w:lang w:val="en-US"/>
              </w:rPr>
            </w:pPr>
          </w:p>
        </w:tc>
        <w:tc>
          <w:tcPr>
            <w:tcW w:w="1883" w:type="dxa"/>
          </w:tcPr>
          <w:p w14:paraId="0833A574" w14:textId="77777777" w:rsidR="004B3863" w:rsidRPr="009747CF" w:rsidRDefault="004B3863" w:rsidP="00A9692E">
            <w:pPr>
              <w:jc w:val="both"/>
              <w:rPr>
                <w:lang w:val="en-US"/>
              </w:rPr>
            </w:pPr>
          </w:p>
        </w:tc>
        <w:tc>
          <w:tcPr>
            <w:tcW w:w="1883" w:type="dxa"/>
          </w:tcPr>
          <w:p w14:paraId="405F0B4D" w14:textId="77777777" w:rsidR="004B3863" w:rsidRPr="009747CF" w:rsidRDefault="004B3863" w:rsidP="00A9692E">
            <w:pPr>
              <w:jc w:val="both"/>
              <w:rPr>
                <w:lang w:val="en-US"/>
              </w:rPr>
            </w:pPr>
          </w:p>
        </w:tc>
      </w:tr>
    </w:tbl>
    <w:p w14:paraId="7A663F21" w14:textId="77777777" w:rsidR="004B3863" w:rsidRPr="009747CF" w:rsidRDefault="004B3863" w:rsidP="004B3863">
      <w:pPr>
        <w:jc w:val="both"/>
        <w:rPr>
          <w:lang w:val="en-US"/>
        </w:rPr>
      </w:pPr>
    </w:p>
    <w:p w14:paraId="3F90D14B" w14:textId="77777777" w:rsidR="004B3863" w:rsidRPr="009747CF" w:rsidRDefault="004B3863" w:rsidP="004B3863">
      <w:pPr>
        <w:jc w:val="both"/>
        <w:rPr>
          <w:lang w:val="en-US"/>
        </w:rPr>
      </w:pPr>
    </w:p>
    <w:p w14:paraId="31BA1146" w14:textId="77777777" w:rsidR="004B3863" w:rsidRPr="009747CF" w:rsidRDefault="004B3863" w:rsidP="004B3863">
      <w:pPr>
        <w:jc w:val="both"/>
        <w:rPr>
          <w:lang w:val="en-US"/>
        </w:rPr>
      </w:pPr>
    </w:p>
    <w:p w14:paraId="4A357AE7" w14:textId="77777777" w:rsidR="004B3863" w:rsidRPr="009747CF" w:rsidRDefault="004B3863" w:rsidP="004B3863">
      <w:pPr>
        <w:jc w:val="both"/>
        <w:rPr>
          <w:lang w:val="en-US"/>
        </w:rPr>
      </w:pPr>
    </w:p>
    <w:p w14:paraId="00B8CCE8" w14:textId="77777777" w:rsidR="004B3863" w:rsidRPr="009747CF" w:rsidRDefault="004B3863" w:rsidP="004B3863">
      <w:pPr>
        <w:jc w:val="both"/>
        <w:rPr>
          <w:lang w:val="en-US"/>
        </w:rPr>
      </w:pPr>
    </w:p>
    <w:tbl>
      <w:tblPr>
        <w:tblpPr w:leftFromText="180" w:rightFromText="180" w:horzAnchor="margin" w:tblpY="37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4"/>
        <w:gridCol w:w="1768"/>
        <w:gridCol w:w="1895"/>
        <w:gridCol w:w="2128"/>
        <w:gridCol w:w="1643"/>
        <w:gridCol w:w="2030"/>
        <w:gridCol w:w="1848"/>
      </w:tblGrid>
      <w:tr w:rsidR="004B3863" w:rsidRPr="009747CF" w14:paraId="151851DD" w14:textId="77777777" w:rsidTr="00A9692E">
        <w:tc>
          <w:tcPr>
            <w:tcW w:w="1864" w:type="dxa"/>
            <w:vAlign w:val="center"/>
          </w:tcPr>
          <w:p w14:paraId="4C99A3B7" w14:textId="77777777" w:rsidR="004B3863" w:rsidRPr="009747CF" w:rsidRDefault="004B3863" w:rsidP="00A9692E">
            <w:pPr>
              <w:jc w:val="both"/>
              <w:rPr>
                <w:b/>
                <w:sz w:val="20"/>
                <w:szCs w:val="20"/>
                <w:lang w:val="en-US"/>
              </w:rPr>
            </w:pPr>
            <w:r w:rsidRPr="009747CF">
              <w:rPr>
                <w:b/>
                <w:sz w:val="20"/>
                <w:szCs w:val="20"/>
                <w:lang w:val="en-US"/>
              </w:rPr>
              <w:lastRenderedPageBreak/>
              <w:t xml:space="preserve">PROVINCE- SUBPROVINCE- </w:t>
            </w:r>
          </w:p>
          <w:p w14:paraId="3D2A8F9B" w14:textId="77777777" w:rsidR="004B3863" w:rsidRPr="009747CF" w:rsidRDefault="004B3863" w:rsidP="00A9692E">
            <w:pPr>
              <w:jc w:val="both"/>
              <w:rPr>
                <w:b/>
                <w:sz w:val="20"/>
                <w:szCs w:val="20"/>
                <w:lang w:val="en-US"/>
              </w:rPr>
            </w:pPr>
            <w:r w:rsidRPr="009747CF">
              <w:rPr>
                <w:b/>
                <w:sz w:val="20"/>
                <w:szCs w:val="20"/>
                <w:lang w:val="en-US"/>
              </w:rPr>
              <w:t>LOCATION</w:t>
            </w:r>
          </w:p>
        </w:tc>
        <w:tc>
          <w:tcPr>
            <w:tcW w:w="1768" w:type="dxa"/>
            <w:vAlign w:val="center"/>
          </w:tcPr>
          <w:p w14:paraId="24D3F05F" w14:textId="77777777" w:rsidR="004B3863" w:rsidRPr="009747CF" w:rsidRDefault="004B3863" w:rsidP="00A9692E">
            <w:pPr>
              <w:jc w:val="both"/>
              <w:rPr>
                <w:b/>
                <w:sz w:val="20"/>
                <w:szCs w:val="20"/>
                <w:lang w:val="en-US"/>
              </w:rPr>
            </w:pPr>
            <w:r w:rsidRPr="009747CF">
              <w:rPr>
                <w:b/>
                <w:sz w:val="20"/>
                <w:szCs w:val="20"/>
                <w:lang w:val="en-US"/>
              </w:rPr>
              <w:t>SITE TYPE</w:t>
            </w:r>
          </w:p>
        </w:tc>
        <w:tc>
          <w:tcPr>
            <w:tcW w:w="1895" w:type="dxa"/>
            <w:vAlign w:val="center"/>
          </w:tcPr>
          <w:p w14:paraId="71B935CA" w14:textId="77777777" w:rsidR="004B3863" w:rsidRPr="009747CF" w:rsidRDefault="004B3863" w:rsidP="00A9692E">
            <w:pPr>
              <w:jc w:val="both"/>
              <w:rPr>
                <w:b/>
                <w:sz w:val="20"/>
                <w:szCs w:val="20"/>
                <w:lang w:val="en-US"/>
              </w:rPr>
            </w:pPr>
            <w:r w:rsidRPr="009747CF">
              <w:rPr>
                <w:b/>
                <w:sz w:val="20"/>
                <w:szCs w:val="20"/>
                <w:lang w:val="en-US"/>
              </w:rPr>
              <w:t>REGISTRATION NUMBER-DATE</w:t>
            </w:r>
          </w:p>
        </w:tc>
        <w:tc>
          <w:tcPr>
            <w:tcW w:w="2128" w:type="dxa"/>
            <w:vAlign w:val="center"/>
          </w:tcPr>
          <w:p w14:paraId="695178F2" w14:textId="77777777" w:rsidR="004B3863" w:rsidRPr="009747CF" w:rsidRDefault="004B3863" w:rsidP="00A9692E">
            <w:pPr>
              <w:jc w:val="both"/>
              <w:rPr>
                <w:b/>
                <w:sz w:val="20"/>
                <w:szCs w:val="20"/>
                <w:lang w:val="en-US"/>
              </w:rPr>
            </w:pPr>
            <w:r w:rsidRPr="009747CF">
              <w:rPr>
                <w:b/>
                <w:sz w:val="20"/>
                <w:szCs w:val="20"/>
                <w:lang w:val="en-US"/>
              </w:rPr>
              <w:t>TRANSITION PERIOD CONSTRUCTION DECISIONS DATE-NO</w:t>
            </w:r>
          </w:p>
        </w:tc>
        <w:tc>
          <w:tcPr>
            <w:tcW w:w="1643" w:type="dxa"/>
            <w:vAlign w:val="center"/>
          </w:tcPr>
          <w:p w14:paraId="7599D1C6" w14:textId="77777777" w:rsidR="004B3863" w:rsidRPr="009747CF" w:rsidRDefault="004B3863" w:rsidP="00A9692E">
            <w:pPr>
              <w:jc w:val="both"/>
              <w:rPr>
                <w:b/>
                <w:sz w:val="20"/>
                <w:szCs w:val="20"/>
                <w:lang w:val="en-US"/>
              </w:rPr>
            </w:pPr>
            <w:r w:rsidRPr="009747CF">
              <w:rPr>
                <w:b/>
                <w:sz w:val="20"/>
                <w:szCs w:val="20"/>
                <w:lang w:val="en-US"/>
              </w:rPr>
              <w:t>COUNCIL APPROVAL DECISIONS</w:t>
            </w:r>
          </w:p>
          <w:p w14:paraId="29118E6B" w14:textId="77777777" w:rsidR="004B3863" w:rsidRPr="009747CF" w:rsidRDefault="004B3863" w:rsidP="00A9692E">
            <w:pPr>
              <w:jc w:val="both"/>
              <w:rPr>
                <w:b/>
                <w:sz w:val="20"/>
                <w:szCs w:val="20"/>
                <w:lang w:val="en-US"/>
              </w:rPr>
            </w:pPr>
            <w:r w:rsidRPr="009747CF">
              <w:rPr>
                <w:b/>
                <w:sz w:val="20"/>
                <w:szCs w:val="20"/>
                <w:lang w:val="en-US"/>
              </w:rPr>
              <w:t>DATE-NO</w:t>
            </w:r>
          </w:p>
        </w:tc>
        <w:tc>
          <w:tcPr>
            <w:tcW w:w="2030" w:type="dxa"/>
            <w:vAlign w:val="center"/>
          </w:tcPr>
          <w:p w14:paraId="21917185" w14:textId="77777777" w:rsidR="004B3863" w:rsidRPr="009747CF" w:rsidRDefault="004B3863" w:rsidP="00A9692E">
            <w:pPr>
              <w:jc w:val="both"/>
              <w:rPr>
                <w:b/>
                <w:sz w:val="20"/>
                <w:szCs w:val="20"/>
                <w:lang w:val="en-US"/>
              </w:rPr>
            </w:pPr>
            <w:r w:rsidRPr="009747CF">
              <w:rPr>
                <w:b/>
                <w:sz w:val="20"/>
                <w:szCs w:val="20"/>
                <w:lang w:val="en-US"/>
              </w:rPr>
              <w:t xml:space="preserve">MUNICIPALITY APPROVAL </w:t>
            </w:r>
          </w:p>
          <w:p w14:paraId="63BCBC34" w14:textId="77777777" w:rsidR="004B3863" w:rsidRPr="009747CF" w:rsidRDefault="004B3863" w:rsidP="00A9692E">
            <w:pPr>
              <w:jc w:val="both"/>
              <w:rPr>
                <w:b/>
                <w:sz w:val="20"/>
                <w:szCs w:val="20"/>
                <w:lang w:val="en-US"/>
              </w:rPr>
            </w:pPr>
            <w:r w:rsidRPr="009747CF">
              <w:rPr>
                <w:b/>
                <w:sz w:val="20"/>
                <w:szCs w:val="20"/>
                <w:lang w:val="en-US"/>
              </w:rPr>
              <w:t>DECISIONS</w:t>
            </w:r>
          </w:p>
          <w:p w14:paraId="5A8CFC44" w14:textId="77777777" w:rsidR="004B3863" w:rsidRPr="009747CF" w:rsidRDefault="004B3863" w:rsidP="00A9692E">
            <w:pPr>
              <w:jc w:val="both"/>
              <w:rPr>
                <w:b/>
                <w:sz w:val="20"/>
                <w:szCs w:val="20"/>
                <w:lang w:val="en-US"/>
              </w:rPr>
            </w:pPr>
            <w:r w:rsidRPr="009747CF">
              <w:rPr>
                <w:b/>
                <w:sz w:val="20"/>
                <w:szCs w:val="20"/>
                <w:lang w:val="en-US"/>
              </w:rPr>
              <w:t>DATE-NO</w:t>
            </w:r>
          </w:p>
        </w:tc>
        <w:tc>
          <w:tcPr>
            <w:tcW w:w="1848" w:type="dxa"/>
            <w:vAlign w:val="center"/>
          </w:tcPr>
          <w:p w14:paraId="6DB6B3B0" w14:textId="77777777" w:rsidR="004B3863" w:rsidRPr="009747CF" w:rsidRDefault="004B3863" w:rsidP="00A9692E">
            <w:pPr>
              <w:jc w:val="both"/>
              <w:rPr>
                <w:b/>
                <w:sz w:val="20"/>
                <w:szCs w:val="20"/>
                <w:lang w:val="en-US"/>
              </w:rPr>
            </w:pPr>
            <w:r w:rsidRPr="009747CF">
              <w:rPr>
                <w:b/>
                <w:sz w:val="20"/>
                <w:szCs w:val="20"/>
                <w:lang w:val="en-US"/>
              </w:rPr>
              <w:t>APPLICATION</w:t>
            </w:r>
          </w:p>
        </w:tc>
      </w:tr>
      <w:tr w:rsidR="004B3863" w:rsidRPr="009747CF" w14:paraId="05A54A76" w14:textId="77777777" w:rsidTr="00A9692E">
        <w:tc>
          <w:tcPr>
            <w:tcW w:w="1864" w:type="dxa"/>
          </w:tcPr>
          <w:p w14:paraId="6109468D" w14:textId="77777777" w:rsidR="004B3863" w:rsidRPr="009747CF" w:rsidRDefault="004B3863" w:rsidP="00A9692E">
            <w:pPr>
              <w:jc w:val="both"/>
              <w:rPr>
                <w:lang w:val="en-US"/>
              </w:rPr>
            </w:pPr>
            <w:r w:rsidRPr="009747CF">
              <w:rPr>
                <w:sz w:val="20"/>
                <w:szCs w:val="20"/>
                <w:lang w:val="en-US"/>
              </w:rPr>
              <w:t>İstanbul- Sarıyer-Zekeriyaköy and Uskumruköy</w:t>
            </w:r>
          </w:p>
        </w:tc>
        <w:tc>
          <w:tcPr>
            <w:tcW w:w="1768" w:type="dxa"/>
          </w:tcPr>
          <w:p w14:paraId="3BE48310" w14:textId="77777777" w:rsidR="004B3863" w:rsidRPr="009747CF" w:rsidRDefault="004B3863" w:rsidP="00A9692E">
            <w:pPr>
              <w:jc w:val="both"/>
              <w:rPr>
                <w:sz w:val="20"/>
                <w:szCs w:val="20"/>
                <w:lang w:val="en-US"/>
              </w:rPr>
            </w:pPr>
            <w:r w:rsidRPr="009747CF">
              <w:rPr>
                <w:sz w:val="20"/>
                <w:szCs w:val="20"/>
                <w:lang w:val="en-US"/>
              </w:rPr>
              <w:t>İstanbul Northern Part-Black Sea Belt: Natural Site Zone</w:t>
            </w:r>
          </w:p>
        </w:tc>
        <w:tc>
          <w:tcPr>
            <w:tcW w:w="1895" w:type="dxa"/>
          </w:tcPr>
          <w:p w14:paraId="4884CF9C" w14:textId="77777777" w:rsidR="004B3863" w:rsidRPr="009747CF" w:rsidRDefault="004B3863" w:rsidP="00A9692E">
            <w:pPr>
              <w:jc w:val="both"/>
              <w:rPr>
                <w:lang w:val="en-US"/>
              </w:rPr>
            </w:pPr>
            <w:r w:rsidRPr="009747CF">
              <w:rPr>
                <w:lang w:val="en-US"/>
              </w:rPr>
              <w:t>15.11.1995-7755</w:t>
            </w:r>
          </w:p>
        </w:tc>
        <w:tc>
          <w:tcPr>
            <w:tcW w:w="2128" w:type="dxa"/>
          </w:tcPr>
          <w:p w14:paraId="2A1D6280" w14:textId="77777777" w:rsidR="004B3863" w:rsidRPr="009747CF" w:rsidRDefault="004B3863" w:rsidP="00A9692E">
            <w:pPr>
              <w:jc w:val="both"/>
              <w:rPr>
                <w:lang w:val="en-US"/>
              </w:rPr>
            </w:pPr>
          </w:p>
        </w:tc>
        <w:tc>
          <w:tcPr>
            <w:tcW w:w="1643" w:type="dxa"/>
          </w:tcPr>
          <w:p w14:paraId="44587F46" w14:textId="77777777" w:rsidR="004B3863" w:rsidRPr="009747CF" w:rsidRDefault="004B3863" w:rsidP="00A9692E">
            <w:pPr>
              <w:jc w:val="both"/>
              <w:rPr>
                <w:lang w:val="en-US"/>
              </w:rPr>
            </w:pPr>
            <w:r w:rsidRPr="009747CF">
              <w:rPr>
                <w:lang w:val="en-US"/>
              </w:rPr>
              <w:t>09.10.2002-13218</w:t>
            </w:r>
          </w:p>
          <w:p w14:paraId="121771CE" w14:textId="77777777" w:rsidR="004B3863" w:rsidRPr="009747CF" w:rsidRDefault="004B3863" w:rsidP="00A9692E">
            <w:pPr>
              <w:jc w:val="both"/>
              <w:rPr>
                <w:lang w:val="en-US"/>
              </w:rPr>
            </w:pPr>
            <w:r w:rsidRPr="009747CF">
              <w:rPr>
                <w:lang w:val="en-US"/>
              </w:rPr>
              <w:t>28.07.2003-13933(1/1000)</w:t>
            </w:r>
          </w:p>
        </w:tc>
        <w:tc>
          <w:tcPr>
            <w:tcW w:w="2030" w:type="dxa"/>
          </w:tcPr>
          <w:p w14:paraId="2875A95B" w14:textId="77777777" w:rsidR="004B3863" w:rsidRPr="009747CF" w:rsidRDefault="004B3863" w:rsidP="00A9692E">
            <w:pPr>
              <w:jc w:val="both"/>
              <w:rPr>
                <w:lang w:val="en-US"/>
              </w:rPr>
            </w:pPr>
            <w:r w:rsidRPr="009747CF">
              <w:rPr>
                <w:lang w:val="en-US"/>
              </w:rPr>
              <w:t>1/5000:</w:t>
            </w:r>
          </w:p>
          <w:p w14:paraId="44EEC068" w14:textId="77777777" w:rsidR="004B3863" w:rsidRPr="009747CF" w:rsidRDefault="004B3863" w:rsidP="00A9692E">
            <w:pPr>
              <w:jc w:val="both"/>
              <w:rPr>
                <w:lang w:val="en-US"/>
              </w:rPr>
            </w:pPr>
            <w:r w:rsidRPr="009747CF">
              <w:rPr>
                <w:lang w:val="en-US"/>
              </w:rPr>
              <w:t>21.01.2003</w:t>
            </w:r>
          </w:p>
          <w:p w14:paraId="1658200A" w14:textId="77777777" w:rsidR="004B3863" w:rsidRPr="009747CF" w:rsidRDefault="004B3863" w:rsidP="00A9692E">
            <w:pPr>
              <w:jc w:val="both"/>
              <w:rPr>
                <w:lang w:val="en-US"/>
              </w:rPr>
            </w:pPr>
            <w:r w:rsidRPr="009747CF">
              <w:rPr>
                <w:lang w:val="en-US"/>
              </w:rPr>
              <w:t>1/1000:20.10.2003</w:t>
            </w:r>
          </w:p>
        </w:tc>
        <w:tc>
          <w:tcPr>
            <w:tcW w:w="1848" w:type="dxa"/>
          </w:tcPr>
          <w:p w14:paraId="4DD1D355" w14:textId="77777777" w:rsidR="004B3863" w:rsidRPr="009747CF" w:rsidRDefault="004B3863" w:rsidP="00A9692E">
            <w:pPr>
              <w:jc w:val="both"/>
              <w:rPr>
                <w:lang w:val="en-US"/>
              </w:rPr>
            </w:pPr>
            <w:r w:rsidRPr="009747CF">
              <w:rPr>
                <w:lang w:val="en-US"/>
              </w:rPr>
              <w:t>PLAN</w:t>
            </w:r>
          </w:p>
        </w:tc>
      </w:tr>
      <w:tr w:rsidR="004B3863" w:rsidRPr="009747CF" w14:paraId="1D4BFB06" w14:textId="77777777" w:rsidTr="00A9692E">
        <w:trPr>
          <w:trHeight w:val="1105"/>
        </w:trPr>
        <w:tc>
          <w:tcPr>
            <w:tcW w:w="1864" w:type="dxa"/>
          </w:tcPr>
          <w:p w14:paraId="31263788" w14:textId="77777777" w:rsidR="004B3863" w:rsidRPr="009747CF" w:rsidRDefault="004B3863" w:rsidP="00A9692E">
            <w:pPr>
              <w:jc w:val="both"/>
              <w:rPr>
                <w:sz w:val="20"/>
                <w:szCs w:val="20"/>
                <w:lang w:val="en-US"/>
              </w:rPr>
            </w:pPr>
            <w:r w:rsidRPr="009747CF">
              <w:rPr>
                <w:sz w:val="20"/>
                <w:szCs w:val="20"/>
                <w:lang w:val="en-US"/>
              </w:rPr>
              <w:t>İstanbul- Sarıyer-</w:t>
            </w:r>
          </w:p>
          <w:p w14:paraId="222D2BC2" w14:textId="77777777" w:rsidR="004B3863" w:rsidRPr="009747CF" w:rsidRDefault="004B3863" w:rsidP="00A9692E">
            <w:pPr>
              <w:jc w:val="both"/>
              <w:rPr>
                <w:sz w:val="20"/>
                <w:szCs w:val="20"/>
                <w:lang w:val="en-US"/>
              </w:rPr>
            </w:pPr>
            <w:r w:rsidRPr="009747CF">
              <w:rPr>
                <w:sz w:val="20"/>
                <w:szCs w:val="20"/>
                <w:lang w:val="en-US"/>
              </w:rPr>
              <w:t>Bahçeköy District</w:t>
            </w:r>
          </w:p>
        </w:tc>
        <w:tc>
          <w:tcPr>
            <w:tcW w:w="1768" w:type="dxa"/>
          </w:tcPr>
          <w:p w14:paraId="39F472AA" w14:textId="77777777" w:rsidR="004B3863" w:rsidRPr="009747CF" w:rsidRDefault="004B3863" w:rsidP="00A9692E">
            <w:pPr>
              <w:jc w:val="both"/>
              <w:rPr>
                <w:sz w:val="20"/>
                <w:szCs w:val="20"/>
                <w:lang w:val="en-US"/>
              </w:rPr>
            </w:pPr>
            <w:r w:rsidRPr="009747CF">
              <w:rPr>
                <w:sz w:val="20"/>
                <w:szCs w:val="20"/>
                <w:lang w:val="en-US"/>
              </w:rPr>
              <w:t>İstanbul Northern Part-Black Sea Belt: Natural Site Zone</w:t>
            </w:r>
          </w:p>
        </w:tc>
        <w:tc>
          <w:tcPr>
            <w:tcW w:w="1895" w:type="dxa"/>
          </w:tcPr>
          <w:p w14:paraId="71DFBEA5" w14:textId="77777777" w:rsidR="004B3863" w:rsidRPr="009747CF" w:rsidRDefault="004B3863" w:rsidP="00A9692E">
            <w:pPr>
              <w:jc w:val="both"/>
              <w:rPr>
                <w:lang w:val="en-US"/>
              </w:rPr>
            </w:pPr>
            <w:r w:rsidRPr="009747CF">
              <w:rPr>
                <w:lang w:val="en-US"/>
              </w:rPr>
              <w:t>15.11.1995-7755</w:t>
            </w:r>
          </w:p>
        </w:tc>
        <w:tc>
          <w:tcPr>
            <w:tcW w:w="2128" w:type="dxa"/>
          </w:tcPr>
          <w:p w14:paraId="2FA1A672" w14:textId="77777777" w:rsidR="004B3863" w:rsidRPr="009747CF" w:rsidRDefault="004B3863" w:rsidP="00A9692E">
            <w:pPr>
              <w:jc w:val="both"/>
              <w:rPr>
                <w:b/>
                <w:lang w:val="en-US"/>
              </w:rPr>
            </w:pPr>
            <w:r w:rsidRPr="009747CF">
              <w:rPr>
                <w:b/>
                <w:lang w:val="en-US"/>
              </w:rPr>
              <w:t>14.12.1995-7809</w:t>
            </w:r>
          </w:p>
          <w:p w14:paraId="677B2978" w14:textId="77777777" w:rsidR="004B3863" w:rsidRPr="009747CF" w:rsidRDefault="004B3863" w:rsidP="00A9692E">
            <w:pPr>
              <w:jc w:val="both"/>
              <w:rPr>
                <w:b/>
                <w:lang w:val="en-US"/>
              </w:rPr>
            </w:pPr>
            <w:r w:rsidRPr="009747CF">
              <w:rPr>
                <w:b/>
                <w:lang w:val="en-US"/>
              </w:rPr>
              <w:t>06.06.1996-8288</w:t>
            </w:r>
          </w:p>
          <w:p w14:paraId="7AF2DA6D" w14:textId="77777777" w:rsidR="004B3863" w:rsidRPr="009747CF" w:rsidRDefault="004B3863" w:rsidP="00A9692E">
            <w:pPr>
              <w:jc w:val="both"/>
              <w:rPr>
                <w:b/>
                <w:lang w:val="en-US"/>
              </w:rPr>
            </w:pPr>
            <w:r w:rsidRPr="009747CF">
              <w:rPr>
                <w:b/>
                <w:lang w:val="en-US"/>
              </w:rPr>
              <w:t>20.06.1998-8410</w:t>
            </w:r>
          </w:p>
          <w:p w14:paraId="51B26EC6" w14:textId="77777777" w:rsidR="004B3863" w:rsidRPr="009747CF" w:rsidRDefault="004B3863" w:rsidP="00A9692E">
            <w:pPr>
              <w:jc w:val="both"/>
              <w:rPr>
                <w:lang w:val="en-US"/>
              </w:rPr>
            </w:pPr>
            <w:r w:rsidRPr="009747CF">
              <w:rPr>
                <w:b/>
                <w:lang w:val="en-US"/>
              </w:rPr>
              <w:t>20.05.2003-13711</w:t>
            </w:r>
          </w:p>
        </w:tc>
        <w:tc>
          <w:tcPr>
            <w:tcW w:w="1643" w:type="dxa"/>
          </w:tcPr>
          <w:p w14:paraId="4550806A" w14:textId="77777777" w:rsidR="004B3863" w:rsidRPr="009747CF" w:rsidRDefault="004B3863" w:rsidP="00A9692E">
            <w:pPr>
              <w:jc w:val="both"/>
              <w:rPr>
                <w:lang w:val="en-US"/>
              </w:rPr>
            </w:pPr>
          </w:p>
        </w:tc>
        <w:tc>
          <w:tcPr>
            <w:tcW w:w="2030" w:type="dxa"/>
          </w:tcPr>
          <w:p w14:paraId="3C5B3E38" w14:textId="77777777" w:rsidR="004B3863" w:rsidRPr="009747CF" w:rsidRDefault="004B3863" w:rsidP="00A9692E">
            <w:pPr>
              <w:jc w:val="both"/>
              <w:rPr>
                <w:lang w:val="en-US"/>
              </w:rPr>
            </w:pPr>
          </w:p>
        </w:tc>
        <w:tc>
          <w:tcPr>
            <w:tcW w:w="1848" w:type="dxa"/>
          </w:tcPr>
          <w:p w14:paraId="136ED0C6" w14:textId="77777777" w:rsidR="004B3863" w:rsidRPr="009747CF" w:rsidRDefault="004B3863" w:rsidP="00A9692E">
            <w:pPr>
              <w:jc w:val="both"/>
              <w:rPr>
                <w:lang w:val="en-US"/>
              </w:rPr>
            </w:pPr>
          </w:p>
        </w:tc>
      </w:tr>
    </w:tbl>
    <w:p w14:paraId="06E9C669" w14:textId="77777777" w:rsidR="004B3863" w:rsidRPr="009747CF" w:rsidRDefault="004B3863" w:rsidP="004B3863">
      <w:pPr>
        <w:jc w:val="both"/>
        <w:rPr>
          <w:lang w:val="en-US"/>
        </w:rPr>
      </w:pPr>
    </w:p>
    <w:p w14:paraId="516D6A95" w14:textId="77777777" w:rsidR="004B3863" w:rsidRPr="009747CF" w:rsidRDefault="004B3863" w:rsidP="004B3863">
      <w:pPr>
        <w:jc w:val="both"/>
        <w:rPr>
          <w:lang w:val="en-US"/>
        </w:rPr>
      </w:pPr>
    </w:p>
    <w:p w14:paraId="6D9EB80F" w14:textId="77777777" w:rsidR="004B3863" w:rsidRPr="009747CF" w:rsidRDefault="004B3863" w:rsidP="004B3863">
      <w:pPr>
        <w:jc w:val="both"/>
        <w:rPr>
          <w:lang w:val="en-US"/>
        </w:rPr>
      </w:pPr>
    </w:p>
    <w:p w14:paraId="7D0800CC" w14:textId="77777777" w:rsidR="004B3863" w:rsidRPr="009747CF" w:rsidRDefault="004B3863" w:rsidP="004B3863">
      <w:pPr>
        <w:jc w:val="both"/>
        <w:rPr>
          <w:lang w:val="en-US"/>
        </w:rPr>
      </w:pPr>
    </w:p>
    <w:p w14:paraId="37137AEF" w14:textId="77777777" w:rsidR="004B3863" w:rsidRPr="009747CF" w:rsidRDefault="004B3863" w:rsidP="004B3863">
      <w:pPr>
        <w:jc w:val="both"/>
        <w:rPr>
          <w:lang w:val="en-US"/>
        </w:rPr>
      </w:pPr>
    </w:p>
    <w:p w14:paraId="0160012A" w14:textId="77777777" w:rsidR="004B3863" w:rsidRPr="009747CF" w:rsidRDefault="004B3863" w:rsidP="004B3863">
      <w:pPr>
        <w:jc w:val="both"/>
        <w:rPr>
          <w:lang w:val="en-US"/>
        </w:rPr>
      </w:pPr>
    </w:p>
    <w:p w14:paraId="5B194FAB" w14:textId="77777777" w:rsidR="004B3863" w:rsidRPr="009747CF" w:rsidRDefault="004B3863" w:rsidP="004B3863">
      <w:pPr>
        <w:jc w:val="both"/>
        <w:rPr>
          <w:lang w:val="en-US"/>
        </w:rPr>
      </w:pPr>
    </w:p>
    <w:p w14:paraId="751241CA" w14:textId="77777777" w:rsidR="004B3863" w:rsidRPr="009747CF" w:rsidRDefault="004B3863" w:rsidP="004B3863">
      <w:pPr>
        <w:jc w:val="both"/>
        <w:rPr>
          <w:lang w:val="en-US"/>
        </w:rPr>
      </w:pPr>
    </w:p>
    <w:p w14:paraId="5872D28D" w14:textId="77777777" w:rsidR="004B3863" w:rsidRPr="009747CF" w:rsidRDefault="004B3863" w:rsidP="004B3863">
      <w:pPr>
        <w:jc w:val="both"/>
        <w:rPr>
          <w:lang w:val="en-US"/>
        </w:rPr>
      </w:pPr>
    </w:p>
    <w:p w14:paraId="480441EA" w14:textId="77777777" w:rsidR="004B3863" w:rsidRPr="009747CF" w:rsidRDefault="004B3863" w:rsidP="004B3863">
      <w:pPr>
        <w:jc w:val="both"/>
        <w:rPr>
          <w:lang w:val="en-US"/>
        </w:rPr>
      </w:pPr>
    </w:p>
    <w:p w14:paraId="66618DEA" w14:textId="77777777" w:rsidR="004B3863" w:rsidRPr="009747CF" w:rsidRDefault="004B3863" w:rsidP="004B3863">
      <w:pPr>
        <w:jc w:val="both"/>
        <w:rPr>
          <w:lang w:val="en-US"/>
        </w:rPr>
      </w:pPr>
    </w:p>
    <w:p w14:paraId="478E3707" w14:textId="77777777" w:rsidR="004B3863" w:rsidRPr="009747CF" w:rsidRDefault="004B3863" w:rsidP="004B3863">
      <w:pPr>
        <w:jc w:val="both"/>
        <w:rPr>
          <w:lang w:val="en-US"/>
        </w:rPr>
      </w:pPr>
    </w:p>
    <w:p w14:paraId="35E1EC66" w14:textId="77777777" w:rsidR="004B3863" w:rsidRPr="009747CF" w:rsidRDefault="004B3863" w:rsidP="004B3863">
      <w:pPr>
        <w:jc w:val="both"/>
        <w:rPr>
          <w:lang w:val="en-US"/>
        </w:rPr>
      </w:pPr>
    </w:p>
    <w:p w14:paraId="3736CB43" w14:textId="77777777" w:rsidR="004B3863" w:rsidRPr="009747CF" w:rsidRDefault="004B3863" w:rsidP="004B3863">
      <w:pPr>
        <w:jc w:val="both"/>
        <w:rPr>
          <w:lang w:val="en-US"/>
        </w:rPr>
      </w:pPr>
    </w:p>
    <w:p w14:paraId="4C20AABF" w14:textId="77777777" w:rsidR="004B3863" w:rsidRPr="009747CF" w:rsidRDefault="004B3863" w:rsidP="004B3863">
      <w:pPr>
        <w:jc w:val="both"/>
        <w:rPr>
          <w:lang w:val="en-US"/>
        </w:rPr>
      </w:pPr>
    </w:p>
    <w:p w14:paraId="1C434053" w14:textId="77777777" w:rsidR="004B3863" w:rsidRPr="009747CF" w:rsidRDefault="004B3863" w:rsidP="004B3863">
      <w:pPr>
        <w:jc w:val="both"/>
        <w:rPr>
          <w:lang w:val="en-US"/>
        </w:rPr>
      </w:pPr>
    </w:p>
    <w:p w14:paraId="5B0768F2" w14:textId="77777777" w:rsidR="004B3863" w:rsidRPr="009747CF" w:rsidRDefault="004B3863" w:rsidP="004B3863">
      <w:pPr>
        <w:jc w:val="both"/>
        <w:rPr>
          <w:lang w:val="en-US"/>
        </w:rPr>
      </w:pPr>
    </w:p>
    <w:p w14:paraId="4651FFFA" w14:textId="77777777" w:rsidR="004B3863" w:rsidRPr="009747CF" w:rsidRDefault="004B3863" w:rsidP="004B3863">
      <w:pPr>
        <w:jc w:val="both"/>
        <w:rPr>
          <w:lang w:val="en-US"/>
        </w:rPr>
      </w:pPr>
    </w:p>
    <w:p w14:paraId="52D60185" w14:textId="77777777" w:rsidR="004B3863" w:rsidRPr="009747CF" w:rsidRDefault="004B3863" w:rsidP="004B3863">
      <w:pPr>
        <w:jc w:val="both"/>
        <w:rPr>
          <w:lang w:val="en-US"/>
        </w:rPr>
      </w:pPr>
    </w:p>
    <w:p w14:paraId="77053423" w14:textId="77777777" w:rsidR="004B3863" w:rsidRPr="009747CF" w:rsidRDefault="004B3863" w:rsidP="004B3863">
      <w:pPr>
        <w:jc w:val="both"/>
        <w:rPr>
          <w:lang w:val="en-US"/>
        </w:rPr>
      </w:pPr>
    </w:p>
    <w:p w14:paraId="1DAE2757" w14:textId="77777777" w:rsidR="004B3863" w:rsidRPr="009747CF" w:rsidRDefault="004B3863" w:rsidP="004B3863">
      <w:pPr>
        <w:jc w:val="both"/>
        <w:rPr>
          <w:lang w:val="en-US"/>
        </w:rPr>
      </w:pPr>
    </w:p>
    <w:p w14:paraId="3D27FB90" w14:textId="77777777" w:rsidR="004B3863" w:rsidRPr="009747CF" w:rsidRDefault="004B3863" w:rsidP="004B3863">
      <w:pPr>
        <w:jc w:val="both"/>
        <w:rPr>
          <w:lang w:val="en-US"/>
        </w:rPr>
      </w:pPr>
    </w:p>
    <w:p w14:paraId="41EA9DAD" w14:textId="77777777" w:rsidR="004B3863" w:rsidRPr="009747CF" w:rsidRDefault="004B3863" w:rsidP="004B3863">
      <w:pPr>
        <w:jc w:val="both"/>
        <w:rPr>
          <w:lang w:val="en-US"/>
        </w:rPr>
      </w:pPr>
    </w:p>
    <w:p w14:paraId="60AFD1EF" w14:textId="77777777" w:rsidR="004B3863" w:rsidRPr="009747CF" w:rsidRDefault="004B3863" w:rsidP="004B3863">
      <w:pPr>
        <w:jc w:val="both"/>
        <w:rPr>
          <w:lang w:val="en-US"/>
        </w:rPr>
      </w:pPr>
    </w:p>
    <w:p w14:paraId="5415A0BB" w14:textId="77777777" w:rsidR="004B3863" w:rsidRPr="009747CF" w:rsidRDefault="004B3863" w:rsidP="004B3863">
      <w:pPr>
        <w:jc w:val="both"/>
        <w:rPr>
          <w:lang w:val="en-US"/>
        </w:rPr>
      </w:pPr>
    </w:p>
    <w:p w14:paraId="5CC3F6C8" w14:textId="77777777" w:rsidR="004B3863" w:rsidRPr="009747CF" w:rsidRDefault="004B3863" w:rsidP="004B3863">
      <w:pPr>
        <w:jc w:val="both"/>
        <w:rPr>
          <w:lang w:val="en-US"/>
        </w:rPr>
      </w:pPr>
    </w:p>
    <w:p w14:paraId="64DF301E" w14:textId="77777777" w:rsidR="004B3863" w:rsidRPr="009747CF" w:rsidRDefault="004B3863" w:rsidP="004B3863">
      <w:pPr>
        <w:jc w:val="both"/>
        <w:rPr>
          <w:lang w:val="en-US"/>
        </w:rPr>
      </w:pPr>
    </w:p>
    <w:p w14:paraId="6145EA74" w14:textId="77777777" w:rsidR="004B3863" w:rsidRPr="009747CF" w:rsidRDefault="004B3863" w:rsidP="004B3863">
      <w:pPr>
        <w:jc w:val="both"/>
        <w:rPr>
          <w:lang w:val="en-US"/>
        </w:rPr>
      </w:pPr>
    </w:p>
    <w:p w14:paraId="52405222" w14:textId="77777777" w:rsidR="004B3863" w:rsidRPr="009747CF" w:rsidRDefault="004B3863" w:rsidP="004B3863">
      <w:pPr>
        <w:jc w:val="both"/>
        <w:rPr>
          <w:lang w:val="en-US"/>
        </w:rPr>
      </w:pPr>
    </w:p>
    <w:p w14:paraId="089BD512" w14:textId="77777777" w:rsidR="004B3863" w:rsidRPr="009747CF" w:rsidRDefault="004B3863" w:rsidP="004B3863">
      <w:pPr>
        <w:jc w:val="both"/>
        <w:rPr>
          <w:lang w:val="en-US"/>
        </w:rPr>
      </w:pPr>
    </w:p>
    <w:p w14:paraId="5D49CA89" w14:textId="77777777" w:rsidR="004B3863" w:rsidRPr="009747CF" w:rsidRDefault="004B3863" w:rsidP="004B3863">
      <w:pPr>
        <w:jc w:val="both"/>
        <w:rPr>
          <w:lang w:val="en-US"/>
        </w:rPr>
      </w:pPr>
    </w:p>
    <w:p w14:paraId="72EBD00B" w14:textId="77777777" w:rsidR="004B3863" w:rsidRPr="009747CF" w:rsidRDefault="004B3863" w:rsidP="004B3863">
      <w:pPr>
        <w:jc w:val="both"/>
        <w:rPr>
          <w:lang w:val="en-US"/>
        </w:rPr>
      </w:pPr>
    </w:p>
    <w:p w14:paraId="5B9933E0" w14:textId="77777777" w:rsidR="004B3863" w:rsidRPr="009747CF" w:rsidRDefault="004B3863" w:rsidP="004B3863">
      <w:pPr>
        <w:pStyle w:val="Heading2"/>
        <w:jc w:val="both"/>
        <w:rPr>
          <w:bCs w:val="0"/>
          <w:lang w:val="en-US"/>
        </w:rPr>
      </w:pPr>
      <w:r w:rsidRPr="009747CF">
        <w:rPr>
          <w:bCs w:val="0"/>
          <w:lang w:val="en-US"/>
        </w:rPr>
        <w:lastRenderedPageBreak/>
        <w:t>ADALAR</w:t>
      </w:r>
    </w:p>
    <w:p w14:paraId="1F67F836" w14:textId="77777777" w:rsidR="004B3863" w:rsidRPr="009747CF" w:rsidRDefault="004B3863" w:rsidP="004B3863">
      <w:pPr>
        <w:jc w:val="both"/>
        <w:rPr>
          <w:lang w:val="en-US"/>
        </w:rPr>
      </w:pPr>
    </w:p>
    <w:tbl>
      <w:tblPr>
        <w:tblpPr w:leftFromText="180" w:rightFromText="180" w:vertAnchor="page" w:horzAnchor="margin" w:tblpY="25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2"/>
        <w:gridCol w:w="1882"/>
        <w:gridCol w:w="1914"/>
        <w:gridCol w:w="1850"/>
        <w:gridCol w:w="1882"/>
        <w:gridCol w:w="1883"/>
        <w:gridCol w:w="1883"/>
      </w:tblGrid>
      <w:tr w:rsidR="004B3863" w:rsidRPr="009747CF" w14:paraId="2C1469B7" w14:textId="77777777" w:rsidTr="00A9692E">
        <w:tc>
          <w:tcPr>
            <w:tcW w:w="1882" w:type="dxa"/>
            <w:vAlign w:val="center"/>
          </w:tcPr>
          <w:p w14:paraId="72A9EF4E" w14:textId="77777777" w:rsidR="004B3863" w:rsidRPr="009747CF" w:rsidRDefault="004B3863" w:rsidP="00A9692E">
            <w:pPr>
              <w:jc w:val="both"/>
              <w:rPr>
                <w:b/>
                <w:sz w:val="20"/>
                <w:szCs w:val="18"/>
                <w:lang w:val="en-US"/>
              </w:rPr>
            </w:pPr>
            <w:r w:rsidRPr="009747CF">
              <w:rPr>
                <w:b/>
                <w:sz w:val="20"/>
                <w:szCs w:val="18"/>
                <w:lang w:val="en-US"/>
              </w:rPr>
              <w:t xml:space="preserve">PROVINCE- SUBPROVINCE- </w:t>
            </w:r>
          </w:p>
          <w:p w14:paraId="7C4E6C4F" w14:textId="77777777" w:rsidR="004B3863" w:rsidRPr="009747CF" w:rsidRDefault="004B3863" w:rsidP="00A9692E">
            <w:pPr>
              <w:jc w:val="both"/>
              <w:rPr>
                <w:b/>
                <w:sz w:val="20"/>
                <w:szCs w:val="18"/>
                <w:lang w:val="en-US"/>
              </w:rPr>
            </w:pPr>
            <w:r w:rsidRPr="009747CF">
              <w:rPr>
                <w:b/>
                <w:sz w:val="20"/>
                <w:szCs w:val="18"/>
                <w:lang w:val="en-US"/>
              </w:rPr>
              <w:t>LOCATION</w:t>
            </w:r>
          </w:p>
        </w:tc>
        <w:tc>
          <w:tcPr>
            <w:tcW w:w="1882" w:type="dxa"/>
            <w:vAlign w:val="center"/>
          </w:tcPr>
          <w:p w14:paraId="679DFEF8" w14:textId="77777777" w:rsidR="004B3863" w:rsidRPr="009747CF" w:rsidRDefault="004B3863" w:rsidP="00A9692E">
            <w:pPr>
              <w:jc w:val="both"/>
              <w:rPr>
                <w:b/>
                <w:sz w:val="20"/>
                <w:szCs w:val="18"/>
                <w:lang w:val="en-US"/>
              </w:rPr>
            </w:pPr>
            <w:r w:rsidRPr="009747CF">
              <w:rPr>
                <w:b/>
                <w:sz w:val="20"/>
                <w:szCs w:val="18"/>
                <w:lang w:val="en-US"/>
              </w:rPr>
              <w:t>SITE TYPE</w:t>
            </w:r>
          </w:p>
        </w:tc>
        <w:tc>
          <w:tcPr>
            <w:tcW w:w="1914" w:type="dxa"/>
            <w:vAlign w:val="center"/>
          </w:tcPr>
          <w:p w14:paraId="334B5C11" w14:textId="77777777" w:rsidR="004B3863" w:rsidRPr="009747CF" w:rsidRDefault="004B3863" w:rsidP="00A9692E">
            <w:pPr>
              <w:jc w:val="both"/>
              <w:rPr>
                <w:b/>
                <w:sz w:val="20"/>
                <w:szCs w:val="18"/>
                <w:lang w:val="en-US"/>
              </w:rPr>
            </w:pPr>
            <w:r w:rsidRPr="009747CF">
              <w:rPr>
                <w:b/>
                <w:sz w:val="20"/>
                <w:szCs w:val="18"/>
                <w:lang w:val="en-US"/>
              </w:rPr>
              <w:t>REGISTRATION NUMBER-DATE</w:t>
            </w:r>
          </w:p>
        </w:tc>
        <w:tc>
          <w:tcPr>
            <w:tcW w:w="1850" w:type="dxa"/>
            <w:vAlign w:val="center"/>
          </w:tcPr>
          <w:p w14:paraId="6D17C832" w14:textId="77777777" w:rsidR="004B3863" w:rsidRPr="009747CF" w:rsidRDefault="004B3863" w:rsidP="00A9692E">
            <w:pPr>
              <w:jc w:val="both"/>
              <w:rPr>
                <w:b/>
                <w:sz w:val="20"/>
                <w:szCs w:val="18"/>
                <w:lang w:val="en-US"/>
              </w:rPr>
            </w:pPr>
            <w:r w:rsidRPr="009747CF">
              <w:rPr>
                <w:b/>
                <w:sz w:val="20"/>
                <w:szCs w:val="18"/>
                <w:lang w:val="en-US"/>
              </w:rPr>
              <w:t>TRANSITION PERIOD CONSTRUCTION DECISIONS DATE-NO</w:t>
            </w:r>
          </w:p>
        </w:tc>
        <w:tc>
          <w:tcPr>
            <w:tcW w:w="1882" w:type="dxa"/>
            <w:vAlign w:val="center"/>
          </w:tcPr>
          <w:p w14:paraId="44682611" w14:textId="77777777" w:rsidR="004B3863" w:rsidRPr="009747CF" w:rsidRDefault="004B3863" w:rsidP="00A9692E">
            <w:pPr>
              <w:jc w:val="both"/>
              <w:rPr>
                <w:b/>
                <w:sz w:val="20"/>
                <w:szCs w:val="18"/>
                <w:lang w:val="en-US"/>
              </w:rPr>
            </w:pPr>
            <w:r w:rsidRPr="009747CF">
              <w:rPr>
                <w:b/>
                <w:sz w:val="20"/>
                <w:szCs w:val="18"/>
                <w:lang w:val="en-US"/>
              </w:rPr>
              <w:t>COUNCIL APPROVAL DECISIONS</w:t>
            </w:r>
          </w:p>
          <w:p w14:paraId="6A893669" w14:textId="77777777" w:rsidR="004B3863" w:rsidRPr="009747CF" w:rsidRDefault="004B3863" w:rsidP="00A9692E">
            <w:pPr>
              <w:jc w:val="both"/>
              <w:rPr>
                <w:b/>
                <w:sz w:val="20"/>
                <w:szCs w:val="18"/>
                <w:lang w:val="en-US"/>
              </w:rPr>
            </w:pPr>
            <w:r w:rsidRPr="009747CF">
              <w:rPr>
                <w:b/>
                <w:sz w:val="20"/>
                <w:szCs w:val="18"/>
                <w:lang w:val="en-US"/>
              </w:rPr>
              <w:t>DATE-NO</w:t>
            </w:r>
          </w:p>
        </w:tc>
        <w:tc>
          <w:tcPr>
            <w:tcW w:w="1883" w:type="dxa"/>
            <w:vAlign w:val="center"/>
          </w:tcPr>
          <w:p w14:paraId="2CF94AFD" w14:textId="77777777" w:rsidR="004B3863" w:rsidRPr="009747CF" w:rsidRDefault="004B3863" w:rsidP="00A9692E">
            <w:pPr>
              <w:jc w:val="both"/>
              <w:rPr>
                <w:b/>
                <w:sz w:val="20"/>
                <w:szCs w:val="18"/>
                <w:lang w:val="en-US"/>
              </w:rPr>
            </w:pPr>
            <w:r w:rsidRPr="009747CF">
              <w:rPr>
                <w:b/>
                <w:sz w:val="20"/>
                <w:szCs w:val="18"/>
                <w:lang w:val="en-US"/>
              </w:rPr>
              <w:t xml:space="preserve">MUNICIPALITY APPROVAL </w:t>
            </w:r>
          </w:p>
          <w:p w14:paraId="72BE9483" w14:textId="77777777" w:rsidR="004B3863" w:rsidRPr="009747CF" w:rsidRDefault="004B3863" w:rsidP="00A9692E">
            <w:pPr>
              <w:jc w:val="both"/>
              <w:rPr>
                <w:b/>
                <w:sz w:val="20"/>
                <w:szCs w:val="18"/>
                <w:lang w:val="en-US"/>
              </w:rPr>
            </w:pPr>
            <w:r w:rsidRPr="009747CF">
              <w:rPr>
                <w:b/>
                <w:sz w:val="20"/>
                <w:szCs w:val="18"/>
                <w:lang w:val="en-US"/>
              </w:rPr>
              <w:t>DECISIONS</w:t>
            </w:r>
          </w:p>
          <w:p w14:paraId="1454662B" w14:textId="77777777" w:rsidR="004B3863" w:rsidRPr="009747CF" w:rsidRDefault="004B3863" w:rsidP="00A9692E">
            <w:pPr>
              <w:jc w:val="both"/>
              <w:rPr>
                <w:b/>
                <w:sz w:val="20"/>
                <w:szCs w:val="18"/>
                <w:lang w:val="en-US"/>
              </w:rPr>
            </w:pPr>
            <w:r w:rsidRPr="009747CF">
              <w:rPr>
                <w:b/>
                <w:sz w:val="20"/>
                <w:szCs w:val="18"/>
                <w:lang w:val="en-US"/>
              </w:rPr>
              <w:t>DATE-NO</w:t>
            </w:r>
          </w:p>
        </w:tc>
        <w:tc>
          <w:tcPr>
            <w:tcW w:w="1883" w:type="dxa"/>
            <w:vAlign w:val="center"/>
          </w:tcPr>
          <w:p w14:paraId="04E04DC6" w14:textId="77777777" w:rsidR="004B3863" w:rsidRPr="009747CF" w:rsidRDefault="004B3863" w:rsidP="00A9692E">
            <w:pPr>
              <w:jc w:val="both"/>
              <w:rPr>
                <w:b/>
                <w:sz w:val="20"/>
                <w:szCs w:val="18"/>
                <w:lang w:val="en-US"/>
              </w:rPr>
            </w:pPr>
            <w:r w:rsidRPr="009747CF">
              <w:rPr>
                <w:b/>
                <w:sz w:val="20"/>
                <w:szCs w:val="18"/>
                <w:lang w:val="en-US"/>
              </w:rPr>
              <w:t>APPLICATION</w:t>
            </w:r>
          </w:p>
        </w:tc>
      </w:tr>
      <w:tr w:rsidR="004B3863" w:rsidRPr="009747CF" w14:paraId="0F97807E" w14:textId="77777777" w:rsidTr="00A9692E">
        <w:tc>
          <w:tcPr>
            <w:tcW w:w="1882" w:type="dxa"/>
          </w:tcPr>
          <w:p w14:paraId="26286195" w14:textId="77777777" w:rsidR="004B3863" w:rsidRPr="009747CF" w:rsidRDefault="004B3863" w:rsidP="00A9692E">
            <w:pPr>
              <w:jc w:val="both"/>
              <w:rPr>
                <w:sz w:val="20"/>
                <w:szCs w:val="18"/>
                <w:lang w:val="en-US"/>
              </w:rPr>
            </w:pPr>
            <w:r w:rsidRPr="009747CF">
              <w:rPr>
                <w:sz w:val="20"/>
                <w:szCs w:val="18"/>
                <w:lang w:val="en-US"/>
              </w:rPr>
              <w:t>İstanbul-Adalar (All)</w:t>
            </w:r>
          </w:p>
        </w:tc>
        <w:tc>
          <w:tcPr>
            <w:tcW w:w="1882" w:type="dxa"/>
          </w:tcPr>
          <w:p w14:paraId="76344B45" w14:textId="77777777" w:rsidR="004B3863" w:rsidRPr="009747CF" w:rsidRDefault="004B3863" w:rsidP="00A9692E">
            <w:pPr>
              <w:jc w:val="both"/>
              <w:rPr>
                <w:sz w:val="20"/>
                <w:szCs w:val="18"/>
                <w:lang w:val="en-US"/>
              </w:rPr>
            </w:pPr>
            <w:r w:rsidRPr="009747CF">
              <w:rPr>
                <w:sz w:val="20"/>
                <w:szCs w:val="18"/>
                <w:lang w:val="en-US"/>
              </w:rPr>
              <w:t>Marmara Islands: Natural and Urban Site</w:t>
            </w:r>
          </w:p>
        </w:tc>
        <w:tc>
          <w:tcPr>
            <w:tcW w:w="1914" w:type="dxa"/>
          </w:tcPr>
          <w:p w14:paraId="4F389478" w14:textId="77777777" w:rsidR="004B3863" w:rsidRPr="009747CF" w:rsidRDefault="004B3863" w:rsidP="00A9692E">
            <w:pPr>
              <w:jc w:val="both"/>
              <w:rPr>
                <w:sz w:val="20"/>
                <w:szCs w:val="18"/>
                <w:lang w:val="en-US"/>
              </w:rPr>
            </w:pPr>
            <w:r w:rsidRPr="009747CF">
              <w:rPr>
                <w:sz w:val="20"/>
                <w:szCs w:val="18"/>
                <w:lang w:val="en-US"/>
              </w:rPr>
              <w:t>31.03.1984-234</w:t>
            </w:r>
          </w:p>
        </w:tc>
        <w:tc>
          <w:tcPr>
            <w:tcW w:w="1850" w:type="dxa"/>
          </w:tcPr>
          <w:p w14:paraId="48A4A9EB" w14:textId="77777777" w:rsidR="004B3863" w:rsidRPr="009747CF" w:rsidRDefault="004B3863" w:rsidP="00A9692E">
            <w:pPr>
              <w:jc w:val="both"/>
              <w:rPr>
                <w:sz w:val="20"/>
                <w:szCs w:val="18"/>
                <w:lang w:val="en-US"/>
              </w:rPr>
            </w:pPr>
            <w:r w:rsidRPr="009747CF">
              <w:rPr>
                <w:sz w:val="20"/>
                <w:szCs w:val="18"/>
                <w:lang w:val="en-US"/>
              </w:rPr>
              <w:t>16.05.1984-291</w:t>
            </w:r>
          </w:p>
          <w:p w14:paraId="70176C8B" w14:textId="77777777" w:rsidR="004B3863" w:rsidRPr="009747CF" w:rsidRDefault="004B3863" w:rsidP="00A9692E">
            <w:pPr>
              <w:jc w:val="both"/>
              <w:rPr>
                <w:sz w:val="20"/>
                <w:szCs w:val="18"/>
                <w:lang w:val="en-US"/>
              </w:rPr>
            </w:pPr>
            <w:r w:rsidRPr="009747CF">
              <w:rPr>
                <w:sz w:val="20"/>
                <w:szCs w:val="18"/>
                <w:lang w:val="en-US"/>
              </w:rPr>
              <w:t>17.10.1985-1515</w:t>
            </w:r>
          </w:p>
          <w:p w14:paraId="4DABF7F9" w14:textId="77777777" w:rsidR="004B3863" w:rsidRPr="009747CF" w:rsidRDefault="004B3863" w:rsidP="00A9692E">
            <w:pPr>
              <w:jc w:val="both"/>
              <w:rPr>
                <w:sz w:val="20"/>
                <w:szCs w:val="18"/>
                <w:lang w:val="en-US"/>
              </w:rPr>
            </w:pPr>
          </w:p>
          <w:p w14:paraId="5954DF73" w14:textId="77777777" w:rsidR="004B3863" w:rsidRPr="009747CF" w:rsidRDefault="004B3863" w:rsidP="00A9692E">
            <w:pPr>
              <w:jc w:val="both"/>
              <w:rPr>
                <w:sz w:val="20"/>
                <w:szCs w:val="18"/>
                <w:lang w:val="en-US"/>
              </w:rPr>
            </w:pPr>
            <w:r w:rsidRPr="009747CF">
              <w:rPr>
                <w:sz w:val="20"/>
                <w:szCs w:val="18"/>
                <w:lang w:val="en-US"/>
              </w:rPr>
              <w:t>11.02.1998-9775</w:t>
            </w:r>
          </w:p>
          <w:p w14:paraId="280D305F" w14:textId="77777777" w:rsidR="004B3863" w:rsidRPr="009747CF" w:rsidRDefault="004B3863" w:rsidP="00A9692E">
            <w:pPr>
              <w:jc w:val="both"/>
              <w:rPr>
                <w:sz w:val="20"/>
                <w:szCs w:val="18"/>
                <w:lang w:val="en-US"/>
              </w:rPr>
            </w:pPr>
            <w:r w:rsidRPr="009747CF">
              <w:rPr>
                <w:sz w:val="20"/>
                <w:szCs w:val="18"/>
                <w:lang w:val="en-US"/>
              </w:rPr>
              <w:t>30.09.1998-10432</w:t>
            </w:r>
          </w:p>
        </w:tc>
        <w:tc>
          <w:tcPr>
            <w:tcW w:w="1882" w:type="dxa"/>
          </w:tcPr>
          <w:p w14:paraId="1D056E14" w14:textId="77777777" w:rsidR="004B3863" w:rsidRPr="009747CF" w:rsidRDefault="004B3863" w:rsidP="00A9692E">
            <w:pPr>
              <w:jc w:val="both"/>
              <w:rPr>
                <w:sz w:val="20"/>
                <w:szCs w:val="18"/>
                <w:lang w:val="en-US"/>
              </w:rPr>
            </w:pPr>
            <w:r w:rsidRPr="009747CF">
              <w:rPr>
                <w:sz w:val="20"/>
                <w:szCs w:val="18"/>
                <w:lang w:val="en-US"/>
              </w:rPr>
              <w:t>25.06.1992-4832</w:t>
            </w:r>
          </w:p>
          <w:p w14:paraId="745CA644" w14:textId="77777777" w:rsidR="004B3863" w:rsidRPr="009747CF" w:rsidRDefault="004B3863" w:rsidP="00A9692E">
            <w:pPr>
              <w:jc w:val="both"/>
              <w:rPr>
                <w:sz w:val="20"/>
                <w:szCs w:val="18"/>
                <w:lang w:val="en-US"/>
              </w:rPr>
            </w:pPr>
            <w:r w:rsidRPr="009747CF">
              <w:rPr>
                <w:sz w:val="20"/>
                <w:szCs w:val="18"/>
                <w:lang w:val="en-US"/>
              </w:rPr>
              <w:t>(In 1/5000 scale)</w:t>
            </w:r>
          </w:p>
        </w:tc>
        <w:tc>
          <w:tcPr>
            <w:tcW w:w="1883" w:type="dxa"/>
          </w:tcPr>
          <w:p w14:paraId="216376F7" w14:textId="77777777" w:rsidR="004B3863" w:rsidRPr="009747CF" w:rsidRDefault="004B3863" w:rsidP="00A9692E">
            <w:pPr>
              <w:jc w:val="both"/>
              <w:rPr>
                <w:sz w:val="20"/>
                <w:szCs w:val="18"/>
                <w:lang w:val="en-US"/>
              </w:rPr>
            </w:pPr>
            <w:r w:rsidRPr="009747CF">
              <w:rPr>
                <w:sz w:val="20"/>
                <w:szCs w:val="18"/>
                <w:lang w:val="en-US"/>
              </w:rPr>
              <w:t>1/5000: 30.06.1994</w:t>
            </w:r>
          </w:p>
        </w:tc>
        <w:tc>
          <w:tcPr>
            <w:tcW w:w="1883" w:type="dxa"/>
          </w:tcPr>
          <w:p w14:paraId="7FD7A9BC" w14:textId="77777777" w:rsidR="004B3863" w:rsidRPr="009747CF" w:rsidRDefault="004B3863" w:rsidP="00A9692E">
            <w:pPr>
              <w:jc w:val="both"/>
              <w:rPr>
                <w:sz w:val="20"/>
                <w:szCs w:val="18"/>
                <w:lang w:val="en-US"/>
              </w:rPr>
            </w:pPr>
            <w:r w:rsidRPr="009747CF">
              <w:rPr>
                <w:sz w:val="20"/>
                <w:szCs w:val="18"/>
                <w:lang w:val="en-US"/>
              </w:rPr>
              <w:t>PLAN</w:t>
            </w:r>
          </w:p>
        </w:tc>
      </w:tr>
    </w:tbl>
    <w:p w14:paraId="42292A87" w14:textId="77777777" w:rsidR="004B3863" w:rsidRPr="009747CF" w:rsidRDefault="004B3863" w:rsidP="004B3863">
      <w:pPr>
        <w:jc w:val="both"/>
        <w:rPr>
          <w:lang w:val="en-US"/>
        </w:rPr>
      </w:pPr>
    </w:p>
    <w:p w14:paraId="40516532" w14:textId="77777777" w:rsidR="004B3863" w:rsidRPr="009747CF" w:rsidRDefault="004B3863" w:rsidP="004B3863">
      <w:pPr>
        <w:jc w:val="both"/>
        <w:rPr>
          <w:lang w:val="en-US"/>
        </w:rPr>
      </w:pPr>
    </w:p>
    <w:p w14:paraId="0DA3F513" w14:textId="77777777" w:rsidR="004B3863" w:rsidRPr="009747CF" w:rsidRDefault="004B3863" w:rsidP="004B3863">
      <w:pPr>
        <w:jc w:val="both"/>
        <w:rPr>
          <w:lang w:val="en-US"/>
        </w:rPr>
      </w:pPr>
    </w:p>
    <w:p w14:paraId="65FD9F6F" w14:textId="77777777" w:rsidR="004B3863" w:rsidRPr="009747CF" w:rsidRDefault="004B3863" w:rsidP="004B3863">
      <w:pPr>
        <w:jc w:val="both"/>
        <w:rPr>
          <w:lang w:val="en-US"/>
        </w:rPr>
      </w:pPr>
    </w:p>
    <w:p w14:paraId="4DDA54BE" w14:textId="77777777" w:rsidR="004B3863" w:rsidRPr="009747CF" w:rsidRDefault="004B3863" w:rsidP="004B3863">
      <w:pPr>
        <w:jc w:val="both"/>
        <w:rPr>
          <w:lang w:val="en-US"/>
        </w:rPr>
      </w:pPr>
    </w:p>
    <w:p w14:paraId="4BF1DAAF" w14:textId="77777777" w:rsidR="004B3863" w:rsidRPr="009747CF" w:rsidRDefault="004B3863" w:rsidP="004B3863">
      <w:pPr>
        <w:jc w:val="both"/>
        <w:rPr>
          <w:lang w:val="en-US"/>
        </w:rPr>
      </w:pPr>
    </w:p>
    <w:p w14:paraId="185F475D" w14:textId="77777777" w:rsidR="004B3863" w:rsidRPr="009747CF" w:rsidRDefault="004B3863" w:rsidP="004B3863">
      <w:pPr>
        <w:jc w:val="both"/>
        <w:rPr>
          <w:lang w:val="en-US"/>
        </w:rPr>
      </w:pPr>
    </w:p>
    <w:p w14:paraId="1A4181D2" w14:textId="77777777" w:rsidR="004B3863" w:rsidRPr="009747CF" w:rsidRDefault="004B3863" w:rsidP="004B3863">
      <w:pPr>
        <w:jc w:val="both"/>
        <w:rPr>
          <w:lang w:val="en-US"/>
        </w:rPr>
      </w:pPr>
    </w:p>
    <w:p w14:paraId="5E1E1042" w14:textId="77777777" w:rsidR="004B3863" w:rsidRPr="009747CF" w:rsidRDefault="004B3863" w:rsidP="004B3863">
      <w:pPr>
        <w:jc w:val="both"/>
        <w:rPr>
          <w:lang w:val="en-US"/>
        </w:rPr>
      </w:pPr>
    </w:p>
    <w:p w14:paraId="42628BF1" w14:textId="77777777" w:rsidR="004B3863" w:rsidRPr="009747CF" w:rsidRDefault="004B3863" w:rsidP="004B3863">
      <w:pPr>
        <w:jc w:val="both"/>
        <w:rPr>
          <w:lang w:val="en-US"/>
        </w:rPr>
      </w:pPr>
    </w:p>
    <w:p w14:paraId="599F7FD4" w14:textId="77777777" w:rsidR="004B3863" w:rsidRPr="009747CF" w:rsidRDefault="004B3863" w:rsidP="004B3863">
      <w:pPr>
        <w:jc w:val="both"/>
        <w:rPr>
          <w:lang w:val="en-US"/>
        </w:rPr>
      </w:pPr>
    </w:p>
    <w:p w14:paraId="56F7DBB4" w14:textId="77777777" w:rsidR="004B3863" w:rsidRPr="009747CF" w:rsidRDefault="004B3863" w:rsidP="004B3863">
      <w:pPr>
        <w:jc w:val="both"/>
        <w:rPr>
          <w:lang w:val="en-US"/>
        </w:rPr>
      </w:pPr>
    </w:p>
    <w:p w14:paraId="7DB4739C" w14:textId="77777777" w:rsidR="004B3863" w:rsidRPr="009747CF" w:rsidRDefault="004B3863" w:rsidP="004B3863">
      <w:pPr>
        <w:jc w:val="both"/>
        <w:rPr>
          <w:lang w:val="en-US"/>
        </w:rPr>
      </w:pPr>
    </w:p>
    <w:p w14:paraId="0EC4251B" w14:textId="77777777" w:rsidR="004B3863" w:rsidRPr="009747CF" w:rsidRDefault="004B3863" w:rsidP="004B3863">
      <w:pPr>
        <w:jc w:val="both"/>
        <w:rPr>
          <w:lang w:val="en-US"/>
        </w:rPr>
      </w:pPr>
    </w:p>
    <w:p w14:paraId="15D032FC" w14:textId="77777777" w:rsidR="004B3863" w:rsidRPr="009747CF" w:rsidRDefault="004B3863" w:rsidP="004B3863">
      <w:pPr>
        <w:jc w:val="both"/>
        <w:rPr>
          <w:lang w:val="en-US"/>
        </w:rPr>
      </w:pPr>
    </w:p>
    <w:p w14:paraId="6F40AD88" w14:textId="77777777" w:rsidR="004B3863" w:rsidRPr="009747CF" w:rsidRDefault="004B3863" w:rsidP="004B3863">
      <w:pPr>
        <w:jc w:val="both"/>
        <w:rPr>
          <w:lang w:val="en-US"/>
        </w:rPr>
      </w:pPr>
    </w:p>
    <w:p w14:paraId="1F4E3F42" w14:textId="77777777" w:rsidR="004B3863" w:rsidRPr="009747CF" w:rsidRDefault="004B3863" w:rsidP="004B3863">
      <w:pPr>
        <w:jc w:val="both"/>
        <w:rPr>
          <w:lang w:val="en-US"/>
        </w:rPr>
      </w:pPr>
    </w:p>
    <w:p w14:paraId="17DD7C67" w14:textId="77777777" w:rsidR="004B3863" w:rsidRPr="009747CF" w:rsidRDefault="004B3863" w:rsidP="004B3863">
      <w:pPr>
        <w:jc w:val="both"/>
        <w:rPr>
          <w:lang w:val="en-US"/>
        </w:rPr>
      </w:pPr>
    </w:p>
    <w:p w14:paraId="26FA4274" w14:textId="77777777" w:rsidR="004B3863" w:rsidRPr="009747CF" w:rsidRDefault="004B3863" w:rsidP="004B3863">
      <w:pPr>
        <w:jc w:val="both"/>
        <w:rPr>
          <w:lang w:val="en-US"/>
        </w:rPr>
      </w:pPr>
    </w:p>
    <w:p w14:paraId="69D4171B" w14:textId="77777777" w:rsidR="004B3863" w:rsidRPr="009747CF" w:rsidRDefault="004B3863" w:rsidP="004B3863">
      <w:pPr>
        <w:tabs>
          <w:tab w:val="left" w:pos="1695"/>
        </w:tabs>
        <w:jc w:val="both"/>
        <w:rPr>
          <w:lang w:val="en-US"/>
        </w:rPr>
      </w:pPr>
    </w:p>
    <w:p w14:paraId="08876524" w14:textId="77777777" w:rsidR="004B3863" w:rsidRPr="009747CF" w:rsidRDefault="004B3863" w:rsidP="004B3863">
      <w:pPr>
        <w:tabs>
          <w:tab w:val="left" w:pos="1695"/>
        </w:tabs>
        <w:jc w:val="both"/>
        <w:rPr>
          <w:lang w:val="en-US"/>
        </w:rPr>
      </w:pPr>
    </w:p>
    <w:p w14:paraId="4D3FD2FF" w14:textId="77777777" w:rsidR="004B3863" w:rsidRPr="009747CF" w:rsidRDefault="004B3863" w:rsidP="004B3863">
      <w:pPr>
        <w:tabs>
          <w:tab w:val="left" w:pos="1695"/>
        </w:tabs>
        <w:jc w:val="both"/>
        <w:rPr>
          <w:lang w:val="en-US"/>
        </w:rPr>
      </w:pPr>
    </w:p>
    <w:p w14:paraId="248E4DF7" w14:textId="77777777" w:rsidR="004B3863" w:rsidRPr="009747CF" w:rsidRDefault="004B3863" w:rsidP="004B3863">
      <w:pPr>
        <w:jc w:val="both"/>
        <w:rPr>
          <w:lang w:val="en-US"/>
        </w:rPr>
      </w:pPr>
    </w:p>
    <w:p w14:paraId="0251C198" w14:textId="77777777" w:rsidR="004B3863" w:rsidRPr="009747CF" w:rsidRDefault="004B3863" w:rsidP="004B3863">
      <w:pPr>
        <w:jc w:val="both"/>
        <w:rPr>
          <w:lang w:val="en-US"/>
        </w:rPr>
      </w:pPr>
    </w:p>
    <w:p w14:paraId="157C94ED" w14:textId="77777777" w:rsidR="004B3863" w:rsidRPr="009747CF" w:rsidRDefault="004B3863" w:rsidP="004B3863">
      <w:pPr>
        <w:jc w:val="both"/>
        <w:rPr>
          <w:lang w:val="en-US"/>
        </w:rPr>
      </w:pPr>
    </w:p>
    <w:p w14:paraId="6769FE1F" w14:textId="77777777" w:rsidR="004B3863" w:rsidRPr="009747CF" w:rsidRDefault="004B3863" w:rsidP="004B3863">
      <w:pPr>
        <w:jc w:val="both"/>
        <w:rPr>
          <w:lang w:val="en-US"/>
        </w:rPr>
      </w:pPr>
    </w:p>
    <w:p w14:paraId="6846DAAE" w14:textId="77777777" w:rsidR="004B3863" w:rsidRPr="009747CF" w:rsidRDefault="004B3863" w:rsidP="004B3863">
      <w:pPr>
        <w:jc w:val="both"/>
        <w:rPr>
          <w:lang w:val="en-US"/>
        </w:rPr>
      </w:pPr>
    </w:p>
    <w:p w14:paraId="014022E0" w14:textId="77777777" w:rsidR="004B3863" w:rsidRPr="009747CF" w:rsidRDefault="004B3863" w:rsidP="004B3863">
      <w:pPr>
        <w:jc w:val="both"/>
        <w:rPr>
          <w:lang w:val="en-US"/>
        </w:rPr>
      </w:pPr>
    </w:p>
    <w:p w14:paraId="1486A0CD" w14:textId="77777777" w:rsidR="004B3863" w:rsidRPr="009747CF" w:rsidRDefault="004B3863" w:rsidP="004B3863">
      <w:pPr>
        <w:jc w:val="both"/>
        <w:rPr>
          <w:lang w:val="en-US"/>
        </w:rPr>
      </w:pPr>
    </w:p>
    <w:p w14:paraId="0BD39F82" w14:textId="77777777" w:rsidR="00A565A1" w:rsidRPr="009747CF" w:rsidRDefault="00A565A1" w:rsidP="004B3863">
      <w:pPr>
        <w:jc w:val="both"/>
        <w:rPr>
          <w:b/>
          <w:lang w:val="en-US"/>
        </w:rPr>
        <w:sectPr w:rsidR="00A565A1" w:rsidRPr="009747CF" w:rsidSect="0022618D">
          <w:pgSz w:w="16838" w:h="11906" w:orient="landscape"/>
          <w:pgMar w:top="1417" w:right="1417" w:bottom="1417" w:left="1417" w:header="708" w:footer="708" w:gutter="0"/>
          <w:cols w:space="708"/>
          <w:docGrid w:linePitch="360"/>
        </w:sectPr>
      </w:pPr>
    </w:p>
    <w:p w14:paraId="584AD1DA" w14:textId="3062A5D5" w:rsidR="004A2E41" w:rsidRPr="00626AC5" w:rsidRDefault="004A2E41" w:rsidP="00626AC5">
      <w:pPr>
        <w:jc w:val="center"/>
        <w:rPr>
          <w:b/>
          <w:sz w:val="48"/>
          <w:szCs w:val="48"/>
          <w:lang w:val="en-US"/>
        </w:rPr>
      </w:pPr>
      <w:r w:rsidRPr="00626AC5">
        <w:rPr>
          <w:b/>
          <w:sz w:val="48"/>
          <w:szCs w:val="48"/>
          <w:lang w:val="en-US"/>
        </w:rPr>
        <w:lastRenderedPageBreak/>
        <w:t>ANNEX 4.4</w:t>
      </w:r>
    </w:p>
    <w:p w14:paraId="509B04B2" w14:textId="0BABBCFE" w:rsidR="004B3863" w:rsidRPr="00626AC5" w:rsidRDefault="004B3863" w:rsidP="004B3863">
      <w:pPr>
        <w:jc w:val="both"/>
        <w:rPr>
          <w:lang w:val="en-US"/>
        </w:rPr>
      </w:pPr>
      <w:r w:rsidRPr="00626AC5">
        <w:rPr>
          <w:lang w:val="en-US"/>
        </w:rPr>
        <w:t xml:space="preserve">This is a summary of the Law No: 2863, revised as </w:t>
      </w:r>
      <w:r w:rsidR="00F53151" w:rsidRPr="00626AC5">
        <w:rPr>
          <w:lang w:val="en-US"/>
        </w:rPr>
        <w:t>Delegated Legislation / 703 valid as of 2</w:t>
      </w:r>
      <w:r w:rsidR="00F53151" w:rsidRPr="00626AC5">
        <w:rPr>
          <w:vertAlign w:val="superscript"/>
          <w:lang w:val="en-US"/>
        </w:rPr>
        <w:t>nd</w:t>
      </w:r>
      <w:r w:rsidR="00F53151" w:rsidRPr="00626AC5">
        <w:rPr>
          <w:lang w:val="en-US"/>
        </w:rPr>
        <w:t xml:space="preserve"> July 2018 </w:t>
      </w:r>
      <w:r w:rsidRPr="00626AC5">
        <w:rPr>
          <w:lang w:val="en-US"/>
        </w:rPr>
        <w:t xml:space="preserve">providing an outline of the overall text and more detailed précis or full translations of the relevant articles. The final part of the law that comprises of the articles that are no longer affect and explanatory addendums incorporated over time into the full-text of the law are omitted, except for Annex 2, which is relevant for this project. </w:t>
      </w:r>
    </w:p>
    <w:p w14:paraId="66100747" w14:textId="77777777" w:rsidR="004B3863" w:rsidRPr="00626AC5" w:rsidRDefault="004B3863" w:rsidP="004B3863">
      <w:pPr>
        <w:jc w:val="both"/>
        <w:rPr>
          <w:lang w:val="en-US"/>
        </w:rPr>
      </w:pPr>
    </w:p>
    <w:p w14:paraId="0FF41273" w14:textId="77777777" w:rsidR="004B3863" w:rsidRPr="00626AC5" w:rsidRDefault="004B3863" w:rsidP="004B3863">
      <w:pPr>
        <w:jc w:val="both"/>
        <w:rPr>
          <w:lang w:val="en-US"/>
        </w:rPr>
      </w:pPr>
      <w:r w:rsidRPr="00626AC5">
        <w:rPr>
          <w:lang w:val="en-US"/>
        </w:rPr>
        <w:t>Law No: 2863 (Different from the No: 5226 Law on the Preservation of Cultural and Natural Assets and the Law for Making Changes in Various Law)</w:t>
      </w:r>
    </w:p>
    <w:p w14:paraId="21748F95" w14:textId="77777777" w:rsidR="004B3863" w:rsidRPr="00626AC5" w:rsidRDefault="004B3863" w:rsidP="004B3863">
      <w:pPr>
        <w:jc w:val="both"/>
        <w:rPr>
          <w:lang w:val="en-US"/>
        </w:rPr>
      </w:pPr>
      <w:r w:rsidRPr="00626AC5">
        <w:rPr>
          <w:lang w:val="en-US"/>
        </w:rPr>
        <w:t xml:space="preserve">Law on the Preservation of Cultural and Natural Assets No: 2863 </w:t>
      </w:r>
    </w:p>
    <w:p w14:paraId="0FB51DC0" w14:textId="77777777" w:rsidR="004B3863" w:rsidRPr="00626AC5" w:rsidRDefault="004B3863" w:rsidP="004B3863">
      <w:pPr>
        <w:jc w:val="both"/>
        <w:rPr>
          <w:lang w:val="en-US"/>
        </w:rPr>
      </w:pPr>
      <w:r w:rsidRPr="00626AC5">
        <w:rPr>
          <w:lang w:val="en-US"/>
        </w:rPr>
        <w:t xml:space="preserve">Date of Approval: 21/7/1983 </w:t>
      </w:r>
    </w:p>
    <w:p w14:paraId="32430154" w14:textId="77777777" w:rsidR="004B3863" w:rsidRPr="00B16427" w:rsidRDefault="004B3863" w:rsidP="004B3863">
      <w:pPr>
        <w:pStyle w:val="BodyText"/>
        <w:jc w:val="both"/>
      </w:pPr>
      <w:r w:rsidRPr="00B16427">
        <w:t xml:space="preserve">Date and number of the Offical Gazzette, in which this law is printed: 23/7/1983, 18113 </w:t>
      </w:r>
    </w:p>
    <w:p w14:paraId="4F96BE4B" w14:textId="77777777" w:rsidR="004B3863" w:rsidRPr="00626AC5" w:rsidRDefault="004B3863" w:rsidP="004B3863">
      <w:pPr>
        <w:jc w:val="both"/>
        <w:rPr>
          <w:lang w:val="en-US"/>
        </w:rPr>
      </w:pPr>
      <w:r w:rsidRPr="00626AC5">
        <w:rPr>
          <w:lang w:val="en-US"/>
        </w:rPr>
        <w:t xml:space="preserve">Law No: 5226 </w:t>
      </w:r>
    </w:p>
    <w:p w14:paraId="650F27B9" w14:textId="77777777" w:rsidR="004B3863" w:rsidRPr="00626AC5" w:rsidRDefault="004B3863" w:rsidP="004B3863">
      <w:pPr>
        <w:jc w:val="both"/>
        <w:rPr>
          <w:lang w:val="en-US"/>
        </w:rPr>
      </w:pPr>
      <w:r w:rsidRPr="00626AC5">
        <w:rPr>
          <w:lang w:val="en-US"/>
        </w:rPr>
        <w:t xml:space="preserve">Law on the Preservation of Cultural and Natural Assets and the Law for Making Changes in Various Law No: </w:t>
      </w:r>
      <w:r w:rsidR="00F53151" w:rsidRPr="00626AC5">
        <w:rPr>
          <w:lang w:val="en-US"/>
        </w:rPr>
        <w:t>Delegated Legislation / 703</w:t>
      </w:r>
      <w:r w:rsidRPr="00626AC5">
        <w:rPr>
          <w:lang w:val="en-US"/>
        </w:rPr>
        <w:t xml:space="preserve">. </w:t>
      </w:r>
    </w:p>
    <w:p w14:paraId="1173D44E" w14:textId="77777777" w:rsidR="004B3863" w:rsidRPr="00626AC5" w:rsidRDefault="004B3863" w:rsidP="004B3863">
      <w:pPr>
        <w:jc w:val="both"/>
        <w:rPr>
          <w:lang w:val="en-US"/>
        </w:rPr>
      </w:pPr>
      <w:r w:rsidRPr="00626AC5">
        <w:rPr>
          <w:lang w:val="en-US"/>
        </w:rPr>
        <w:t xml:space="preserve">Date of Approval: </w:t>
      </w:r>
      <w:r w:rsidR="00F53151" w:rsidRPr="00626AC5">
        <w:rPr>
          <w:lang w:val="en-US"/>
        </w:rPr>
        <w:t>2nd July 2018</w:t>
      </w:r>
    </w:p>
    <w:p w14:paraId="23A45DA0" w14:textId="77777777" w:rsidR="004B3863" w:rsidRPr="00626AC5" w:rsidRDefault="004B3863" w:rsidP="004B3863">
      <w:pPr>
        <w:jc w:val="both"/>
        <w:rPr>
          <w:lang w:val="en-US"/>
        </w:rPr>
      </w:pPr>
      <w:r w:rsidRPr="00626AC5">
        <w:rPr>
          <w:lang w:val="en-US"/>
        </w:rPr>
        <w:t xml:space="preserve">Date and number of the Offical Gazzette, in which this law is printed: </w:t>
      </w:r>
      <w:r w:rsidR="00F53151" w:rsidRPr="00626AC5">
        <w:rPr>
          <w:lang w:val="en-US"/>
        </w:rPr>
        <w:t>-</w:t>
      </w:r>
      <w:r w:rsidRPr="00626AC5">
        <w:rPr>
          <w:lang w:val="en-US"/>
        </w:rPr>
        <w:br/>
      </w:r>
    </w:p>
    <w:p w14:paraId="73A879D2" w14:textId="77777777" w:rsidR="004B3863" w:rsidRPr="009747CF" w:rsidRDefault="004B3863" w:rsidP="004B3863">
      <w:pPr>
        <w:jc w:val="both"/>
        <w:rPr>
          <w:b/>
          <w:lang w:val="en-US"/>
        </w:rPr>
      </w:pPr>
      <w:r w:rsidRPr="009747CF">
        <w:rPr>
          <w:b/>
          <w:lang w:val="en-US"/>
        </w:rPr>
        <w:t>Part 1- General Judgments</w:t>
      </w:r>
    </w:p>
    <w:p w14:paraId="21565E0F" w14:textId="77777777" w:rsidR="004B3863" w:rsidRPr="009747CF" w:rsidRDefault="004B3863" w:rsidP="004B3863">
      <w:pPr>
        <w:jc w:val="both"/>
        <w:rPr>
          <w:b/>
          <w:lang w:val="en-US"/>
        </w:rPr>
      </w:pPr>
    </w:p>
    <w:p w14:paraId="0963272A" w14:textId="77777777" w:rsidR="004B3863" w:rsidRPr="009747CF" w:rsidRDefault="004B3863" w:rsidP="004B3863">
      <w:pPr>
        <w:jc w:val="both"/>
        <w:rPr>
          <w:b/>
          <w:lang w:val="en-US"/>
        </w:rPr>
      </w:pPr>
      <w:r w:rsidRPr="009747CF">
        <w:rPr>
          <w:b/>
          <w:lang w:val="en-US"/>
        </w:rPr>
        <w:t>Aim:</w:t>
      </w:r>
    </w:p>
    <w:p w14:paraId="3BE23533" w14:textId="77777777" w:rsidR="004B3863" w:rsidRPr="009747CF" w:rsidRDefault="004B3863" w:rsidP="004B3863">
      <w:pPr>
        <w:jc w:val="both"/>
        <w:rPr>
          <w:b/>
          <w:lang w:val="en-US"/>
        </w:rPr>
      </w:pPr>
    </w:p>
    <w:p w14:paraId="701FAF2E" w14:textId="77777777" w:rsidR="004B3863" w:rsidRPr="009747CF" w:rsidRDefault="004B3863" w:rsidP="007A66FC">
      <w:pPr>
        <w:rPr>
          <w:lang w:val="en-US"/>
        </w:rPr>
      </w:pPr>
      <w:r w:rsidRPr="009747CF">
        <w:rPr>
          <w:b/>
          <w:lang w:val="en-US"/>
        </w:rPr>
        <w:t xml:space="preserve">Article 1: </w:t>
      </w:r>
      <w:r w:rsidRPr="009747CF">
        <w:rPr>
          <w:lang w:val="en-US"/>
        </w:rPr>
        <w:t xml:space="preserve">The aim of this law is to determine the definitions regarding the immovable and movable cultural and natural assets, organize the acts to be taken and procedures to be done, and designate the foundation and duties of the organization, which will be adopting the necessary decisions for application and in principle.    </w:t>
      </w:r>
      <w:r w:rsidRPr="009747CF">
        <w:rPr>
          <w:lang w:val="en-US"/>
        </w:rPr>
        <w:br/>
      </w:r>
    </w:p>
    <w:p w14:paraId="0A9066C2" w14:textId="77777777" w:rsidR="004B3863" w:rsidRPr="009747CF" w:rsidRDefault="004B3863" w:rsidP="007A66FC">
      <w:pPr>
        <w:rPr>
          <w:b/>
          <w:lang w:val="en-US"/>
        </w:rPr>
      </w:pPr>
      <w:r w:rsidRPr="009747CF">
        <w:rPr>
          <w:b/>
          <w:lang w:val="en-US"/>
        </w:rPr>
        <w:t xml:space="preserve">Scope: </w:t>
      </w:r>
      <w:r w:rsidRPr="009747CF">
        <w:rPr>
          <w:b/>
          <w:lang w:val="en-US"/>
        </w:rPr>
        <w:br/>
      </w:r>
      <w:r w:rsidRPr="009747CF">
        <w:rPr>
          <w:b/>
          <w:lang w:val="en-US"/>
        </w:rPr>
        <w:br/>
        <w:t xml:space="preserve">Article 2: </w:t>
      </w:r>
      <w:r w:rsidRPr="009747CF">
        <w:rPr>
          <w:lang w:val="en-US"/>
        </w:rPr>
        <w:t>This law comprises of the issues regarding the immovable and movable cultural and natural assets that must be protected, and the duties and responsibilities of the natural and legal persons.</w:t>
      </w:r>
      <w:r w:rsidRPr="009747CF">
        <w:rPr>
          <w:lang w:val="en-US"/>
        </w:rPr>
        <w:br/>
      </w:r>
      <w:r w:rsidRPr="009747CF">
        <w:rPr>
          <w:lang w:val="en-US"/>
        </w:rPr>
        <w:br/>
      </w:r>
      <w:r w:rsidRPr="009747CF">
        <w:rPr>
          <w:b/>
          <w:lang w:val="en-US"/>
        </w:rPr>
        <w:t xml:space="preserve">Definitions and Abbreviations: </w:t>
      </w:r>
    </w:p>
    <w:p w14:paraId="60C2DB72" w14:textId="77777777" w:rsidR="004B3863" w:rsidRPr="009747CF" w:rsidRDefault="004B3863" w:rsidP="004B3863">
      <w:pPr>
        <w:jc w:val="both"/>
        <w:rPr>
          <w:b/>
          <w:lang w:val="en-US"/>
        </w:rPr>
      </w:pPr>
    </w:p>
    <w:p w14:paraId="2E697C62" w14:textId="77777777" w:rsidR="004B3863" w:rsidRPr="009747CF" w:rsidRDefault="004B3863" w:rsidP="004B3863">
      <w:pPr>
        <w:jc w:val="both"/>
        <w:rPr>
          <w:lang w:val="en-US"/>
        </w:rPr>
      </w:pPr>
      <w:r w:rsidRPr="009747CF">
        <w:rPr>
          <w:b/>
          <w:lang w:val="en-US"/>
        </w:rPr>
        <w:t xml:space="preserve">Article 3: </w:t>
      </w:r>
      <w:r w:rsidRPr="009747CF">
        <w:rPr>
          <w:lang w:val="en-US"/>
        </w:rPr>
        <w:t xml:space="preserve"> This article defines the following, according to the law:</w:t>
      </w:r>
    </w:p>
    <w:p w14:paraId="1FD57885" w14:textId="77777777" w:rsidR="004B3863" w:rsidRPr="009747CF" w:rsidRDefault="007A66FC" w:rsidP="007A66FC">
      <w:pPr>
        <w:rPr>
          <w:lang w:val="en-US"/>
        </w:rPr>
      </w:pPr>
      <w:r w:rsidRPr="009747CF">
        <w:rPr>
          <w:lang w:val="en-US"/>
        </w:rPr>
        <w:t>a-</w:t>
      </w:r>
      <w:proofErr w:type="gramStart"/>
      <w:r w:rsidRPr="009747CF">
        <w:rPr>
          <w:lang w:val="en-US"/>
        </w:rPr>
        <w:t>1)Cultural</w:t>
      </w:r>
      <w:proofErr w:type="gramEnd"/>
      <w:r w:rsidRPr="009747CF">
        <w:rPr>
          <w:lang w:val="en-US"/>
        </w:rPr>
        <w:t xml:space="preserve"> </w:t>
      </w:r>
      <w:r w:rsidR="004B3863" w:rsidRPr="009747CF">
        <w:rPr>
          <w:lang w:val="en-US"/>
        </w:rPr>
        <w:t>assets</w:t>
      </w:r>
      <w:r w:rsidR="004B3863" w:rsidRPr="009747CF">
        <w:rPr>
          <w:b/>
          <w:i/>
          <w:lang w:val="en-US"/>
        </w:rPr>
        <w:br/>
      </w:r>
      <w:r w:rsidR="004B3863" w:rsidRPr="009747CF">
        <w:rPr>
          <w:lang w:val="en-US"/>
        </w:rPr>
        <w:t>a-2) Natural assets</w:t>
      </w:r>
    </w:p>
    <w:p w14:paraId="5B7D53A4" w14:textId="77777777" w:rsidR="004B3863" w:rsidRPr="009747CF" w:rsidRDefault="004B3863" w:rsidP="007A66FC">
      <w:pPr>
        <w:rPr>
          <w:lang w:val="en-US"/>
        </w:rPr>
      </w:pPr>
      <w:r w:rsidRPr="009747CF">
        <w:rPr>
          <w:lang w:val="en-US"/>
        </w:rPr>
        <w:t>a-3) Sites</w:t>
      </w:r>
    </w:p>
    <w:p w14:paraId="71FEA5CC" w14:textId="77777777" w:rsidR="004B3863" w:rsidRPr="009747CF" w:rsidRDefault="004B3863" w:rsidP="007A66FC">
      <w:pPr>
        <w:rPr>
          <w:lang w:val="en-US"/>
        </w:rPr>
      </w:pPr>
      <w:r w:rsidRPr="009747CF">
        <w:rPr>
          <w:lang w:val="en-US"/>
        </w:rPr>
        <w:t xml:space="preserve">a-4) Safeguarding; Protection &amp; Preservation </w:t>
      </w:r>
    </w:p>
    <w:p w14:paraId="512B808A" w14:textId="77777777" w:rsidR="004B3863" w:rsidRPr="009747CF" w:rsidRDefault="004B3863" w:rsidP="007A66FC">
      <w:pPr>
        <w:rPr>
          <w:lang w:val="en-US"/>
        </w:rPr>
      </w:pPr>
      <w:r w:rsidRPr="009747CF">
        <w:rPr>
          <w:lang w:val="en-US"/>
        </w:rPr>
        <w:t>a-5) Conservation Area</w:t>
      </w:r>
    </w:p>
    <w:p w14:paraId="0CEF0AAC" w14:textId="77777777" w:rsidR="004B3863" w:rsidRPr="009747CF" w:rsidRDefault="004B3863" w:rsidP="007A66FC">
      <w:pPr>
        <w:rPr>
          <w:lang w:val="en-US"/>
        </w:rPr>
      </w:pPr>
      <w:r w:rsidRPr="009747CF">
        <w:rPr>
          <w:lang w:val="en-US"/>
        </w:rPr>
        <w:t>a-6) Evaluation (Assessment)</w:t>
      </w:r>
    </w:p>
    <w:p w14:paraId="49792879" w14:textId="77777777" w:rsidR="004B3863" w:rsidRPr="009747CF" w:rsidRDefault="004B3863" w:rsidP="007A66FC">
      <w:pPr>
        <w:rPr>
          <w:lang w:val="en-US"/>
        </w:rPr>
      </w:pPr>
      <w:r w:rsidRPr="009747CF">
        <w:rPr>
          <w:lang w:val="en-US"/>
        </w:rPr>
        <w:t>a-7) Ruins</w:t>
      </w:r>
    </w:p>
    <w:p w14:paraId="48128871" w14:textId="77777777" w:rsidR="004B3863" w:rsidRPr="009747CF" w:rsidRDefault="004B3863" w:rsidP="007A66FC">
      <w:pPr>
        <w:rPr>
          <w:lang w:val="en-US"/>
        </w:rPr>
      </w:pPr>
      <w:r w:rsidRPr="009747CF">
        <w:rPr>
          <w:lang w:val="en-US"/>
        </w:rPr>
        <w:t>a-8) Conservation Development Plan</w:t>
      </w:r>
    </w:p>
    <w:p w14:paraId="0A0932C4" w14:textId="77777777" w:rsidR="004B3863" w:rsidRPr="009747CF" w:rsidRDefault="004B3863" w:rsidP="007A66FC">
      <w:pPr>
        <w:rPr>
          <w:lang w:val="en-US"/>
        </w:rPr>
      </w:pPr>
      <w:r w:rsidRPr="009747CF">
        <w:rPr>
          <w:lang w:val="en-US"/>
        </w:rPr>
        <w:t>a-9) Environmental Arrangement Plan</w:t>
      </w:r>
    </w:p>
    <w:p w14:paraId="1DED4945" w14:textId="77777777" w:rsidR="004B3863" w:rsidRPr="009747CF" w:rsidRDefault="004B3863" w:rsidP="007A66FC">
      <w:pPr>
        <w:rPr>
          <w:lang w:val="en-US"/>
        </w:rPr>
      </w:pPr>
      <w:r w:rsidRPr="009747CF">
        <w:rPr>
          <w:lang w:val="en-US"/>
        </w:rPr>
        <w:t>a-10) Management Areas</w:t>
      </w:r>
      <w:r w:rsidRPr="009747CF">
        <w:rPr>
          <w:lang w:val="en-US"/>
        </w:rPr>
        <w:br/>
        <w:t>a-11) Site Management Plans</w:t>
      </w:r>
    </w:p>
    <w:p w14:paraId="33209B28" w14:textId="77777777" w:rsidR="004B3863" w:rsidRPr="009747CF" w:rsidRDefault="004B3863" w:rsidP="007A66FC">
      <w:pPr>
        <w:rPr>
          <w:lang w:val="en-US"/>
        </w:rPr>
      </w:pPr>
      <w:r w:rsidRPr="009747CF">
        <w:rPr>
          <w:lang w:val="en-US"/>
        </w:rPr>
        <w:t>a-12) Buffer Zones</w:t>
      </w:r>
      <w:r w:rsidRPr="009747CF">
        <w:rPr>
          <w:lang w:val="en-US"/>
        </w:rPr>
        <w:br/>
      </w:r>
    </w:p>
    <w:p w14:paraId="04ED2520" w14:textId="77777777" w:rsidR="004B3863" w:rsidRPr="009747CF" w:rsidRDefault="004B3863" w:rsidP="004B3863">
      <w:pPr>
        <w:jc w:val="both"/>
        <w:rPr>
          <w:lang w:val="en-US"/>
        </w:rPr>
      </w:pPr>
    </w:p>
    <w:p w14:paraId="18B5FD11" w14:textId="77777777" w:rsidR="004B3863" w:rsidRPr="009747CF" w:rsidRDefault="004B3863" w:rsidP="004B3863">
      <w:pPr>
        <w:jc w:val="both"/>
        <w:rPr>
          <w:b/>
          <w:lang w:val="en-US"/>
        </w:rPr>
      </w:pPr>
      <w:r w:rsidRPr="009747CF">
        <w:rPr>
          <w:b/>
          <w:lang w:val="en-US"/>
        </w:rPr>
        <w:t xml:space="preserve">Article 4: The need to inform: </w:t>
      </w:r>
    </w:p>
    <w:p w14:paraId="18BA30BF" w14:textId="77777777" w:rsidR="004B3863" w:rsidRPr="009747CF" w:rsidRDefault="004B3863" w:rsidP="004B3863">
      <w:pPr>
        <w:jc w:val="both"/>
        <w:rPr>
          <w:lang w:val="en-US"/>
        </w:rPr>
      </w:pPr>
      <w:r w:rsidRPr="009747CF">
        <w:rPr>
          <w:lang w:val="en-US"/>
        </w:rPr>
        <w:t xml:space="preserve">This article rules that those who have found or possess any information about the existence of movable and immovable cultural goods are responsible with informing the nearest possible Museum Administration, or the local authorities. </w:t>
      </w:r>
    </w:p>
    <w:p w14:paraId="39ECD260" w14:textId="77777777" w:rsidR="004B3863" w:rsidRPr="009747CF" w:rsidRDefault="004B3863" w:rsidP="004B3863">
      <w:pPr>
        <w:jc w:val="both"/>
        <w:rPr>
          <w:lang w:val="en-US"/>
        </w:rPr>
      </w:pPr>
    </w:p>
    <w:p w14:paraId="4D4F6F30" w14:textId="5A3E2C77" w:rsidR="004B3863" w:rsidRPr="009747CF" w:rsidRDefault="004B3863" w:rsidP="00626AC5">
      <w:pPr>
        <w:rPr>
          <w:lang w:val="en-US"/>
        </w:rPr>
      </w:pPr>
      <w:r w:rsidRPr="009747CF">
        <w:rPr>
          <w:b/>
          <w:lang w:val="en-US"/>
        </w:rPr>
        <w:t>Article</w:t>
      </w:r>
      <w:r w:rsidR="006041A1">
        <w:rPr>
          <w:b/>
          <w:lang w:val="en-US"/>
        </w:rPr>
        <w:t xml:space="preserve"> </w:t>
      </w:r>
      <w:r w:rsidRPr="009747CF">
        <w:rPr>
          <w:b/>
          <w:lang w:val="en-US"/>
        </w:rPr>
        <w:t>5:</w:t>
      </w:r>
      <w:r w:rsidR="006041A1">
        <w:rPr>
          <w:b/>
          <w:lang w:val="en-US"/>
        </w:rPr>
        <w:t xml:space="preserve"> </w:t>
      </w:r>
      <w:r w:rsidRPr="009747CF">
        <w:rPr>
          <w:b/>
          <w:lang w:val="en-US"/>
        </w:rPr>
        <w:t>The quality of being state property:</w:t>
      </w:r>
      <w:r w:rsidRPr="009747CF">
        <w:rPr>
          <w:lang w:val="en-US"/>
        </w:rPr>
        <w:t xml:space="preserve"> </w:t>
      </w:r>
      <w:r w:rsidRPr="009747CF">
        <w:rPr>
          <w:lang w:val="en-US"/>
        </w:rPr>
        <w:br/>
        <w:t xml:space="preserve">This article denotes that all the immovable and movable cultural and natural assets are also considered as state property, except for the property of the foundations. </w:t>
      </w:r>
      <w:r w:rsidRPr="009747CF">
        <w:rPr>
          <w:b/>
          <w:lang w:val="en-US"/>
        </w:rPr>
        <w:br/>
      </w:r>
    </w:p>
    <w:p w14:paraId="7B6954C2" w14:textId="77777777" w:rsidR="004B3863" w:rsidRPr="009747CF" w:rsidRDefault="004B3863" w:rsidP="004B3863">
      <w:pPr>
        <w:jc w:val="both"/>
        <w:rPr>
          <w:b/>
          <w:lang w:val="en-US"/>
        </w:rPr>
      </w:pPr>
      <w:r w:rsidRPr="009747CF">
        <w:rPr>
          <w:b/>
          <w:lang w:val="en-US"/>
        </w:rPr>
        <w:t xml:space="preserve">Part 2- The Immovable Cultural and Natural Assets that must be protected:  </w:t>
      </w:r>
    </w:p>
    <w:p w14:paraId="12E58BE4" w14:textId="77777777" w:rsidR="004B3863" w:rsidRPr="009747CF" w:rsidRDefault="004B3863" w:rsidP="004B3863">
      <w:pPr>
        <w:jc w:val="both"/>
        <w:rPr>
          <w:b/>
          <w:lang w:val="en-US"/>
        </w:rPr>
      </w:pPr>
    </w:p>
    <w:p w14:paraId="0B347596" w14:textId="77777777" w:rsidR="004B3863" w:rsidRPr="009747CF" w:rsidRDefault="004B3863" w:rsidP="004B3863">
      <w:pPr>
        <w:jc w:val="both"/>
        <w:rPr>
          <w:lang w:val="en-US"/>
        </w:rPr>
      </w:pPr>
      <w:r w:rsidRPr="009747CF">
        <w:rPr>
          <w:b/>
          <w:lang w:val="en-US"/>
        </w:rPr>
        <w:t xml:space="preserve">Article 6: Definitions: </w:t>
      </w:r>
      <w:r w:rsidRPr="009747CF">
        <w:rPr>
          <w:lang w:val="en-US"/>
        </w:rPr>
        <w:t>This article lists and defines the immovable cultural and natural assets. The listing provided is summarized as follows:</w:t>
      </w:r>
    </w:p>
    <w:p w14:paraId="768FA11A" w14:textId="77777777" w:rsidR="004B3863" w:rsidRPr="009747CF" w:rsidRDefault="004B3863" w:rsidP="004B3863">
      <w:pPr>
        <w:jc w:val="both"/>
        <w:rPr>
          <w:lang w:val="en-US"/>
        </w:rPr>
      </w:pPr>
      <w:r w:rsidRPr="009747CF">
        <w:rPr>
          <w:lang w:val="en-US"/>
        </w:rPr>
        <w:t>a) The natural assets that must preserved and the immovables constructed before the end of the 19</w:t>
      </w:r>
      <w:r w:rsidRPr="009747CF">
        <w:rPr>
          <w:vertAlign w:val="superscript"/>
          <w:lang w:val="en-US"/>
        </w:rPr>
        <w:t>th</w:t>
      </w:r>
      <w:r w:rsidRPr="009747CF">
        <w:rPr>
          <w:lang w:val="en-US"/>
        </w:rPr>
        <w:t xml:space="preserve"> century.</w:t>
      </w:r>
    </w:p>
    <w:p w14:paraId="7F2469B0" w14:textId="77777777" w:rsidR="004B3863" w:rsidRPr="009747CF" w:rsidRDefault="004B3863" w:rsidP="004B3863">
      <w:pPr>
        <w:jc w:val="both"/>
        <w:rPr>
          <w:lang w:val="en-US"/>
        </w:rPr>
      </w:pPr>
      <w:r w:rsidRPr="009747CF">
        <w:rPr>
          <w:lang w:val="en-US"/>
        </w:rPr>
        <w:t xml:space="preserve">b) The immovables that are constructed after the aforementioned date, but are deemed as worthy of preservation by the Ministry of Culture &amp; Tourism. </w:t>
      </w:r>
    </w:p>
    <w:p w14:paraId="32F77FE5" w14:textId="77777777" w:rsidR="004B3863" w:rsidRPr="009747CF" w:rsidRDefault="004B3863" w:rsidP="004B3863">
      <w:pPr>
        <w:jc w:val="both"/>
        <w:rPr>
          <w:lang w:val="en-US"/>
        </w:rPr>
      </w:pPr>
      <w:r w:rsidRPr="009747CF">
        <w:rPr>
          <w:lang w:val="en-US"/>
        </w:rPr>
        <w:t xml:space="preserve">c) The immovable cultural assets, which are in the site zones. </w:t>
      </w:r>
    </w:p>
    <w:p w14:paraId="5BF250E0" w14:textId="77777777" w:rsidR="004B3863" w:rsidRPr="009747CF" w:rsidRDefault="004B3863" w:rsidP="004B3863">
      <w:pPr>
        <w:jc w:val="both"/>
        <w:rPr>
          <w:lang w:val="en-US"/>
        </w:rPr>
      </w:pPr>
      <w:r w:rsidRPr="009747CF">
        <w:rPr>
          <w:lang w:val="en-US"/>
        </w:rPr>
        <w:t>d) The zones and buildings that have played a historical role in the national history, the National Struggle, and the foundation of the Republic.</w:t>
      </w:r>
    </w:p>
    <w:p w14:paraId="7A1595A9" w14:textId="77777777" w:rsidR="004B3863" w:rsidRPr="009747CF" w:rsidRDefault="004B3863" w:rsidP="004B3863">
      <w:pPr>
        <w:jc w:val="both"/>
        <w:rPr>
          <w:lang w:val="en-US"/>
        </w:rPr>
      </w:pPr>
    </w:p>
    <w:p w14:paraId="291B7101" w14:textId="77777777" w:rsidR="004B3863" w:rsidRPr="009747CF" w:rsidRDefault="004B3863" w:rsidP="004B3863">
      <w:pPr>
        <w:jc w:val="both"/>
        <w:rPr>
          <w:lang w:val="en-US"/>
        </w:rPr>
      </w:pPr>
      <w:r w:rsidRPr="009747CF">
        <w:rPr>
          <w:b/>
          <w:lang w:val="en-US"/>
        </w:rPr>
        <w:t>Article 7: Determination and Registration:</w:t>
      </w:r>
      <w:r w:rsidRPr="009747CF">
        <w:rPr>
          <w:lang w:val="en-US"/>
        </w:rPr>
        <w:t xml:space="preserve"> This article describes the determination and registration process of the immovable cultural and natural assets. </w:t>
      </w:r>
    </w:p>
    <w:p w14:paraId="1CCAE98A" w14:textId="77777777" w:rsidR="004B3863" w:rsidRPr="009747CF" w:rsidRDefault="004B3863" w:rsidP="004B3863">
      <w:pPr>
        <w:jc w:val="both"/>
        <w:rPr>
          <w:b/>
          <w:lang w:val="en-US"/>
        </w:rPr>
      </w:pPr>
    </w:p>
    <w:p w14:paraId="2F6E131F" w14:textId="77777777" w:rsidR="004B3863" w:rsidRPr="009747CF" w:rsidRDefault="004B3863" w:rsidP="004B3863">
      <w:pPr>
        <w:jc w:val="both"/>
        <w:rPr>
          <w:lang w:val="en-US"/>
        </w:rPr>
      </w:pPr>
      <w:r w:rsidRPr="009747CF">
        <w:rPr>
          <w:b/>
          <w:lang w:val="en-US"/>
        </w:rPr>
        <w:t>Article 8:</w:t>
      </w:r>
      <w:r w:rsidRPr="009747CF">
        <w:rPr>
          <w:lang w:val="en-US"/>
        </w:rPr>
        <w:t xml:space="preserve"> </w:t>
      </w:r>
      <w:r w:rsidRPr="009747CF">
        <w:rPr>
          <w:b/>
          <w:lang w:val="en-US"/>
        </w:rPr>
        <w:t xml:space="preserve">The authorization to make decisions regarding the Conservation Areas: </w:t>
      </w:r>
      <w:r w:rsidRPr="009747CF">
        <w:rPr>
          <w:lang w:val="en-US"/>
        </w:rPr>
        <w:t xml:space="preserve">This article names the regional preservation councils as entitled to take the decision whether a site is under protection and whether construction and installation of facilities may be done in areas under protection. </w:t>
      </w:r>
    </w:p>
    <w:p w14:paraId="2CE06ABF" w14:textId="77777777" w:rsidR="004B3863" w:rsidRPr="009747CF" w:rsidRDefault="004B3863" w:rsidP="004B3863">
      <w:pPr>
        <w:jc w:val="both"/>
        <w:rPr>
          <w:lang w:val="en-US"/>
        </w:rPr>
      </w:pPr>
    </w:p>
    <w:p w14:paraId="386BFD1A" w14:textId="77777777" w:rsidR="004B3863" w:rsidRPr="009747CF" w:rsidRDefault="004B3863" w:rsidP="004B3863">
      <w:pPr>
        <w:jc w:val="both"/>
        <w:rPr>
          <w:lang w:val="en-US"/>
        </w:rPr>
      </w:pPr>
      <w:r w:rsidRPr="009747CF">
        <w:rPr>
          <w:b/>
          <w:lang w:val="en-US"/>
        </w:rPr>
        <w:t xml:space="preserve">Article 9: The prohibition on illegal intervention and usage:  </w:t>
      </w:r>
      <w:r w:rsidRPr="009747CF">
        <w:rPr>
          <w:lang w:val="en-US"/>
        </w:rPr>
        <w:t xml:space="preserve">According to the principles maintained by the Higher Preservation Council, physical and constructional interventions except for those approved by the regional councils cannot be made concerning the cultural and natural sites, conservation areas, and individual assets. The aforementioned property cannot be opened to usage, neither their usage purposes be altered. Extensive repairs, constructions, intervention in maintenance facilities, survey drillings, partial or total destruction; burning, excavating or similar interventions are categorized as constructive and physical interferences.  </w:t>
      </w:r>
    </w:p>
    <w:p w14:paraId="21D98E83" w14:textId="77777777" w:rsidR="004B3863" w:rsidRPr="009747CF" w:rsidRDefault="004B3863" w:rsidP="004B3863">
      <w:pPr>
        <w:jc w:val="both"/>
        <w:rPr>
          <w:b/>
          <w:lang w:val="en-US"/>
        </w:rPr>
      </w:pPr>
    </w:p>
    <w:p w14:paraId="323CF6AE" w14:textId="77777777" w:rsidR="004B3863" w:rsidRPr="009747CF" w:rsidRDefault="004B3863" w:rsidP="004B3863">
      <w:pPr>
        <w:jc w:val="both"/>
        <w:rPr>
          <w:lang w:val="en-US"/>
        </w:rPr>
      </w:pPr>
      <w:r w:rsidRPr="009747CF">
        <w:rPr>
          <w:b/>
          <w:lang w:val="en-US"/>
        </w:rPr>
        <w:t xml:space="preserve">Article 10: Authorization and method: </w:t>
      </w:r>
      <w:r w:rsidRPr="009747CF">
        <w:rPr>
          <w:lang w:val="en-US"/>
        </w:rPr>
        <w:t xml:space="preserve">This article bestows the responsibility to take the necessary measures regarding the preservation of the immovable assets under protection upon the Ministry of Culture &amp; Tourism. Though the Ministry of Culture &amp; Tourism lies on top of the authorization and responsibility pyramid, it delegates its mandate to protect movable and immovable assets to various public institutions and bodies. Among them are the Grand National Assembly, the Ministry of Defense, and the General Directorate of the Foundations. The Metropolitan Municipalities, Governorships and District Municipalities authorized by the Ministry of Culture &amp; Tourism are to found offices for preservation &amp; conservation, implementation, and supervision, in which experts of fields like history of art, architecture, city planning, archaeology and engineering. </w:t>
      </w:r>
    </w:p>
    <w:p w14:paraId="67D048CD" w14:textId="77777777" w:rsidR="004B3863" w:rsidRPr="009747CF" w:rsidRDefault="004B3863" w:rsidP="004B3863">
      <w:pPr>
        <w:jc w:val="both"/>
        <w:rPr>
          <w:lang w:val="en-US"/>
        </w:rPr>
      </w:pPr>
    </w:p>
    <w:p w14:paraId="3C85C746" w14:textId="77777777" w:rsidR="004B3863" w:rsidRPr="009747CF" w:rsidRDefault="004B3863" w:rsidP="004B3863">
      <w:pPr>
        <w:jc w:val="both"/>
        <w:rPr>
          <w:lang w:val="en-US"/>
        </w:rPr>
      </w:pPr>
      <w:r w:rsidRPr="009747CF">
        <w:rPr>
          <w:lang w:val="en-US"/>
        </w:rPr>
        <w:lastRenderedPageBreak/>
        <w:t xml:space="preserve">The municipalities are responsible with the territories within their boundaries and contiguous areas and the governorships with the areas outside these boundaries. </w:t>
      </w:r>
    </w:p>
    <w:p w14:paraId="733AAA5C" w14:textId="77777777" w:rsidR="004B3863" w:rsidRPr="009747CF" w:rsidRDefault="004B3863" w:rsidP="004B3863">
      <w:pPr>
        <w:jc w:val="both"/>
        <w:rPr>
          <w:lang w:val="en-US"/>
        </w:rPr>
      </w:pPr>
    </w:p>
    <w:p w14:paraId="2CA674C6" w14:textId="77777777" w:rsidR="004B3863" w:rsidRPr="009747CF" w:rsidRDefault="004B3863" w:rsidP="004B3863">
      <w:pPr>
        <w:jc w:val="both"/>
        <w:rPr>
          <w:lang w:val="en-US"/>
        </w:rPr>
      </w:pPr>
      <w:r w:rsidRPr="009747CF">
        <w:rPr>
          <w:lang w:val="en-US"/>
        </w:rPr>
        <w:t>The aforementioned bureaus are responsible with auditing the implementation of plans approved by the regional councils.</w:t>
      </w:r>
    </w:p>
    <w:p w14:paraId="08DA9265" w14:textId="77777777" w:rsidR="004B3863" w:rsidRPr="009747CF" w:rsidRDefault="004B3863" w:rsidP="004B3863">
      <w:pPr>
        <w:jc w:val="both"/>
        <w:rPr>
          <w:b/>
          <w:lang w:val="en-US"/>
        </w:rPr>
      </w:pPr>
    </w:p>
    <w:p w14:paraId="442EE497" w14:textId="77777777" w:rsidR="004B3863" w:rsidRPr="009747CF" w:rsidRDefault="004B3863" w:rsidP="004B3863">
      <w:pPr>
        <w:jc w:val="both"/>
        <w:rPr>
          <w:b/>
          <w:lang w:val="en-US"/>
        </w:rPr>
      </w:pPr>
      <w:r w:rsidRPr="009747CF">
        <w:rPr>
          <w:b/>
          <w:lang w:val="en-US"/>
        </w:rPr>
        <w:t>Article 11: Rights and responsibilities</w:t>
      </w:r>
    </w:p>
    <w:p w14:paraId="56043BA9" w14:textId="77777777" w:rsidR="004B3863" w:rsidRPr="009747CF" w:rsidRDefault="004B3863" w:rsidP="004B3863">
      <w:pPr>
        <w:jc w:val="both"/>
        <w:rPr>
          <w:lang w:val="en-US"/>
        </w:rPr>
      </w:pPr>
      <w:r w:rsidRPr="009747CF">
        <w:rPr>
          <w:lang w:val="en-US"/>
        </w:rPr>
        <w:t xml:space="preserve">This article defines the rights and responsibilities of the owners of the immovable cultural and natural assets. </w:t>
      </w:r>
    </w:p>
    <w:p w14:paraId="7B71B52E" w14:textId="77777777" w:rsidR="004B3863" w:rsidRPr="009747CF" w:rsidRDefault="004B3863" w:rsidP="004B3863">
      <w:pPr>
        <w:jc w:val="both"/>
        <w:rPr>
          <w:lang w:val="en-US"/>
        </w:rPr>
      </w:pPr>
    </w:p>
    <w:p w14:paraId="5440B067" w14:textId="77777777" w:rsidR="004B3863" w:rsidRPr="009747CF" w:rsidRDefault="004B3863" w:rsidP="004B3863">
      <w:pPr>
        <w:jc w:val="both"/>
        <w:rPr>
          <w:b/>
          <w:lang w:val="en-US"/>
        </w:rPr>
      </w:pPr>
      <w:r w:rsidRPr="009747CF">
        <w:rPr>
          <w:b/>
          <w:lang w:val="en-US"/>
        </w:rPr>
        <w:t xml:space="preserve">Article 12: The financial supporting of repair of the immovable cultural and the share of contribution: </w:t>
      </w:r>
    </w:p>
    <w:p w14:paraId="50BC41A6" w14:textId="77777777" w:rsidR="004B3863" w:rsidRPr="009747CF" w:rsidRDefault="004B3863" w:rsidP="004B3863">
      <w:pPr>
        <w:jc w:val="both"/>
        <w:rPr>
          <w:b/>
          <w:lang w:val="en-US"/>
        </w:rPr>
      </w:pPr>
    </w:p>
    <w:p w14:paraId="612F5C2A" w14:textId="77777777" w:rsidR="004B3863" w:rsidRPr="009747CF" w:rsidRDefault="004B3863" w:rsidP="004B3863">
      <w:pPr>
        <w:jc w:val="both"/>
        <w:rPr>
          <w:lang w:val="en-US"/>
        </w:rPr>
      </w:pPr>
      <w:r w:rsidRPr="009747CF">
        <w:rPr>
          <w:lang w:val="en-US"/>
        </w:rPr>
        <w:t xml:space="preserve">In order to support the cultural and natural assets under possession of natural and legal persons; the Ministry of Culture devotes a certain amount of its budget to financial contributions. </w:t>
      </w:r>
    </w:p>
    <w:p w14:paraId="70EF8F72" w14:textId="77777777" w:rsidR="004B3863" w:rsidRPr="009747CF" w:rsidRDefault="004B3863" w:rsidP="004B3863">
      <w:pPr>
        <w:jc w:val="both"/>
        <w:rPr>
          <w:lang w:val="en-US"/>
        </w:rPr>
      </w:pPr>
    </w:p>
    <w:p w14:paraId="315F009A" w14:textId="77777777" w:rsidR="004B3863" w:rsidRPr="009747CF" w:rsidRDefault="004B3863" w:rsidP="004B3863">
      <w:pPr>
        <w:jc w:val="both"/>
        <w:rPr>
          <w:b/>
          <w:lang w:val="en-US"/>
        </w:rPr>
      </w:pPr>
      <w:r w:rsidRPr="009747CF">
        <w:rPr>
          <w:b/>
          <w:lang w:val="en-US"/>
        </w:rPr>
        <w:t xml:space="preserve">Article 13: The prohibition of selling or transfer of ownership: </w:t>
      </w:r>
      <w:r w:rsidRPr="009747CF">
        <w:rPr>
          <w:lang w:val="en-US"/>
        </w:rPr>
        <w:t xml:space="preserve">The immovable cultural and natural assets under the possession of the Treasury and other state institutions and organs, can neither be sold nor their possession be transferred to natural and legal persons without the permission of the Ministries of Culture and Tourism. </w:t>
      </w:r>
    </w:p>
    <w:p w14:paraId="24A6D4E9" w14:textId="77777777" w:rsidR="004B3863" w:rsidRPr="009747CF" w:rsidRDefault="004B3863" w:rsidP="004B3863">
      <w:pPr>
        <w:jc w:val="both"/>
        <w:rPr>
          <w:lang w:val="en-US"/>
        </w:rPr>
      </w:pPr>
    </w:p>
    <w:p w14:paraId="2F42B4A1" w14:textId="77777777" w:rsidR="004B3863" w:rsidRPr="009747CF" w:rsidRDefault="004B3863" w:rsidP="004B3863">
      <w:pPr>
        <w:jc w:val="both"/>
        <w:rPr>
          <w:b/>
          <w:lang w:val="en-US"/>
        </w:rPr>
      </w:pPr>
      <w:r w:rsidRPr="009747CF">
        <w:rPr>
          <w:b/>
          <w:lang w:val="en-US"/>
        </w:rPr>
        <w:t xml:space="preserve">Article 14: Usage: </w:t>
      </w:r>
      <w:r w:rsidRPr="009747CF">
        <w:rPr>
          <w:lang w:val="en-US"/>
        </w:rPr>
        <w:t>This article places the rights of usage of immovable cultural and natural assets under the authorities of the Ministries of Culture and Tourism.</w:t>
      </w:r>
    </w:p>
    <w:p w14:paraId="2D1850FE" w14:textId="77777777" w:rsidR="004B3863" w:rsidRPr="009747CF" w:rsidRDefault="004B3863" w:rsidP="004B3863">
      <w:pPr>
        <w:jc w:val="both"/>
        <w:rPr>
          <w:b/>
          <w:lang w:val="en-US"/>
        </w:rPr>
      </w:pPr>
    </w:p>
    <w:p w14:paraId="18E7E536" w14:textId="77777777" w:rsidR="004B3863" w:rsidRPr="009747CF" w:rsidRDefault="004B3863" w:rsidP="004B3863">
      <w:pPr>
        <w:jc w:val="both"/>
        <w:rPr>
          <w:lang w:val="en-US"/>
        </w:rPr>
      </w:pPr>
      <w:r w:rsidRPr="009747CF">
        <w:rPr>
          <w:b/>
          <w:lang w:val="en-US"/>
        </w:rPr>
        <w:t xml:space="preserve">Article 15: Expropriation: </w:t>
      </w:r>
      <w:r w:rsidRPr="009747CF">
        <w:rPr>
          <w:lang w:val="en-US"/>
        </w:rPr>
        <w:t xml:space="preserve">This article defines the conditions of expropriation of the immovable cultural and natural assets. </w:t>
      </w:r>
    </w:p>
    <w:p w14:paraId="1351004B" w14:textId="77777777" w:rsidR="004B3863" w:rsidRPr="009747CF" w:rsidRDefault="004B3863" w:rsidP="004B3863">
      <w:pPr>
        <w:jc w:val="both"/>
        <w:rPr>
          <w:lang w:val="en-US"/>
        </w:rPr>
      </w:pPr>
    </w:p>
    <w:p w14:paraId="2584EF26" w14:textId="77777777" w:rsidR="004B3863" w:rsidRPr="009747CF" w:rsidRDefault="004B3863" w:rsidP="004B3863">
      <w:pPr>
        <w:jc w:val="both"/>
        <w:rPr>
          <w:lang w:val="en-US"/>
        </w:rPr>
      </w:pPr>
      <w:r w:rsidRPr="009747CF">
        <w:rPr>
          <w:b/>
          <w:lang w:val="en-US"/>
        </w:rPr>
        <w:t xml:space="preserve">Article 16: The prohibition on illegal constructions: </w:t>
      </w:r>
      <w:r w:rsidRPr="009747CF">
        <w:rPr>
          <w:lang w:val="en-US"/>
        </w:rPr>
        <w:t xml:space="preserve">This article rules that it is banned to make constructions without obtaining the required licences, permits or permissions in the sites of immovable cultural and natural assets. </w:t>
      </w:r>
    </w:p>
    <w:p w14:paraId="77D75D97" w14:textId="77777777" w:rsidR="004B3863" w:rsidRPr="009747CF" w:rsidRDefault="004B3863" w:rsidP="004B3863">
      <w:pPr>
        <w:jc w:val="both"/>
        <w:rPr>
          <w:lang w:val="en-US"/>
        </w:rPr>
      </w:pPr>
    </w:p>
    <w:p w14:paraId="1C2E736D" w14:textId="77777777" w:rsidR="004B3863" w:rsidRPr="009747CF" w:rsidRDefault="004B3863" w:rsidP="004B3863">
      <w:pPr>
        <w:jc w:val="both"/>
        <w:rPr>
          <w:lang w:val="en-US"/>
        </w:rPr>
      </w:pPr>
      <w:r w:rsidRPr="009747CF">
        <w:rPr>
          <w:b/>
          <w:lang w:val="en-US"/>
        </w:rPr>
        <w:t xml:space="preserve">Article 17: The preservation &amp; conservation principles of transition period in sites and the conditions of use, and the Conservation Development Plan: </w:t>
      </w:r>
      <w:r w:rsidRPr="009747CF">
        <w:rPr>
          <w:lang w:val="en-US"/>
        </w:rPr>
        <w:t xml:space="preserve">If a site is declared as under protection, the implementation of existing plans with any kind of scale is halted. </w:t>
      </w:r>
    </w:p>
    <w:p w14:paraId="3D0EE2F5" w14:textId="77777777" w:rsidR="004B3863" w:rsidRPr="009747CF" w:rsidRDefault="004B3863" w:rsidP="004B3863">
      <w:pPr>
        <w:jc w:val="both"/>
        <w:rPr>
          <w:lang w:val="en-US"/>
        </w:rPr>
      </w:pPr>
      <w:r w:rsidRPr="009747CF">
        <w:rPr>
          <w:lang w:val="en-US"/>
        </w:rPr>
        <w:t xml:space="preserve">Until a Conservation Development Plan is compiled, the preservation principles and the conditions of use are determined by the regional council. If the plans are found appropriate by the preservation regional councils, they are sent to relevant administrative units. These units reply back with listing the cons of the plan, and the regional councils make the final decision. </w:t>
      </w:r>
    </w:p>
    <w:p w14:paraId="7F2599FB" w14:textId="77777777" w:rsidR="004B3863" w:rsidRPr="009747CF" w:rsidRDefault="004B3863" w:rsidP="004B3863">
      <w:pPr>
        <w:jc w:val="both"/>
        <w:rPr>
          <w:lang w:val="en-US"/>
        </w:rPr>
      </w:pPr>
      <w:r w:rsidRPr="009747CF">
        <w:rPr>
          <w:lang w:val="en-US"/>
        </w:rPr>
        <w:t xml:space="preserve">The environmental arrangement plans of archaeological sites are made, commissioned, and approved by the Ministry. </w:t>
      </w:r>
    </w:p>
    <w:p w14:paraId="60912F3D" w14:textId="77777777" w:rsidR="004B3863" w:rsidRPr="009747CF" w:rsidRDefault="004B3863" w:rsidP="004B3863">
      <w:pPr>
        <w:jc w:val="both"/>
        <w:rPr>
          <w:lang w:val="en-US"/>
        </w:rPr>
      </w:pPr>
    </w:p>
    <w:p w14:paraId="3CCE1725" w14:textId="77777777" w:rsidR="004B3863" w:rsidRPr="009747CF" w:rsidRDefault="004B3863" w:rsidP="004B3863">
      <w:pPr>
        <w:jc w:val="both"/>
        <w:rPr>
          <w:lang w:val="en-US"/>
        </w:rPr>
      </w:pPr>
      <w:r w:rsidRPr="009747CF">
        <w:rPr>
          <w:b/>
          <w:lang w:val="en-US"/>
        </w:rPr>
        <w:t xml:space="preserve">Article 18: Construction principles: </w:t>
      </w:r>
      <w:r w:rsidRPr="009747CF">
        <w:rPr>
          <w:lang w:val="en-US"/>
        </w:rPr>
        <w:t xml:space="preserve">The categorizations of the immovable cultural assets that need to be preserved are determined by the regional councils after the application of the owners. </w:t>
      </w:r>
    </w:p>
    <w:p w14:paraId="495AB411" w14:textId="77777777" w:rsidR="004B3863" w:rsidRPr="009747CF" w:rsidRDefault="004B3863" w:rsidP="004B3863">
      <w:pPr>
        <w:jc w:val="both"/>
        <w:rPr>
          <w:lang w:val="en-US"/>
        </w:rPr>
      </w:pPr>
    </w:p>
    <w:p w14:paraId="37BAD0E9" w14:textId="77777777" w:rsidR="004B3863" w:rsidRPr="009747CF" w:rsidRDefault="004B3863" w:rsidP="004B3863">
      <w:pPr>
        <w:jc w:val="both"/>
        <w:rPr>
          <w:lang w:val="en-US"/>
        </w:rPr>
      </w:pPr>
      <w:r w:rsidRPr="009747CF">
        <w:rPr>
          <w:lang w:val="en-US"/>
        </w:rPr>
        <w:t xml:space="preserve">When restitution, measured drawings, and restoration of the registered immovable cultural assets are to be made, the presence of restoration architects or architects is mandatory. </w:t>
      </w:r>
    </w:p>
    <w:p w14:paraId="14ED413B" w14:textId="77777777" w:rsidR="004B3863" w:rsidRPr="009747CF" w:rsidRDefault="004B3863" w:rsidP="004B3863">
      <w:pPr>
        <w:jc w:val="both"/>
        <w:rPr>
          <w:lang w:val="en-US"/>
        </w:rPr>
      </w:pPr>
    </w:p>
    <w:p w14:paraId="6CEC2BF4" w14:textId="77777777" w:rsidR="004B3863" w:rsidRPr="009747CF" w:rsidRDefault="004B3863" w:rsidP="004B3863">
      <w:pPr>
        <w:jc w:val="both"/>
        <w:rPr>
          <w:lang w:val="en-US"/>
        </w:rPr>
      </w:pPr>
      <w:r w:rsidRPr="009747CF">
        <w:rPr>
          <w:lang w:val="en-US"/>
        </w:rPr>
        <w:t xml:space="preserve">This article also specifies the measures to be taken if the aforementioned principles are violated. </w:t>
      </w:r>
    </w:p>
    <w:p w14:paraId="3B5F2055" w14:textId="77777777" w:rsidR="004B3863" w:rsidRPr="009747CF" w:rsidRDefault="004B3863" w:rsidP="004B3863">
      <w:pPr>
        <w:jc w:val="both"/>
        <w:rPr>
          <w:lang w:val="en-US"/>
        </w:rPr>
      </w:pPr>
    </w:p>
    <w:p w14:paraId="4B683DE9" w14:textId="77777777" w:rsidR="004B3863" w:rsidRPr="009747CF" w:rsidRDefault="004B3863" w:rsidP="004B3863">
      <w:pPr>
        <w:jc w:val="both"/>
        <w:rPr>
          <w:lang w:val="en-US"/>
        </w:rPr>
      </w:pPr>
      <w:r w:rsidRPr="009747CF">
        <w:rPr>
          <w:b/>
          <w:lang w:val="en-US"/>
        </w:rPr>
        <w:lastRenderedPageBreak/>
        <w:t xml:space="preserve">Article 19: The responsibility of the owners to give permission: </w:t>
      </w:r>
      <w:r w:rsidRPr="009747CF">
        <w:rPr>
          <w:lang w:val="en-US"/>
        </w:rPr>
        <w:t xml:space="preserve">The owners of such assets are responsible with facilitating and permitting the experts authorized by the Ministries of Culture and Tourism. </w:t>
      </w:r>
    </w:p>
    <w:p w14:paraId="791BF619" w14:textId="77777777" w:rsidR="004B3863" w:rsidRPr="009747CF" w:rsidRDefault="004B3863" w:rsidP="004B3863">
      <w:pPr>
        <w:jc w:val="both"/>
        <w:rPr>
          <w:b/>
          <w:lang w:val="en-US"/>
        </w:rPr>
      </w:pPr>
    </w:p>
    <w:p w14:paraId="40BD10D9" w14:textId="77777777" w:rsidR="004B3863" w:rsidRPr="009747CF" w:rsidRDefault="004B3863" w:rsidP="004B3863">
      <w:pPr>
        <w:jc w:val="both"/>
        <w:rPr>
          <w:lang w:val="en-US"/>
        </w:rPr>
      </w:pPr>
      <w:r w:rsidRPr="009747CF">
        <w:rPr>
          <w:b/>
          <w:lang w:val="en-US"/>
        </w:rPr>
        <w:t xml:space="preserve">Article 20: Transport of the immovable cultural assets: </w:t>
      </w:r>
      <w:r w:rsidRPr="009747CF">
        <w:rPr>
          <w:lang w:val="en-US"/>
        </w:rPr>
        <w:t>The</w:t>
      </w:r>
      <w:r w:rsidRPr="009747CF">
        <w:rPr>
          <w:b/>
          <w:lang w:val="en-US"/>
        </w:rPr>
        <w:t xml:space="preserve"> </w:t>
      </w:r>
      <w:r w:rsidRPr="009747CF">
        <w:rPr>
          <w:lang w:val="en-US"/>
        </w:rPr>
        <w:t xml:space="preserve">immovable cultural assets are to be protected in their original places. Under special circumstances, they can be transferred under the conditions specified by the Ministries of Culture and Tourism.  </w:t>
      </w:r>
    </w:p>
    <w:p w14:paraId="303C20BC" w14:textId="77777777" w:rsidR="004B3863" w:rsidRPr="009747CF" w:rsidRDefault="004B3863" w:rsidP="004B3863">
      <w:pPr>
        <w:jc w:val="both"/>
        <w:rPr>
          <w:b/>
          <w:lang w:val="en-US"/>
        </w:rPr>
      </w:pPr>
    </w:p>
    <w:p w14:paraId="0DC0A637" w14:textId="77777777" w:rsidR="004B3863" w:rsidRPr="009747CF" w:rsidRDefault="004B3863" w:rsidP="004B3863">
      <w:pPr>
        <w:jc w:val="both"/>
        <w:rPr>
          <w:lang w:val="en-US"/>
        </w:rPr>
      </w:pPr>
      <w:r w:rsidRPr="009747CF">
        <w:rPr>
          <w:b/>
          <w:lang w:val="en-US"/>
        </w:rPr>
        <w:t>Article 21: Exceptions and exemptions:</w:t>
      </w:r>
      <w:r w:rsidRPr="009747CF">
        <w:rPr>
          <w:lang w:val="en-US"/>
        </w:rPr>
        <w:t xml:space="preserve"> This article lists the exemptions and exceptions applied to the immovable cultural and natural assets; such as exemption from taxation.  </w:t>
      </w:r>
    </w:p>
    <w:p w14:paraId="32B53E42" w14:textId="77777777" w:rsidR="004B3863" w:rsidRPr="009747CF" w:rsidRDefault="004B3863" w:rsidP="004B3863">
      <w:pPr>
        <w:jc w:val="both"/>
        <w:rPr>
          <w:lang w:val="en-US"/>
        </w:rPr>
      </w:pPr>
    </w:p>
    <w:p w14:paraId="6E223F3E" w14:textId="77777777" w:rsidR="004B3863" w:rsidRPr="009747CF" w:rsidRDefault="004B3863" w:rsidP="004B3863">
      <w:pPr>
        <w:jc w:val="both"/>
        <w:rPr>
          <w:lang w:val="en-US"/>
        </w:rPr>
      </w:pPr>
      <w:r w:rsidRPr="009747CF">
        <w:rPr>
          <w:b/>
          <w:lang w:val="en-US"/>
        </w:rPr>
        <w:t xml:space="preserve">Article 22: </w:t>
      </w:r>
      <w:r w:rsidRPr="009747CF">
        <w:rPr>
          <w:lang w:val="en-US"/>
        </w:rPr>
        <w:t xml:space="preserve">Removed in 1987. </w:t>
      </w:r>
    </w:p>
    <w:p w14:paraId="32E1227D" w14:textId="77777777" w:rsidR="004B3863" w:rsidRPr="009747CF" w:rsidRDefault="004B3863" w:rsidP="004B3863">
      <w:pPr>
        <w:jc w:val="both"/>
        <w:rPr>
          <w:lang w:val="en-US"/>
        </w:rPr>
      </w:pPr>
    </w:p>
    <w:p w14:paraId="01F4DDB8" w14:textId="77777777" w:rsidR="004B3863" w:rsidRPr="009747CF" w:rsidRDefault="004B3863" w:rsidP="004B3863">
      <w:pPr>
        <w:jc w:val="both"/>
        <w:rPr>
          <w:b/>
          <w:lang w:val="en-US"/>
        </w:rPr>
      </w:pPr>
      <w:r w:rsidRPr="009747CF">
        <w:rPr>
          <w:b/>
          <w:lang w:val="en-US"/>
        </w:rPr>
        <w:t xml:space="preserve">Part 3: The movable cultural and natural assets that need to be protected:  </w:t>
      </w:r>
    </w:p>
    <w:p w14:paraId="29EA9A30" w14:textId="77777777" w:rsidR="004B3863" w:rsidRPr="009747CF" w:rsidRDefault="004B3863" w:rsidP="007A66FC">
      <w:pPr>
        <w:rPr>
          <w:lang w:val="en-US"/>
        </w:rPr>
      </w:pPr>
      <w:r w:rsidRPr="009747CF">
        <w:rPr>
          <w:b/>
          <w:lang w:val="en-US"/>
        </w:rPr>
        <w:br/>
      </w:r>
      <w:r w:rsidRPr="009747CF">
        <w:rPr>
          <w:lang w:val="en-US"/>
        </w:rPr>
        <w:t xml:space="preserve"> </w:t>
      </w:r>
      <w:r w:rsidRPr="009747CF">
        <w:rPr>
          <w:b/>
          <w:lang w:val="en-US"/>
        </w:rPr>
        <w:t xml:space="preserve">Article 23: Definition: </w:t>
      </w:r>
      <w:r w:rsidRPr="009747CF">
        <w:rPr>
          <w:lang w:val="en-US"/>
        </w:rPr>
        <w:t xml:space="preserve">This article defines and lists the movable cultural and natural assets that need to be protected. </w:t>
      </w:r>
      <w:r w:rsidRPr="009747CF">
        <w:rPr>
          <w:lang w:val="en-US"/>
        </w:rPr>
        <w:br/>
      </w:r>
      <w:r w:rsidRPr="009747CF">
        <w:rPr>
          <w:b/>
          <w:i/>
          <w:lang w:val="en-US"/>
        </w:rPr>
        <w:br/>
      </w:r>
      <w:r w:rsidRPr="009747CF">
        <w:rPr>
          <w:b/>
          <w:lang w:val="en-US"/>
        </w:rPr>
        <w:t xml:space="preserve">Article 24: Administration and surveillance: </w:t>
      </w:r>
      <w:r w:rsidRPr="009747CF">
        <w:rPr>
          <w:lang w:val="en-US"/>
        </w:rPr>
        <w:t xml:space="preserve">This article frames the conditions for the administration and surveillance of movable cultural and natural assets. </w:t>
      </w:r>
    </w:p>
    <w:p w14:paraId="2829DBB6" w14:textId="77777777" w:rsidR="004B3863" w:rsidRPr="009747CF" w:rsidRDefault="004B3863" w:rsidP="004B3863">
      <w:pPr>
        <w:jc w:val="both"/>
        <w:rPr>
          <w:b/>
          <w:lang w:val="en-US"/>
        </w:rPr>
      </w:pPr>
    </w:p>
    <w:p w14:paraId="68DEAF67" w14:textId="77777777" w:rsidR="004B3863" w:rsidRPr="009747CF" w:rsidRDefault="004B3863" w:rsidP="004B3863">
      <w:pPr>
        <w:jc w:val="both"/>
        <w:rPr>
          <w:lang w:val="en-US"/>
        </w:rPr>
      </w:pPr>
      <w:r w:rsidRPr="009747CF">
        <w:rPr>
          <w:b/>
          <w:lang w:val="en-US"/>
        </w:rPr>
        <w:t xml:space="preserve">Article 25: Acquisition by the museums: </w:t>
      </w:r>
      <w:r w:rsidRPr="009747CF">
        <w:rPr>
          <w:lang w:val="en-US"/>
        </w:rPr>
        <w:t xml:space="preserve">This article specifies under what conditions and with what kind of procedures the movable cultural and natural assets are acquired by the museums. </w:t>
      </w:r>
    </w:p>
    <w:p w14:paraId="41FBFDE6" w14:textId="77777777" w:rsidR="004B3863" w:rsidRPr="009747CF" w:rsidRDefault="004B3863" w:rsidP="004B3863">
      <w:pPr>
        <w:jc w:val="both"/>
        <w:rPr>
          <w:b/>
          <w:i/>
          <w:lang w:val="en-US"/>
        </w:rPr>
      </w:pPr>
    </w:p>
    <w:p w14:paraId="7B484794" w14:textId="77777777" w:rsidR="004B3863" w:rsidRPr="009747CF" w:rsidRDefault="004B3863" w:rsidP="004B3863">
      <w:pPr>
        <w:jc w:val="both"/>
        <w:rPr>
          <w:b/>
          <w:i/>
          <w:lang w:val="en-US"/>
        </w:rPr>
      </w:pPr>
      <w:r w:rsidRPr="009747CF">
        <w:rPr>
          <w:b/>
          <w:lang w:val="en-US"/>
        </w:rPr>
        <w:t xml:space="preserve">Article 26: Museums, private museums, and collectioners: </w:t>
      </w:r>
      <w:r w:rsidRPr="009747CF">
        <w:rPr>
          <w:lang w:val="en-US"/>
        </w:rPr>
        <w:t xml:space="preserve">This article describes the responsibilities and duties of museums, private museums, and collectioners, as well as the Ministry of Culture and Tourism with respect to each other. </w:t>
      </w:r>
    </w:p>
    <w:p w14:paraId="1EEEEF9B" w14:textId="77777777" w:rsidR="004B3863" w:rsidRPr="009747CF" w:rsidRDefault="004B3863" w:rsidP="004B3863">
      <w:pPr>
        <w:jc w:val="both"/>
        <w:rPr>
          <w:b/>
          <w:lang w:val="en-US"/>
        </w:rPr>
      </w:pPr>
    </w:p>
    <w:p w14:paraId="4F6AC415" w14:textId="77777777" w:rsidR="004B3863" w:rsidRPr="009747CF" w:rsidRDefault="004B3863" w:rsidP="004B3863">
      <w:pPr>
        <w:jc w:val="both"/>
        <w:rPr>
          <w:lang w:val="en-US"/>
        </w:rPr>
      </w:pPr>
      <w:r w:rsidRPr="009747CF">
        <w:rPr>
          <w:b/>
          <w:lang w:val="en-US"/>
        </w:rPr>
        <w:t xml:space="preserve">Article 27: The commerce of cultural assets: </w:t>
      </w:r>
      <w:r w:rsidRPr="009747CF">
        <w:rPr>
          <w:lang w:val="en-US"/>
        </w:rPr>
        <w:t xml:space="preserve">This article lists and frames the conditions for the commerce of the movable cultural assets. </w:t>
      </w:r>
    </w:p>
    <w:p w14:paraId="4DF12B00" w14:textId="77777777" w:rsidR="004B3863" w:rsidRPr="009747CF" w:rsidRDefault="004B3863" w:rsidP="004B3863">
      <w:pPr>
        <w:jc w:val="both"/>
        <w:rPr>
          <w:lang w:val="en-US"/>
        </w:rPr>
      </w:pPr>
    </w:p>
    <w:p w14:paraId="380B82E1" w14:textId="77777777" w:rsidR="004B3863" w:rsidRPr="009747CF" w:rsidRDefault="004B3863" w:rsidP="004B3863">
      <w:pPr>
        <w:jc w:val="both"/>
        <w:rPr>
          <w:lang w:val="en-US"/>
        </w:rPr>
      </w:pPr>
      <w:r w:rsidRPr="009747CF">
        <w:rPr>
          <w:lang w:val="en-US"/>
        </w:rPr>
        <w:t xml:space="preserve">The following articles aim to organize the commerce of movable cultural goods through bringing certain limitations. </w:t>
      </w:r>
    </w:p>
    <w:p w14:paraId="2CA8D073" w14:textId="77777777" w:rsidR="004B3863" w:rsidRPr="009747CF" w:rsidRDefault="004B3863" w:rsidP="004B3863">
      <w:pPr>
        <w:jc w:val="both"/>
        <w:rPr>
          <w:lang w:val="en-US"/>
        </w:rPr>
      </w:pPr>
    </w:p>
    <w:p w14:paraId="63519608" w14:textId="77777777" w:rsidR="004B3863" w:rsidRPr="009747CF" w:rsidRDefault="004B3863" w:rsidP="004B3863">
      <w:pPr>
        <w:jc w:val="both"/>
        <w:rPr>
          <w:lang w:val="en-US"/>
        </w:rPr>
      </w:pPr>
      <w:r w:rsidRPr="009747CF">
        <w:rPr>
          <w:b/>
          <w:lang w:val="en-US"/>
        </w:rPr>
        <w:t>Article 28: The ban naming the place of your residence as your work address</w:t>
      </w:r>
    </w:p>
    <w:p w14:paraId="4BF58AF8" w14:textId="77777777" w:rsidR="004B3863" w:rsidRPr="009747CF" w:rsidRDefault="004B3863" w:rsidP="004B3863">
      <w:pPr>
        <w:jc w:val="both"/>
        <w:rPr>
          <w:i/>
          <w:lang w:val="en-US"/>
        </w:rPr>
      </w:pPr>
      <w:r w:rsidRPr="009747CF">
        <w:rPr>
          <w:i/>
          <w:lang w:val="en-US"/>
        </w:rPr>
        <w:t xml:space="preserve"> </w:t>
      </w:r>
    </w:p>
    <w:p w14:paraId="25E132AC" w14:textId="77777777" w:rsidR="004B3863" w:rsidRPr="009747CF" w:rsidRDefault="004B3863" w:rsidP="004B3863">
      <w:pPr>
        <w:jc w:val="both"/>
        <w:rPr>
          <w:b/>
          <w:lang w:val="en-US"/>
        </w:rPr>
      </w:pPr>
      <w:r w:rsidRPr="009747CF">
        <w:rPr>
          <w:b/>
          <w:lang w:val="en-US"/>
        </w:rPr>
        <w:t>Article 29: The control of the commercial centers and warehouses</w:t>
      </w:r>
    </w:p>
    <w:p w14:paraId="4B61BD83" w14:textId="77777777" w:rsidR="004B3863" w:rsidRPr="009747CF" w:rsidRDefault="004B3863" w:rsidP="004B3863">
      <w:pPr>
        <w:jc w:val="both"/>
        <w:rPr>
          <w:b/>
          <w:lang w:val="en-US"/>
        </w:rPr>
      </w:pPr>
    </w:p>
    <w:p w14:paraId="7FB019EF" w14:textId="77777777" w:rsidR="004B3863" w:rsidRPr="009747CF" w:rsidRDefault="004B3863" w:rsidP="00751130">
      <w:pPr>
        <w:rPr>
          <w:i/>
          <w:lang w:val="en-US"/>
        </w:rPr>
      </w:pPr>
      <w:r w:rsidRPr="009747CF">
        <w:rPr>
          <w:b/>
          <w:lang w:val="en-US"/>
        </w:rPr>
        <w:t>Article 30: The necessity to inform</w:t>
      </w:r>
      <w:r w:rsidRPr="009747CF">
        <w:rPr>
          <w:i/>
          <w:lang w:val="en-US"/>
        </w:rPr>
        <w:br/>
      </w:r>
    </w:p>
    <w:p w14:paraId="21DFF3BE" w14:textId="77777777" w:rsidR="004B3863" w:rsidRPr="009747CF" w:rsidRDefault="004B3863" w:rsidP="004B3863">
      <w:pPr>
        <w:jc w:val="both"/>
        <w:rPr>
          <w:b/>
          <w:lang w:val="en-US"/>
        </w:rPr>
      </w:pPr>
      <w:r w:rsidRPr="009747CF">
        <w:rPr>
          <w:b/>
          <w:lang w:val="en-US"/>
        </w:rPr>
        <w:t>Old coins</w:t>
      </w:r>
    </w:p>
    <w:p w14:paraId="279674B3" w14:textId="77777777" w:rsidR="004B3863" w:rsidRPr="009747CF" w:rsidRDefault="004B3863" w:rsidP="004B3863">
      <w:pPr>
        <w:jc w:val="both"/>
        <w:rPr>
          <w:b/>
          <w:lang w:val="en-US"/>
        </w:rPr>
      </w:pPr>
    </w:p>
    <w:p w14:paraId="5207C51A" w14:textId="77777777" w:rsidR="004B3863" w:rsidRPr="009747CF" w:rsidRDefault="004B3863" w:rsidP="004B3863">
      <w:pPr>
        <w:jc w:val="both"/>
        <w:rPr>
          <w:lang w:val="en-US"/>
        </w:rPr>
      </w:pPr>
      <w:r w:rsidRPr="009747CF">
        <w:rPr>
          <w:lang w:val="en-US"/>
        </w:rPr>
        <w:t xml:space="preserve">The following article is devoted specifically to coins. </w:t>
      </w:r>
    </w:p>
    <w:p w14:paraId="0F215AA1" w14:textId="77777777" w:rsidR="004B3863" w:rsidRPr="009747CF" w:rsidRDefault="004B3863" w:rsidP="004B3863">
      <w:pPr>
        <w:jc w:val="both"/>
        <w:rPr>
          <w:b/>
          <w:i/>
          <w:lang w:val="en-US"/>
        </w:rPr>
      </w:pPr>
    </w:p>
    <w:p w14:paraId="0D9E8059" w14:textId="77777777" w:rsidR="004B3863" w:rsidRPr="009747CF" w:rsidRDefault="004B3863" w:rsidP="004B3863">
      <w:pPr>
        <w:jc w:val="both"/>
        <w:rPr>
          <w:lang w:val="en-US"/>
        </w:rPr>
      </w:pPr>
      <w:r w:rsidRPr="009747CF">
        <w:rPr>
          <w:b/>
          <w:lang w:val="en-US"/>
        </w:rPr>
        <w:t xml:space="preserve">Article 31: </w:t>
      </w:r>
      <w:r w:rsidRPr="009747CF">
        <w:rPr>
          <w:lang w:val="en-US"/>
        </w:rPr>
        <w:t xml:space="preserve">This article is removed in 1987. </w:t>
      </w:r>
    </w:p>
    <w:p w14:paraId="14AE901B" w14:textId="77777777" w:rsidR="004B3863" w:rsidRPr="009747CF" w:rsidRDefault="004B3863" w:rsidP="004B3863">
      <w:pPr>
        <w:jc w:val="both"/>
        <w:rPr>
          <w:lang w:val="en-US"/>
        </w:rPr>
      </w:pPr>
    </w:p>
    <w:p w14:paraId="07DB1103" w14:textId="77777777" w:rsidR="004B3863" w:rsidRPr="009747CF" w:rsidRDefault="004B3863" w:rsidP="004B3863">
      <w:pPr>
        <w:jc w:val="both"/>
        <w:rPr>
          <w:b/>
          <w:lang w:val="en-US"/>
        </w:rPr>
      </w:pPr>
      <w:r w:rsidRPr="009747CF">
        <w:rPr>
          <w:b/>
          <w:lang w:val="en-US"/>
        </w:rPr>
        <w:t xml:space="preserve">Article 32: The prohibition on taking abroad </w:t>
      </w:r>
    </w:p>
    <w:p w14:paraId="7A285237" w14:textId="77777777" w:rsidR="004B3863" w:rsidRPr="009747CF" w:rsidRDefault="004B3863" w:rsidP="004B3863">
      <w:pPr>
        <w:jc w:val="both"/>
        <w:rPr>
          <w:lang w:val="en-US"/>
        </w:rPr>
      </w:pPr>
    </w:p>
    <w:p w14:paraId="77E6F5AC" w14:textId="77777777" w:rsidR="004B3863" w:rsidRPr="009747CF" w:rsidRDefault="004B3863" w:rsidP="004B3863">
      <w:pPr>
        <w:jc w:val="both"/>
        <w:rPr>
          <w:b/>
          <w:lang w:val="en-US"/>
        </w:rPr>
      </w:pPr>
      <w:r w:rsidRPr="009747CF">
        <w:rPr>
          <w:b/>
          <w:lang w:val="en-US"/>
        </w:rPr>
        <w:t>Article 33: Bringing from abroad</w:t>
      </w:r>
    </w:p>
    <w:p w14:paraId="726BC4B0" w14:textId="77777777" w:rsidR="004B3863" w:rsidRPr="009747CF" w:rsidRDefault="004B3863" w:rsidP="004B3863">
      <w:pPr>
        <w:jc w:val="both"/>
        <w:rPr>
          <w:lang w:val="en-US"/>
        </w:rPr>
      </w:pPr>
    </w:p>
    <w:p w14:paraId="2B6581DC" w14:textId="77777777" w:rsidR="004B3863" w:rsidRPr="009747CF" w:rsidRDefault="004B3863" w:rsidP="004B3863">
      <w:pPr>
        <w:jc w:val="both"/>
        <w:rPr>
          <w:b/>
          <w:lang w:val="en-US"/>
        </w:rPr>
      </w:pPr>
      <w:r w:rsidRPr="009747CF">
        <w:rPr>
          <w:b/>
          <w:lang w:val="en-US"/>
        </w:rPr>
        <w:t>Article 34: Copying</w:t>
      </w:r>
    </w:p>
    <w:p w14:paraId="70339A61" w14:textId="77777777" w:rsidR="004B3863" w:rsidRPr="009747CF" w:rsidRDefault="004B3863" w:rsidP="004B3863">
      <w:pPr>
        <w:jc w:val="both"/>
        <w:rPr>
          <w:b/>
          <w:lang w:val="en-US"/>
        </w:rPr>
      </w:pPr>
    </w:p>
    <w:p w14:paraId="06B663B1" w14:textId="77777777" w:rsidR="004B3863" w:rsidRPr="009747CF" w:rsidRDefault="004B3863" w:rsidP="004B3863">
      <w:pPr>
        <w:jc w:val="both"/>
        <w:rPr>
          <w:b/>
          <w:lang w:val="en-US"/>
        </w:rPr>
      </w:pPr>
      <w:r w:rsidRPr="009747CF">
        <w:rPr>
          <w:b/>
          <w:lang w:val="en-US"/>
        </w:rPr>
        <w:t xml:space="preserve">Part 4: Research, surveying, excavating and searching for treasures </w:t>
      </w:r>
    </w:p>
    <w:p w14:paraId="1E1B38DF" w14:textId="77777777" w:rsidR="004B3863" w:rsidRPr="009747CF" w:rsidRDefault="004B3863" w:rsidP="004B3863">
      <w:pPr>
        <w:jc w:val="both"/>
        <w:rPr>
          <w:b/>
          <w:lang w:val="en-US"/>
        </w:rPr>
      </w:pPr>
    </w:p>
    <w:p w14:paraId="15618600" w14:textId="77777777" w:rsidR="004B3863" w:rsidRPr="009747CF" w:rsidRDefault="004B3863" w:rsidP="004B3863">
      <w:pPr>
        <w:jc w:val="both"/>
        <w:rPr>
          <w:lang w:val="en-US"/>
        </w:rPr>
      </w:pPr>
      <w:r w:rsidRPr="009747CF">
        <w:rPr>
          <w:b/>
          <w:lang w:val="en-US"/>
        </w:rPr>
        <w:t xml:space="preserve">Article 35: The permission to research, surveying, and excavation: </w:t>
      </w:r>
      <w:r w:rsidRPr="009747CF">
        <w:rPr>
          <w:lang w:val="en-US"/>
        </w:rPr>
        <w:t xml:space="preserve">Only the Ministries of Culture and Tourism can issue to the permission for such acts. The article then goes onto explaining specifically how and under what circumstances these permissions are taken. </w:t>
      </w:r>
    </w:p>
    <w:p w14:paraId="595E704F" w14:textId="77777777" w:rsidR="004B3863" w:rsidRPr="009747CF" w:rsidRDefault="004B3863" w:rsidP="004B3863">
      <w:pPr>
        <w:jc w:val="both"/>
        <w:rPr>
          <w:lang w:val="en-US"/>
        </w:rPr>
      </w:pPr>
    </w:p>
    <w:p w14:paraId="17077D63" w14:textId="77777777" w:rsidR="004B3863" w:rsidRPr="009747CF" w:rsidRDefault="004B3863" w:rsidP="004B3863">
      <w:pPr>
        <w:jc w:val="both"/>
        <w:rPr>
          <w:lang w:val="en-US"/>
        </w:rPr>
      </w:pPr>
      <w:r w:rsidRPr="009747CF">
        <w:rPr>
          <w:b/>
          <w:lang w:val="en-US"/>
        </w:rPr>
        <w:t xml:space="preserve">Article 36-The excavations to be done within the owners of the properties: </w:t>
      </w:r>
      <w:r w:rsidRPr="009747CF">
        <w:rPr>
          <w:lang w:val="en-US"/>
        </w:rPr>
        <w:t xml:space="preserve">The excavations, conducted with the purpose of finding cultural assets within their property of immovable cultural assets are subject to special permissions and frameworks. </w:t>
      </w:r>
    </w:p>
    <w:p w14:paraId="15620E04" w14:textId="77777777" w:rsidR="004B3863" w:rsidRPr="009747CF" w:rsidRDefault="004B3863" w:rsidP="004B3863">
      <w:pPr>
        <w:jc w:val="both"/>
        <w:rPr>
          <w:lang w:val="en-US"/>
        </w:rPr>
      </w:pPr>
    </w:p>
    <w:p w14:paraId="6DC07B21" w14:textId="77777777" w:rsidR="004B3863" w:rsidRPr="009747CF" w:rsidRDefault="004B3863" w:rsidP="004B3863">
      <w:pPr>
        <w:jc w:val="both"/>
        <w:rPr>
          <w:b/>
          <w:lang w:val="en-US"/>
        </w:rPr>
      </w:pPr>
      <w:r w:rsidRPr="009747CF">
        <w:rPr>
          <w:b/>
          <w:lang w:val="en-US"/>
        </w:rPr>
        <w:t xml:space="preserve">Article 37: The procedure of the excavation permission: </w:t>
      </w:r>
      <w:r w:rsidRPr="009747CF">
        <w:rPr>
          <w:lang w:val="en-US"/>
        </w:rPr>
        <w:t>This article specifies the</w:t>
      </w:r>
      <w:r w:rsidRPr="009747CF">
        <w:rPr>
          <w:b/>
          <w:lang w:val="en-US"/>
        </w:rPr>
        <w:t xml:space="preserve"> </w:t>
      </w:r>
      <w:r w:rsidRPr="009747CF">
        <w:rPr>
          <w:lang w:val="en-US"/>
        </w:rPr>
        <w:t>special procedures under which the</w:t>
      </w:r>
      <w:r w:rsidRPr="009747CF">
        <w:rPr>
          <w:b/>
          <w:lang w:val="en-US"/>
        </w:rPr>
        <w:t xml:space="preserve"> </w:t>
      </w:r>
      <w:r w:rsidRPr="009747CF">
        <w:rPr>
          <w:lang w:val="en-US"/>
        </w:rPr>
        <w:t>permissions are given.</w:t>
      </w:r>
      <w:r w:rsidRPr="009747CF">
        <w:rPr>
          <w:b/>
          <w:lang w:val="en-US"/>
        </w:rPr>
        <w:t xml:space="preserve"> </w:t>
      </w:r>
    </w:p>
    <w:p w14:paraId="0C408C5D" w14:textId="77777777" w:rsidR="004B3863" w:rsidRPr="009747CF" w:rsidRDefault="004B3863" w:rsidP="004B3863">
      <w:pPr>
        <w:jc w:val="both"/>
        <w:rPr>
          <w:b/>
          <w:lang w:val="en-US"/>
        </w:rPr>
      </w:pPr>
    </w:p>
    <w:p w14:paraId="23558A81" w14:textId="77777777" w:rsidR="004B3863" w:rsidRPr="009747CF" w:rsidRDefault="004B3863" w:rsidP="004B3863">
      <w:pPr>
        <w:jc w:val="both"/>
        <w:rPr>
          <w:lang w:val="en-US"/>
        </w:rPr>
      </w:pPr>
      <w:r w:rsidRPr="009747CF">
        <w:rPr>
          <w:b/>
          <w:lang w:val="en-US"/>
        </w:rPr>
        <w:t xml:space="preserve">Article 38: Whether the permission is transferable: </w:t>
      </w:r>
      <w:r w:rsidRPr="009747CF">
        <w:rPr>
          <w:lang w:val="en-US"/>
        </w:rPr>
        <w:t xml:space="preserve">This article rules that these permissions cannot be transferred. </w:t>
      </w:r>
    </w:p>
    <w:p w14:paraId="23AF2B9D" w14:textId="77777777" w:rsidR="004B3863" w:rsidRPr="009747CF" w:rsidRDefault="004B3863" w:rsidP="004B3863">
      <w:pPr>
        <w:jc w:val="both"/>
        <w:rPr>
          <w:lang w:val="en-US"/>
        </w:rPr>
      </w:pPr>
    </w:p>
    <w:p w14:paraId="1228FB15" w14:textId="77777777" w:rsidR="004B3863" w:rsidRPr="009747CF" w:rsidRDefault="004B3863" w:rsidP="004B3863">
      <w:pPr>
        <w:jc w:val="both"/>
        <w:rPr>
          <w:b/>
          <w:lang w:val="en-US"/>
        </w:rPr>
      </w:pPr>
      <w:r w:rsidRPr="009747CF">
        <w:rPr>
          <w:b/>
          <w:lang w:val="en-US"/>
        </w:rPr>
        <w:t>Article 39: The nullification of the permission for research, surveys, and excavations</w:t>
      </w:r>
    </w:p>
    <w:p w14:paraId="49350E53" w14:textId="77777777" w:rsidR="004B3863" w:rsidRPr="009747CF" w:rsidRDefault="004B3863" w:rsidP="004B3863">
      <w:pPr>
        <w:jc w:val="both"/>
        <w:rPr>
          <w:lang w:val="en-US"/>
        </w:rPr>
      </w:pPr>
    </w:p>
    <w:p w14:paraId="13735AC0" w14:textId="77777777" w:rsidR="004B3863" w:rsidRPr="009747CF" w:rsidRDefault="004B3863" w:rsidP="004B3863">
      <w:pPr>
        <w:jc w:val="both"/>
        <w:rPr>
          <w:b/>
          <w:lang w:val="en-US"/>
        </w:rPr>
      </w:pPr>
      <w:r w:rsidRPr="009747CF">
        <w:rPr>
          <w:b/>
          <w:lang w:val="en-US"/>
        </w:rPr>
        <w:t>Article 40: The time spans of the permissions for research, surveys, and excavations</w:t>
      </w:r>
    </w:p>
    <w:p w14:paraId="4B6D2DFF" w14:textId="77777777" w:rsidR="004B3863" w:rsidRPr="009747CF" w:rsidRDefault="004B3863" w:rsidP="004B3863">
      <w:pPr>
        <w:jc w:val="both"/>
        <w:rPr>
          <w:b/>
          <w:lang w:val="en-US"/>
        </w:rPr>
      </w:pPr>
    </w:p>
    <w:p w14:paraId="368A7CF5" w14:textId="77777777" w:rsidR="004B3863" w:rsidRPr="009747CF" w:rsidRDefault="004B3863" w:rsidP="004B3863">
      <w:pPr>
        <w:jc w:val="both"/>
        <w:rPr>
          <w:lang w:val="en-US"/>
        </w:rPr>
      </w:pPr>
      <w:r w:rsidRPr="009747CF">
        <w:rPr>
          <w:b/>
          <w:lang w:val="en-US"/>
        </w:rPr>
        <w:t xml:space="preserve">Article 41: Transfer of the assets found in the excavations: </w:t>
      </w:r>
      <w:r w:rsidRPr="009747CF">
        <w:rPr>
          <w:lang w:val="en-US"/>
        </w:rPr>
        <w:t xml:space="preserve">All the movable cultural and natural assets found in the excavations must be transferred to the museums specified by the Ministries of Culture and Tourism. The fossils and skeletons found in such excavations can be donated to universities or other institutions specialized in natural history etc. </w:t>
      </w:r>
    </w:p>
    <w:p w14:paraId="79E89D5D" w14:textId="77777777" w:rsidR="004B3863" w:rsidRPr="009747CF" w:rsidRDefault="004B3863" w:rsidP="004B3863">
      <w:pPr>
        <w:jc w:val="both"/>
        <w:rPr>
          <w:lang w:val="en-US"/>
        </w:rPr>
      </w:pPr>
    </w:p>
    <w:p w14:paraId="6BE9FB3C" w14:textId="77777777" w:rsidR="004B3863" w:rsidRPr="009747CF" w:rsidRDefault="004B3863" w:rsidP="004B3863">
      <w:pPr>
        <w:jc w:val="both"/>
        <w:rPr>
          <w:lang w:val="en-US"/>
        </w:rPr>
      </w:pPr>
      <w:r w:rsidRPr="009747CF">
        <w:rPr>
          <w:lang w:val="en-US"/>
        </w:rPr>
        <w:t>The following articles elucidate the details regarding limitations over the research, surveys, and excavations</w:t>
      </w:r>
    </w:p>
    <w:p w14:paraId="0A580FC8" w14:textId="77777777" w:rsidR="004B3863" w:rsidRPr="009747CF" w:rsidRDefault="004B3863" w:rsidP="004B3863">
      <w:pPr>
        <w:jc w:val="both"/>
        <w:rPr>
          <w:b/>
          <w:lang w:val="en-US"/>
        </w:rPr>
      </w:pPr>
    </w:p>
    <w:p w14:paraId="6F621D2E" w14:textId="77777777" w:rsidR="004B3863" w:rsidRPr="009747CF" w:rsidRDefault="004B3863" w:rsidP="004B3863">
      <w:pPr>
        <w:jc w:val="both"/>
        <w:rPr>
          <w:b/>
          <w:lang w:val="en-US"/>
        </w:rPr>
      </w:pPr>
      <w:r w:rsidRPr="009747CF">
        <w:rPr>
          <w:b/>
          <w:lang w:val="en-US"/>
        </w:rPr>
        <w:t>Article 42: The liability to compensate damages</w:t>
      </w:r>
    </w:p>
    <w:p w14:paraId="22067063" w14:textId="77777777" w:rsidR="004B3863" w:rsidRPr="009747CF" w:rsidRDefault="004B3863" w:rsidP="004B3863">
      <w:pPr>
        <w:jc w:val="both"/>
        <w:rPr>
          <w:b/>
          <w:lang w:val="en-US"/>
        </w:rPr>
      </w:pPr>
    </w:p>
    <w:p w14:paraId="6C125769" w14:textId="77777777" w:rsidR="004B3863" w:rsidRPr="009747CF" w:rsidRDefault="004B3863" w:rsidP="004B3863">
      <w:pPr>
        <w:jc w:val="both"/>
        <w:rPr>
          <w:b/>
          <w:lang w:val="en-US"/>
        </w:rPr>
      </w:pPr>
      <w:r w:rsidRPr="009747CF">
        <w:rPr>
          <w:b/>
          <w:lang w:val="en-US"/>
        </w:rPr>
        <w:t>Article 43: The right of publication</w:t>
      </w:r>
    </w:p>
    <w:p w14:paraId="16B041FF" w14:textId="77777777" w:rsidR="004B3863" w:rsidRPr="009747CF" w:rsidRDefault="004B3863" w:rsidP="004B3863">
      <w:pPr>
        <w:jc w:val="both"/>
        <w:rPr>
          <w:b/>
          <w:lang w:val="en-US"/>
        </w:rPr>
      </w:pPr>
    </w:p>
    <w:p w14:paraId="02E08804" w14:textId="77777777" w:rsidR="004B3863" w:rsidRPr="009747CF" w:rsidRDefault="004B3863" w:rsidP="004B3863">
      <w:pPr>
        <w:jc w:val="both"/>
        <w:rPr>
          <w:b/>
          <w:lang w:val="en-US"/>
        </w:rPr>
      </w:pPr>
      <w:r w:rsidRPr="009747CF">
        <w:rPr>
          <w:b/>
          <w:lang w:val="en-US"/>
        </w:rPr>
        <w:t xml:space="preserve">Article 44: Expenditures </w:t>
      </w:r>
    </w:p>
    <w:p w14:paraId="7ACEB3A7" w14:textId="77777777" w:rsidR="004B3863" w:rsidRPr="009747CF" w:rsidRDefault="004B3863" w:rsidP="004B3863">
      <w:pPr>
        <w:jc w:val="both"/>
        <w:rPr>
          <w:b/>
          <w:lang w:val="en-US"/>
        </w:rPr>
      </w:pPr>
    </w:p>
    <w:p w14:paraId="66CF0255" w14:textId="77777777" w:rsidR="004B3863" w:rsidRPr="009747CF" w:rsidRDefault="004B3863" w:rsidP="004B3863">
      <w:pPr>
        <w:jc w:val="both"/>
        <w:rPr>
          <w:b/>
          <w:lang w:val="en-US"/>
        </w:rPr>
      </w:pPr>
      <w:r w:rsidRPr="009747CF">
        <w:rPr>
          <w:b/>
          <w:lang w:val="en-US"/>
        </w:rPr>
        <w:t xml:space="preserve">Article 45: Preservation and landscape reorganization </w:t>
      </w:r>
    </w:p>
    <w:p w14:paraId="2E99609B" w14:textId="77777777" w:rsidR="004B3863" w:rsidRPr="009747CF" w:rsidRDefault="004B3863" w:rsidP="004B3863">
      <w:pPr>
        <w:jc w:val="both"/>
        <w:rPr>
          <w:b/>
          <w:lang w:val="en-US"/>
        </w:rPr>
      </w:pPr>
    </w:p>
    <w:p w14:paraId="4D1BD919" w14:textId="77777777" w:rsidR="004B3863" w:rsidRPr="009747CF" w:rsidRDefault="004B3863" w:rsidP="004B3863">
      <w:pPr>
        <w:jc w:val="both"/>
        <w:rPr>
          <w:b/>
          <w:lang w:val="en-US"/>
        </w:rPr>
      </w:pPr>
      <w:r w:rsidRPr="009747CF">
        <w:rPr>
          <w:b/>
          <w:lang w:val="en-US"/>
        </w:rPr>
        <w:t>Article 46: Temporary or permanent suspension of research, survey, and excavation</w:t>
      </w:r>
    </w:p>
    <w:p w14:paraId="4064762A" w14:textId="77777777" w:rsidR="004B3863" w:rsidRPr="009747CF" w:rsidRDefault="004B3863" w:rsidP="004B3863">
      <w:pPr>
        <w:jc w:val="both"/>
        <w:rPr>
          <w:b/>
          <w:lang w:val="en-US"/>
        </w:rPr>
      </w:pPr>
    </w:p>
    <w:p w14:paraId="6915FA2E" w14:textId="77777777" w:rsidR="004B3863" w:rsidRPr="009747CF" w:rsidRDefault="004B3863" w:rsidP="004B3863">
      <w:pPr>
        <w:jc w:val="both"/>
        <w:rPr>
          <w:b/>
          <w:lang w:val="en-US"/>
        </w:rPr>
      </w:pPr>
      <w:r w:rsidRPr="009747CF">
        <w:rPr>
          <w:b/>
          <w:lang w:val="en-US"/>
        </w:rPr>
        <w:t>Article 47: Transfer of the facilities</w:t>
      </w:r>
    </w:p>
    <w:p w14:paraId="0B2B9726" w14:textId="77777777" w:rsidR="004B3863" w:rsidRPr="009747CF" w:rsidRDefault="004B3863" w:rsidP="004B3863">
      <w:pPr>
        <w:jc w:val="both"/>
        <w:rPr>
          <w:b/>
          <w:lang w:val="en-US"/>
        </w:rPr>
      </w:pPr>
    </w:p>
    <w:p w14:paraId="22523784" w14:textId="77777777" w:rsidR="004B3863" w:rsidRPr="009747CF" w:rsidRDefault="004B3863" w:rsidP="004B3863">
      <w:pPr>
        <w:jc w:val="both"/>
        <w:rPr>
          <w:b/>
          <w:lang w:val="en-US"/>
        </w:rPr>
      </w:pPr>
      <w:r w:rsidRPr="009747CF">
        <w:rPr>
          <w:b/>
          <w:lang w:val="en-US"/>
        </w:rPr>
        <w:t>Article 48: Those taking part in the research, survey, and excavation</w:t>
      </w:r>
    </w:p>
    <w:p w14:paraId="47288AF6" w14:textId="77777777" w:rsidR="004B3863" w:rsidRPr="009747CF" w:rsidRDefault="004B3863" w:rsidP="004B3863">
      <w:pPr>
        <w:jc w:val="both"/>
        <w:rPr>
          <w:b/>
          <w:lang w:val="en-US"/>
        </w:rPr>
      </w:pPr>
    </w:p>
    <w:p w14:paraId="7967C832" w14:textId="77777777" w:rsidR="004B3863" w:rsidRPr="009747CF" w:rsidRDefault="004B3863" w:rsidP="004B3863">
      <w:pPr>
        <w:jc w:val="both"/>
        <w:rPr>
          <w:b/>
          <w:lang w:val="en-US"/>
        </w:rPr>
      </w:pPr>
      <w:r w:rsidRPr="009747CF">
        <w:rPr>
          <w:b/>
          <w:lang w:val="en-US"/>
        </w:rPr>
        <w:t>Article 49: The prohibition on permission for research, survey, and excavation</w:t>
      </w:r>
    </w:p>
    <w:p w14:paraId="1D781549" w14:textId="77777777" w:rsidR="004B3863" w:rsidRPr="009747CF" w:rsidRDefault="004B3863" w:rsidP="004B3863">
      <w:pPr>
        <w:jc w:val="both"/>
        <w:rPr>
          <w:b/>
          <w:lang w:val="en-US"/>
        </w:rPr>
      </w:pPr>
    </w:p>
    <w:p w14:paraId="22D55362" w14:textId="77777777" w:rsidR="004B3863" w:rsidRPr="009747CF" w:rsidRDefault="004B3863" w:rsidP="004B3863">
      <w:pPr>
        <w:jc w:val="both"/>
        <w:rPr>
          <w:lang w:val="en-US"/>
        </w:rPr>
      </w:pPr>
      <w:r w:rsidRPr="009747CF">
        <w:rPr>
          <w:b/>
          <w:lang w:val="en-US"/>
        </w:rPr>
        <w:t xml:space="preserve">Article 50: Searching for treasures: </w:t>
      </w:r>
      <w:r w:rsidRPr="009747CF">
        <w:rPr>
          <w:lang w:val="en-US"/>
        </w:rPr>
        <w:t xml:space="preserve">This article rules that the permission to search for treasures is issued by the Ministries of Culture and Tourism. </w:t>
      </w:r>
    </w:p>
    <w:p w14:paraId="6CECA37A" w14:textId="77777777" w:rsidR="004B3863" w:rsidRPr="009747CF" w:rsidRDefault="004B3863" w:rsidP="004B3863">
      <w:pPr>
        <w:jc w:val="both"/>
        <w:rPr>
          <w:b/>
          <w:lang w:val="en-US"/>
        </w:rPr>
      </w:pPr>
    </w:p>
    <w:p w14:paraId="4D486718" w14:textId="77777777" w:rsidR="004B3863" w:rsidRPr="009747CF" w:rsidRDefault="004B3863" w:rsidP="004B3863">
      <w:pPr>
        <w:jc w:val="both"/>
        <w:rPr>
          <w:b/>
          <w:lang w:val="en-US"/>
        </w:rPr>
      </w:pPr>
      <w:r w:rsidRPr="009747CF">
        <w:rPr>
          <w:b/>
          <w:lang w:val="en-US"/>
        </w:rPr>
        <w:lastRenderedPageBreak/>
        <w:t xml:space="preserve">Part 5: The foundation, duties, authorities and methods of functioning of the </w:t>
      </w:r>
    </w:p>
    <w:p w14:paraId="6DA7F396" w14:textId="77777777" w:rsidR="004B3863" w:rsidRPr="009747CF" w:rsidRDefault="004B3863" w:rsidP="004B3863">
      <w:pPr>
        <w:jc w:val="both"/>
        <w:rPr>
          <w:b/>
          <w:lang w:val="en-US"/>
        </w:rPr>
      </w:pPr>
      <w:r w:rsidRPr="009747CF">
        <w:rPr>
          <w:b/>
          <w:lang w:val="en-US"/>
        </w:rPr>
        <w:t>Higher and Regional Preservation Councils for the Preservation of Cultural and Natural Assets</w:t>
      </w:r>
    </w:p>
    <w:p w14:paraId="5F38A299" w14:textId="77777777" w:rsidR="004B3863" w:rsidRPr="009747CF" w:rsidRDefault="004B3863" w:rsidP="004B3863">
      <w:pPr>
        <w:jc w:val="both"/>
        <w:rPr>
          <w:b/>
          <w:lang w:val="en-US"/>
        </w:rPr>
      </w:pPr>
    </w:p>
    <w:p w14:paraId="1AC2B102" w14:textId="77777777" w:rsidR="004B3863" w:rsidRPr="009747CF" w:rsidRDefault="004B3863" w:rsidP="004B3863">
      <w:pPr>
        <w:jc w:val="both"/>
        <w:rPr>
          <w:lang w:val="en-US"/>
        </w:rPr>
      </w:pPr>
      <w:r w:rsidRPr="009747CF">
        <w:rPr>
          <w:b/>
          <w:lang w:val="en-US"/>
        </w:rPr>
        <w:t xml:space="preserve">Article 51: </w:t>
      </w:r>
      <w:r w:rsidRPr="009747CF">
        <w:rPr>
          <w:lang w:val="en-US"/>
        </w:rPr>
        <w:t>This article lists the specific duties of the Higher and Regional Preservation Councils for the Preservation of Cultural and Natural Assets. There are three main tasks of this Council:</w:t>
      </w:r>
    </w:p>
    <w:p w14:paraId="3A0D6302" w14:textId="77777777" w:rsidR="004B3863" w:rsidRPr="009747CF" w:rsidRDefault="004B3863" w:rsidP="004B3863">
      <w:pPr>
        <w:jc w:val="both"/>
        <w:rPr>
          <w:lang w:val="en-US"/>
        </w:rPr>
      </w:pPr>
    </w:p>
    <w:p w14:paraId="2E9C0FEE" w14:textId="77777777" w:rsidR="004B3863" w:rsidRPr="009747CF" w:rsidRDefault="004B3863" w:rsidP="004B3863">
      <w:pPr>
        <w:jc w:val="both"/>
        <w:rPr>
          <w:lang w:val="en-US"/>
        </w:rPr>
      </w:pPr>
      <w:r w:rsidRPr="009747CF">
        <w:rPr>
          <w:lang w:val="en-US"/>
        </w:rPr>
        <w:t>a) To determine the principles to be applied in the preservation and the restoration of the immovable cultural and natural assets that need to be protected.</w:t>
      </w:r>
    </w:p>
    <w:p w14:paraId="341BECE3" w14:textId="77777777" w:rsidR="004B3863" w:rsidRPr="009747CF" w:rsidRDefault="004B3863" w:rsidP="004B3863">
      <w:pPr>
        <w:jc w:val="both"/>
        <w:rPr>
          <w:lang w:val="en-US"/>
        </w:rPr>
      </w:pPr>
    </w:p>
    <w:p w14:paraId="2E5B889F" w14:textId="77777777" w:rsidR="004B3863" w:rsidRPr="009747CF" w:rsidRDefault="004B3863" w:rsidP="004B3863">
      <w:pPr>
        <w:jc w:val="both"/>
        <w:rPr>
          <w:lang w:val="en-US"/>
        </w:rPr>
      </w:pPr>
      <w:r w:rsidRPr="009747CF">
        <w:rPr>
          <w:lang w:val="en-US"/>
        </w:rPr>
        <w:t xml:space="preserve">b) To maintain the necessary coordination among the regional preservation councils. </w:t>
      </w:r>
    </w:p>
    <w:p w14:paraId="08951288" w14:textId="77777777" w:rsidR="004B3863" w:rsidRPr="009747CF" w:rsidRDefault="004B3863" w:rsidP="004B3863">
      <w:pPr>
        <w:jc w:val="both"/>
        <w:rPr>
          <w:lang w:val="en-US"/>
        </w:rPr>
      </w:pPr>
    </w:p>
    <w:p w14:paraId="59F4ABEB" w14:textId="77777777" w:rsidR="004B3863" w:rsidRPr="009747CF" w:rsidRDefault="004B3863" w:rsidP="004B3863">
      <w:pPr>
        <w:jc w:val="both"/>
        <w:rPr>
          <w:lang w:val="en-US"/>
        </w:rPr>
      </w:pPr>
      <w:r w:rsidRPr="009747CF">
        <w:rPr>
          <w:lang w:val="en-US"/>
        </w:rPr>
        <w:t xml:space="preserve">c) Evaluating the general problems occurring during implementation and helping the Ministry through providing information.  </w:t>
      </w:r>
      <w:r w:rsidRPr="009747CF">
        <w:rPr>
          <w:b/>
          <w:i/>
          <w:lang w:val="en-US"/>
        </w:rPr>
        <w:t xml:space="preserve"> </w:t>
      </w:r>
    </w:p>
    <w:p w14:paraId="1A743F46" w14:textId="77777777" w:rsidR="004B3863" w:rsidRPr="009747CF" w:rsidRDefault="004B3863" w:rsidP="004B3863">
      <w:pPr>
        <w:jc w:val="both"/>
        <w:rPr>
          <w:b/>
          <w:lang w:val="en-US"/>
        </w:rPr>
      </w:pPr>
    </w:p>
    <w:p w14:paraId="78AC1F4B" w14:textId="77777777" w:rsidR="004B3863" w:rsidRPr="009747CF" w:rsidRDefault="004B3863" w:rsidP="004B3863">
      <w:pPr>
        <w:jc w:val="both"/>
        <w:rPr>
          <w:lang w:val="en-US"/>
        </w:rPr>
      </w:pPr>
      <w:r w:rsidRPr="009747CF">
        <w:rPr>
          <w:b/>
          <w:lang w:val="en-US"/>
        </w:rPr>
        <w:t xml:space="preserve">Article 52: </w:t>
      </w:r>
      <w:r w:rsidRPr="009747CF">
        <w:rPr>
          <w:lang w:val="en-US"/>
        </w:rPr>
        <w:t xml:space="preserve">This article is removed in 1987. </w:t>
      </w:r>
    </w:p>
    <w:p w14:paraId="7E39694B" w14:textId="77777777" w:rsidR="004B3863" w:rsidRPr="009747CF" w:rsidRDefault="004B3863" w:rsidP="004B3863">
      <w:pPr>
        <w:jc w:val="both"/>
        <w:rPr>
          <w:b/>
          <w:lang w:val="en-US"/>
        </w:rPr>
      </w:pPr>
    </w:p>
    <w:p w14:paraId="7B89558F" w14:textId="77777777" w:rsidR="004B3863" w:rsidRPr="009747CF" w:rsidRDefault="004B3863" w:rsidP="004B3863">
      <w:pPr>
        <w:jc w:val="both"/>
        <w:rPr>
          <w:b/>
          <w:lang w:val="en-US"/>
        </w:rPr>
      </w:pPr>
      <w:r w:rsidRPr="009747CF">
        <w:rPr>
          <w:b/>
          <w:lang w:val="en-US"/>
        </w:rPr>
        <w:t xml:space="preserve">Article 53: Membership to the Higher Council: </w:t>
      </w:r>
      <w:r w:rsidRPr="009747CF">
        <w:rPr>
          <w:lang w:val="en-US"/>
        </w:rPr>
        <w:t xml:space="preserve">This article lists the members of the Higher Council that will be representatives of the bodies cited here. </w:t>
      </w:r>
    </w:p>
    <w:p w14:paraId="5EA43DC4" w14:textId="77777777" w:rsidR="004B3863" w:rsidRPr="009747CF" w:rsidRDefault="004B3863" w:rsidP="004B3863">
      <w:pPr>
        <w:jc w:val="both"/>
        <w:rPr>
          <w:b/>
          <w:lang w:val="en-US"/>
        </w:rPr>
      </w:pPr>
    </w:p>
    <w:p w14:paraId="5DE27AEB" w14:textId="77777777" w:rsidR="004B3863" w:rsidRPr="009747CF" w:rsidRDefault="004B3863" w:rsidP="004B3863">
      <w:pPr>
        <w:jc w:val="both"/>
        <w:rPr>
          <w:lang w:val="en-US"/>
        </w:rPr>
      </w:pPr>
      <w:r w:rsidRPr="009747CF">
        <w:rPr>
          <w:b/>
          <w:lang w:val="en-US"/>
        </w:rPr>
        <w:t xml:space="preserve">Article 54: The qualities of the representatives: </w:t>
      </w:r>
      <w:r w:rsidRPr="009747CF">
        <w:rPr>
          <w:lang w:val="en-US"/>
        </w:rPr>
        <w:t>This article specifies the qualities that these representatives.</w:t>
      </w:r>
    </w:p>
    <w:p w14:paraId="549266BB" w14:textId="77777777" w:rsidR="004B3863" w:rsidRPr="009747CF" w:rsidRDefault="004B3863" w:rsidP="004B3863">
      <w:pPr>
        <w:jc w:val="both"/>
        <w:rPr>
          <w:b/>
          <w:lang w:val="en-US"/>
        </w:rPr>
      </w:pPr>
    </w:p>
    <w:p w14:paraId="0F7BFA37" w14:textId="77777777" w:rsidR="004B3863" w:rsidRPr="009747CF" w:rsidRDefault="004B3863" w:rsidP="004B3863">
      <w:pPr>
        <w:jc w:val="both"/>
        <w:rPr>
          <w:b/>
          <w:lang w:val="en-US"/>
        </w:rPr>
      </w:pPr>
      <w:r w:rsidRPr="009747CF">
        <w:rPr>
          <w:b/>
          <w:lang w:val="en-US"/>
        </w:rPr>
        <w:t>Article 55: Termination, duration of the membership to the regional and higher councils, and the financial compensation package</w:t>
      </w:r>
    </w:p>
    <w:p w14:paraId="223AC123" w14:textId="77777777" w:rsidR="004B3863" w:rsidRPr="009747CF" w:rsidRDefault="004B3863" w:rsidP="004B3863">
      <w:pPr>
        <w:jc w:val="both"/>
        <w:rPr>
          <w:b/>
          <w:lang w:val="en-US"/>
        </w:rPr>
      </w:pPr>
    </w:p>
    <w:p w14:paraId="4310152F" w14:textId="77777777" w:rsidR="004B3863" w:rsidRPr="009747CF" w:rsidRDefault="004B3863" w:rsidP="004B3863">
      <w:pPr>
        <w:jc w:val="both"/>
        <w:rPr>
          <w:lang w:val="en-US"/>
        </w:rPr>
      </w:pPr>
      <w:r w:rsidRPr="009747CF">
        <w:rPr>
          <w:b/>
          <w:lang w:val="en-US"/>
        </w:rPr>
        <w:t xml:space="preserve">Article 56: </w:t>
      </w:r>
      <w:r w:rsidRPr="009747CF">
        <w:rPr>
          <w:lang w:val="en-US"/>
        </w:rPr>
        <w:t xml:space="preserve">This article is removed in 1987. </w:t>
      </w:r>
    </w:p>
    <w:p w14:paraId="5B099220" w14:textId="77777777" w:rsidR="004B3863" w:rsidRPr="009747CF" w:rsidRDefault="004B3863" w:rsidP="004B3863">
      <w:pPr>
        <w:jc w:val="both"/>
        <w:rPr>
          <w:b/>
          <w:lang w:val="en-US"/>
        </w:rPr>
      </w:pPr>
    </w:p>
    <w:p w14:paraId="1937BE9A" w14:textId="77777777" w:rsidR="004B3863" w:rsidRPr="009747CF" w:rsidRDefault="004B3863" w:rsidP="004B3863">
      <w:pPr>
        <w:jc w:val="both"/>
        <w:rPr>
          <w:lang w:val="en-US"/>
        </w:rPr>
      </w:pPr>
      <w:r w:rsidRPr="009747CF">
        <w:rPr>
          <w:b/>
          <w:lang w:val="en-US"/>
        </w:rPr>
        <w:t xml:space="preserve">Article 57: The duties, authorities and the working methods of the Regional Preservation Councils:  </w:t>
      </w:r>
      <w:r w:rsidRPr="009747CF">
        <w:rPr>
          <w:lang w:val="en-US"/>
        </w:rPr>
        <w:t xml:space="preserve">This article lists the duties of the regional councils as follows: </w:t>
      </w:r>
    </w:p>
    <w:p w14:paraId="0A97DFC8" w14:textId="77777777" w:rsidR="004B3863" w:rsidRPr="009747CF" w:rsidRDefault="004B3863" w:rsidP="004B3863">
      <w:pPr>
        <w:jc w:val="both"/>
        <w:rPr>
          <w:b/>
          <w:lang w:val="en-US"/>
        </w:rPr>
      </w:pPr>
    </w:p>
    <w:p w14:paraId="7F70BA38" w14:textId="77777777" w:rsidR="004B3863" w:rsidRPr="009747CF" w:rsidRDefault="004B3863" w:rsidP="004B3863">
      <w:pPr>
        <w:numPr>
          <w:ilvl w:val="0"/>
          <w:numId w:val="35"/>
        </w:numPr>
        <w:jc w:val="both"/>
        <w:rPr>
          <w:lang w:val="en-US"/>
        </w:rPr>
      </w:pPr>
      <w:r w:rsidRPr="009747CF">
        <w:rPr>
          <w:lang w:val="en-US"/>
        </w:rPr>
        <w:t xml:space="preserve">Registering the cultural and natural assets determined by the Ministry. </w:t>
      </w:r>
    </w:p>
    <w:p w14:paraId="22A4E9E3" w14:textId="77777777" w:rsidR="004B3863" w:rsidRPr="009747CF" w:rsidRDefault="004B3863" w:rsidP="004B3863">
      <w:pPr>
        <w:jc w:val="both"/>
        <w:rPr>
          <w:b/>
          <w:lang w:val="en-US"/>
        </w:rPr>
      </w:pPr>
      <w:r w:rsidRPr="009747CF">
        <w:rPr>
          <w:b/>
          <w:lang w:val="en-US"/>
        </w:rPr>
        <w:t xml:space="preserve"> </w:t>
      </w:r>
    </w:p>
    <w:p w14:paraId="2BAD608A" w14:textId="77777777" w:rsidR="004B3863" w:rsidRPr="009747CF" w:rsidRDefault="004B3863" w:rsidP="004B3863">
      <w:pPr>
        <w:jc w:val="both"/>
        <w:rPr>
          <w:lang w:val="en-US"/>
        </w:rPr>
      </w:pPr>
      <w:r w:rsidRPr="009747CF">
        <w:rPr>
          <w:lang w:val="en-US"/>
        </w:rPr>
        <w:t>b) Categorizing the aforementioned cultural assets.</w:t>
      </w:r>
    </w:p>
    <w:p w14:paraId="355D5504" w14:textId="77777777" w:rsidR="004B3863" w:rsidRPr="009747CF" w:rsidRDefault="004B3863" w:rsidP="004B3863">
      <w:pPr>
        <w:jc w:val="both"/>
        <w:rPr>
          <w:lang w:val="en-US"/>
        </w:rPr>
      </w:pPr>
    </w:p>
    <w:p w14:paraId="58934DD9" w14:textId="77777777" w:rsidR="004B3863" w:rsidRPr="009747CF" w:rsidRDefault="004B3863" w:rsidP="004B3863">
      <w:pPr>
        <w:jc w:val="both"/>
        <w:rPr>
          <w:lang w:val="en-US"/>
        </w:rPr>
      </w:pPr>
      <w:r w:rsidRPr="009747CF">
        <w:rPr>
          <w:lang w:val="en-US"/>
        </w:rPr>
        <w:t xml:space="preserve">c) Determining the transition construction conditions of the site zones in three months after their registration. </w:t>
      </w:r>
    </w:p>
    <w:p w14:paraId="261E5E0B" w14:textId="77777777" w:rsidR="004B3863" w:rsidRPr="009747CF" w:rsidRDefault="004B3863" w:rsidP="004B3863">
      <w:pPr>
        <w:jc w:val="both"/>
        <w:rPr>
          <w:lang w:val="en-US"/>
        </w:rPr>
      </w:pPr>
    </w:p>
    <w:p w14:paraId="760A8829" w14:textId="77777777" w:rsidR="004B3863" w:rsidRPr="009747CF" w:rsidRDefault="004B3863" w:rsidP="004B3863">
      <w:pPr>
        <w:jc w:val="both"/>
        <w:rPr>
          <w:lang w:val="en-US"/>
        </w:rPr>
      </w:pPr>
      <w:r w:rsidRPr="009747CF">
        <w:rPr>
          <w:lang w:val="en-US"/>
        </w:rPr>
        <w:t xml:space="preserve">d) Inspecting the conservation development plans as well as all the changes implemented upon them and taking necessary decisions. </w:t>
      </w:r>
    </w:p>
    <w:p w14:paraId="0D1687A1" w14:textId="77777777" w:rsidR="004B3863" w:rsidRPr="009747CF" w:rsidRDefault="004B3863" w:rsidP="004B3863">
      <w:pPr>
        <w:jc w:val="both"/>
        <w:rPr>
          <w:lang w:val="en-US"/>
        </w:rPr>
      </w:pPr>
    </w:p>
    <w:p w14:paraId="345DF358" w14:textId="77777777" w:rsidR="004B3863" w:rsidRPr="009747CF" w:rsidRDefault="004B3863" w:rsidP="004B3863">
      <w:pPr>
        <w:jc w:val="both"/>
        <w:rPr>
          <w:lang w:val="en-US"/>
        </w:rPr>
      </w:pPr>
      <w:r w:rsidRPr="009747CF">
        <w:rPr>
          <w:lang w:val="en-US"/>
        </w:rPr>
        <w:t xml:space="preserve">e) Determining the preservation &amp; conservation areas of the immovable cultural and natural assets that need to protected. </w:t>
      </w:r>
    </w:p>
    <w:p w14:paraId="134D583B" w14:textId="77777777" w:rsidR="004B3863" w:rsidRPr="009747CF" w:rsidRDefault="004B3863" w:rsidP="004B3863">
      <w:pPr>
        <w:jc w:val="both"/>
        <w:rPr>
          <w:lang w:val="en-US"/>
        </w:rPr>
      </w:pPr>
    </w:p>
    <w:p w14:paraId="193E7A12" w14:textId="77777777" w:rsidR="004B3863" w:rsidRPr="009747CF" w:rsidRDefault="004B3863" w:rsidP="004B3863">
      <w:pPr>
        <w:jc w:val="both"/>
        <w:rPr>
          <w:lang w:val="en-US"/>
        </w:rPr>
      </w:pPr>
      <w:r w:rsidRPr="009747CF">
        <w:rPr>
          <w:lang w:val="en-US"/>
        </w:rPr>
        <w:t xml:space="preserve">f) Registering the immovable cultural and natural assets that have lost their qualities to exist as such and remove their registration. </w:t>
      </w:r>
    </w:p>
    <w:p w14:paraId="0CDDC595" w14:textId="77777777" w:rsidR="004B3863" w:rsidRPr="009747CF" w:rsidRDefault="004B3863" w:rsidP="004B3863">
      <w:pPr>
        <w:jc w:val="both"/>
        <w:rPr>
          <w:lang w:val="en-US"/>
        </w:rPr>
      </w:pPr>
    </w:p>
    <w:p w14:paraId="32F18BB8" w14:textId="77777777" w:rsidR="004B3863" w:rsidRPr="009747CF" w:rsidRDefault="004B3863" w:rsidP="004B3863">
      <w:pPr>
        <w:jc w:val="both"/>
        <w:rPr>
          <w:lang w:val="en-US"/>
        </w:rPr>
      </w:pPr>
      <w:r w:rsidRPr="009747CF">
        <w:rPr>
          <w:lang w:val="en-US"/>
        </w:rPr>
        <w:lastRenderedPageBreak/>
        <w:t xml:space="preserve">g) Taking decisions aimed towards implementation regarding the immovable cultural and natural assets. </w:t>
      </w:r>
      <w:r w:rsidRPr="009747CF">
        <w:rPr>
          <w:b/>
          <w:i/>
          <w:lang w:val="en-US"/>
        </w:rPr>
        <w:br/>
      </w:r>
    </w:p>
    <w:p w14:paraId="7789DA39" w14:textId="77777777" w:rsidR="004B3863" w:rsidRPr="009747CF" w:rsidRDefault="004B3863" w:rsidP="004B3863">
      <w:pPr>
        <w:jc w:val="both"/>
        <w:rPr>
          <w:lang w:val="en-US"/>
        </w:rPr>
      </w:pPr>
      <w:r w:rsidRPr="009747CF">
        <w:rPr>
          <w:b/>
          <w:lang w:val="en-US"/>
        </w:rPr>
        <w:t xml:space="preserve">Article 58: Formation of the regional councils: </w:t>
      </w:r>
      <w:r w:rsidRPr="009747CF">
        <w:rPr>
          <w:lang w:val="en-US"/>
        </w:rPr>
        <w:t xml:space="preserve"> This article specifies among whom the members of the regional councils can be selected. </w:t>
      </w:r>
    </w:p>
    <w:p w14:paraId="7E85A860" w14:textId="77777777" w:rsidR="004B3863" w:rsidRPr="009747CF" w:rsidRDefault="004B3863" w:rsidP="004B3863">
      <w:pPr>
        <w:jc w:val="both"/>
        <w:rPr>
          <w:b/>
          <w:lang w:val="en-US"/>
        </w:rPr>
      </w:pPr>
    </w:p>
    <w:p w14:paraId="68996BD3" w14:textId="77777777" w:rsidR="004B3863" w:rsidRPr="009747CF" w:rsidRDefault="004B3863" w:rsidP="004B3863">
      <w:pPr>
        <w:jc w:val="both"/>
        <w:rPr>
          <w:lang w:val="en-US"/>
        </w:rPr>
      </w:pPr>
      <w:r w:rsidRPr="009747CF">
        <w:rPr>
          <w:b/>
          <w:lang w:val="en-US"/>
        </w:rPr>
        <w:t xml:space="preserve">Article 59: </w:t>
      </w:r>
      <w:r w:rsidRPr="009747CF">
        <w:rPr>
          <w:lang w:val="en-US"/>
        </w:rPr>
        <w:t xml:space="preserve">This article is removed in 1987. </w:t>
      </w:r>
    </w:p>
    <w:p w14:paraId="60CA6EB8" w14:textId="77777777" w:rsidR="004B3863" w:rsidRPr="009747CF" w:rsidRDefault="004B3863" w:rsidP="004B3863">
      <w:pPr>
        <w:jc w:val="both"/>
        <w:rPr>
          <w:b/>
          <w:lang w:val="en-US"/>
        </w:rPr>
      </w:pPr>
    </w:p>
    <w:p w14:paraId="5106665B" w14:textId="77777777" w:rsidR="004B3863" w:rsidRPr="009747CF" w:rsidRDefault="004B3863" w:rsidP="004B3863">
      <w:pPr>
        <w:jc w:val="both"/>
        <w:rPr>
          <w:b/>
          <w:lang w:val="en-US"/>
        </w:rPr>
      </w:pPr>
      <w:r w:rsidRPr="009747CF">
        <w:rPr>
          <w:b/>
          <w:lang w:val="en-US"/>
        </w:rPr>
        <w:t>Article 60:</w:t>
      </w:r>
      <w:r w:rsidRPr="009747CF">
        <w:rPr>
          <w:lang w:val="en-US"/>
        </w:rPr>
        <w:t xml:space="preserve"> This article is removed in 1987.</w:t>
      </w:r>
    </w:p>
    <w:p w14:paraId="7D917EE8" w14:textId="77777777" w:rsidR="004B3863" w:rsidRPr="009747CF" w:rsidRDefault="004B3863" w:rsidP="004B3863">
      <w:pPr>
        <w:jc w:val="both"/>
        <w:rPr>
          <w:b/>
          <w:lang w:val="en-US"/>
        </w:rPr>
      </w:pPr>
    </w:p>
    <w:p w14:paraId="51BE7FEB" w14:textId="77777777" w:rsidR="004B3863" w:rsidRPr="009747CF" w:rsidRDefault="004B3863" w:rsidP="004B3863">
      <w:pPr>
        <w:jc w:val="both"/>
        <w:rPr>
          <w:lang w:val="en-US"/>
        </w:rPr>
      </w:pPr>
      <w:r w:rsidRPr="009747CF">
        <w:rPr>
          <w:b/>
          <w:lang w:val="en-US"/>
        </w:rPr>
        <w:t xml:space="preserve">Article 61: The obligation to obey the decisions: </w:t>
      </w:r>
      <w:r w:rsidRPr="009747CF">
        <w:rPr>
          <w:lang w:val="en-US"/>
        </w:rPr>
        <w:t xml:space="preserve">All the public bodies, institutions, natural and legal persons, municipalities have to abide by the decisions of the Higher and Regional Preservation Councils. </w:t>
      </w:r>
      <w:r w:rsidR="00711671" w:rsidRPr="009747CF">
        <w:rPr>
          <w:lang w:val="en-US"/>
        </w:rPr>
        <w:t xml:space="preserve">Any objections to decisions taken by Regional Preservation Councils by state institutions and organizations or natural and legal persons are evaluated by the Ministry and if necessary put on the agenda </w:t>
      </w:r>
      <w:r w:rsidR="00257E28" w:rsidRPr="009747CF">
        <w:rPr>
          <w:lang w:val="en-US"/>
        </w:rPr>
        <w:t>of</w:t>
      </w:r>
      <w:r w:rsidR="00711671" w:rsidRPr="00626AC5">
        <w:rPr>
          <w:lang w:val="en-US"/>
        </w:rPr>
        <w:t xml:space="preserve"> </w:t>
      </w:r>
      <w:r w:rsidR="00711671" w:rsidRPr="009747CF">
        <w:rPr>
          <w:lang w:val="en-US"/>
        </w:rPr>
        <w:t>Regional Preservation Councils</w:t>
      </w:r>
      <w:r w:rsidR="00257E28" w:rsidRPr="009747CF">
        <w:rPr>
          <w:lang w:val="en-US"/>
        </w:rPr>
        <w:t>.</w:t>
      </w:r>
    </w:p>
    <w:p w14:paraId="143E3B1B" w14:textId="77777777" w:rsidR="004B3863" w:rsidRPr="009747CF" w:rsidRDefault="004B3863" w:rsidP="004B3863">
      <w:pPr>
        <w:jc w:val="both"/>
        <w:rPr>
          <w:lang w:val="en-US"/>
        </w:rPr>
      </w:pPr>
    </w:p>
    <w:p w14:paraId="326E4164" w14:textId="77777777" w:rsidR="004B3863" w:rsidRPr="009747CF" w:rsidRDefault="004B3863" w:rsidP="004B3863">
      <w:pPr>
        <w:jc w:val="both"/>
        <w:rPr>
          <w:b/>
          <w:i/>
          <w:lang w:val="en-US"/>
        </w:rPr>
      </w:pPr>
      <w:r w:rsidRPr="009747CF">
        <w:rPr>
          <w:b/>
          <w:lang w:val="en-US"/>
        </w:rPr>
        <w:t>Article 62:</w:t>
      </w:r>
      <w:r w:rsidRPr="009747CF">
        <w:rPr>
          <w:lang w:val="en-US"/>
        </w:rPr>
        <w:t xml:space="preserve"> </w:t>
      </w:r>
      <w:r w:rsidRPr="009747CF">
        <w:rPr>
          <w:b/>
          <w:lang w:val="en-US"/>
        </w:rPr>
        <w:t xml:space="preserve">The daily allowance and per diem of the members of these councils. </w:t>
      </w:r>
      <w:r w:rsidRPr="009747CF">
        <w:rPr>
          <w:b/>
          <w:i/>
          <w:lang w:val="en-US"/>
        </w:rPr>
        <w:br/>
      </w:r>
    </w:p>
    <w:p w14:paraId="4ACF7737" w14:textId="77777777" w:rsidR="004B3863" w:rsidRPr="009747CF" w:rsidRDefault="004B3863" w:rsidP="004B3863">
      <w:pPr>
        <w:jc w:val="both"/>
        <w:rPr>
          <w:b/>
          <w:lang w:val="en-US"/>
        </w:rPr>
      </w:pPr>
      <w:r w:rsidRPr="009747CF">
        <w:rPr>
          <w:b/>
          <w:lang w:val="en-US"/>
        </w:rPr>
        <w:t xml:space="preserve">Article 63: Regulations regarding the councils. </w:t>
      </w:r>
    </w:p>
    <w:p w14:paraId="141D4350" w14:textId="77777777" w:rsidR="004B3863" w:rsidRPr="009747CF" w:rsidRDefault="004B3863" w:rsidP="004B3863">
      <w:pPr>
        <w:jc w:val="both"/>
        <w:rPr>
          <w:i/>
          <w:lang w:val="en-US"/>
        </w:rPr>
      </w:pPr>
    </w:p>
    <w:p w14:paraId="41AC0EBB" w14:textId="77777777" w:rsidR="004B3863" w:rsidRPr="009747CF" w:rsidRDefault="004B3863" w:rsidP="004B3863">
      <w:pPr>
        <w:jc w:val="both"/>
        <w:rPr>
          <w:b/>
          <w:lang w:val="en-US"/>
        </w:rPr>
      </w:pPr>
      <w:r w:rsidRPr="009747CF">
        <w:rPr>
          <w:b/>
          <w:lang w:val="en-US"/>
        </w:rPr>
        <w:t xml:space="preserve">Part 6: Gratifications and punishments to be given to those who have found the cultural assets. </w:t>
      </w:r>
    </w:p>
    <w:p w14:paraId="00BDFE65" w14:textId="77777777" w:rsidR="004B3863" w:rsidRPr="009747CF" w:rsidRDefault="004B3863" w:rsidP="004B3863">
      <w:pPr>
        <w:jc w:val="both"/>
        <w:rPr>
          <w:b/>
          <w:lang w:val="en-US"/>
        </w:rPr>
      </w:pPr>
    </w:p>
    <w:p w14:paraId="13D50FBB" w14:textId="77777777" w:rsidR="004B3863" w:rsidRPr="009747CF" w:rsidRDefault="004B3863" w:rsidP="004B3863">
      <w:pPr>
        <w:jc w:val="both"/>
        <w:rPr>
          <w:lang w:val="en-US"/>
        </w:rPr>
      </w:pPr>
      <w:r w:rsidRPr="009747CF">
        <w:rPr>
          <w:lang w:val="en-US"/>
        </w:rPr>
        <w:t xml:space="preserve">The following articles frame how those finding out and informing properly the authorities will be rewarded and those who are failing to do so after their discovery are to be punished.  </w:t>
      </w:r>
    </w:p>
    <w:p w14:paraId="6FC944C2" w14:textId="77777777" w:rsidR="004B3863" w:rsidRPr="009747CF" w:rsidRDefault="004B3863" w:rsidP="004B3863">
      <w:pPr>
        <w:jc w:val="both"/>
        <w:rPr>
          <w:b/>
          <w:lang w:val="en-US"/>
        </w:rPr>
      </w:pPr>
      <w:r w:rsidRPr="009747CF">
        <w:rPr>
          <w:i/>
          <w:lang w:val="en-US"/>
        </w:rPr>
        <w:br/>
      </w:r>
      <w:r w:rsidRPr="009747CF">
        <w:rPr>
          <w:b/>
          <w:lang w:val="en-US"/>
        </w:rPr>
        <w:t xml:space="preserve">Article 64: Gratifications. </w:t>
      </w:r>
    </w:p>
    <w:p w14:paraId="175FCB4A" w14:textId="77777777" w:rsidR="004B3863" w:rsidRPr="009747CF" w:rsidRDefault="004B3863" w:rsidP="004B3863">
      <w:pPr>
        <w:jc w:val="both"/>
        <w:rPr>
          <w:b/>
          <w:lang w:val="en-US"/>
        </w:rPr>
      </w:pPr>
    </w:p>
    <w:p w14:paraId="51069B0A" w14:textId="77777777" w:rsidR="004B3863" w:rsidRPr="009747CF" w:rsidRDefault="004B3863" w:rsidP="004B3863">
      <w:pPr>
        <w:jc w:val="both"/>
        <w:rPr>
          <w:b/>
          <w:lang w:val="en-US"/>
        </w:rPr>
      </w:pPr>
      <w:r w:rsidRPr="009747CF">
        <w:rPr>
          <w:b/>
          <w:lang w:val="en-US"/>
        </w:rPr>
        <w:t xml:space="preserve">Article 65: Punishments. </w:t>
      </w:r>
    </w:p>
    <w:p w14:paraId="0576C194" w14:textId="77777777" w:rsidR="004B3863" w:rsidRPr="009747CF" w:rsidRDefault="004B3863" w:rsidP="004B3863">
      <w:pPr>
        <w:jc w:val="both"/>
        <w:rPr>
          <w:b/>
          <w:lang w:val="en-US"/>
        </w:rPr>
      </w:pPr>
    </w:p>
    <w:p w14:paraId="37ECF04E" w14:textId="77777777" w:rsidR="004B3863" w:rsidRPr="009747CF" w:rsidRDefault="004B3863" w:rsidP="004B3863">
      <w:pPr>
        <w:jc w:val="both"/>
        <w:rPr>
          <w:b/>
          <w:lang w:val="en-US"/>
        </w:rPr>
      </w:pPr>
      <w:r w:rsidRPr="009747CF">
        <w:rPr>
          <w:b/>
          <w:lang w:val="en-US"/>
        </w:rPr>
        <w:t xml:space="preserve">Article 66: Faking the documents, making false declarations. </w:t>
      </w:r>
    </w:p>
    <w:p w14:paraId="17CBBA41" w14:textId="77777777" w:rsidR="004B3863" w:rsidRPr="009747CF" w:rsidRDefault="004B3863" w:rsidP="004B3863">
      <w:pPr>
        <w:jc w:val="both"/>
        <w:rPr>
          <w:b/>
          <w:lang w:val="en-US"/>
        </w:rPr>
      </w:pPr>
    </w:p>
    <w:p w14:paraId="7DB501E3" w14:textId="77777777" w:rsidR="004B3863" w:rsidRPr="009747CF" w:rsidRDefault="004B3863" w:rsidP="004B3863">
      <w:pPr>
        <w:jc w:val="both"/>
        <w:rPr>
          <w:b/>
          <w:lang w:val="en-US"/>
        </w:rPr>
      </w:pPr>
      <w:r w:rsidRPr="009747CF">
        <w:rPr>
          <w:b/>
          <w:lang w:val="en-US"/>
        </w:rPr>
        <w:t xml:space="preserve">Article 67: </w:t>
      </w:r>
      <w:r w:rsidR="00EC3E36" w:rsidRPr="009747CF">
        <w:rPr>
          <w:b/>
          <w:lang w:val="en-US"/>
        </w:rPr>
        <w:t>Contradiction with the obligation to report and the prohibition to trade cultural property</w:t>
      </w:r>
      <w:r w:rsidRPr="009747CF">
        <w:rPr>
          <w:b/>
          <w:lang w:val="en-US"/>
        </w:rPr>
        <w:t xml:space="preserve"> </w:t>
      </w:r>
    </w:p>
    <w:p w14:paraId="24165D19" w14:textId="77777777" w:rsidR="004B3863" w:rsidRPr="009747CF" w:rsidRDefault="004B3863" w:rsidP="004B3863">
      <w:pPr>
        <w:jc w:val="both"/>
        <w:rPr>
          <w:b/>
          <w:lang w:val="en-US"/>
        </w:rPr>
      </w:pPr>
    </w:p>
    <w:p w14:paraId="08FE56D6" w14:textId="77777777" w:rsidR="004B3863" w:rsidRPr="009747CF" w:rsidRDefault="004B3863" w:rsidP="004B3863">
      <w:pPr>
        <w:jc w:val="both"/>
        <w:rPr>
          <w:b/>
          <w:lang w:val="en-US"/>
        </w:rPr>
      </w:pPr>
      <w:r w:rsidRPr="009747CF">
        <w:rPr>
          <w:b/>
          <w:lang w:val="en-US"/>
        </w:rPr>
        <w:t xml:space="preserve">Article 68: </w:t>
      </w:r>
      <w:r w:rsidR="00EC3E36" w:rsidRPr="009747CF">
        <w:rPr>
          <w:b/>
          <w:lang w:val="en-US"/>
        </w:rPr>
        <w:t>Contradiction with the prohibition to take abroad</w:t>
      </w:r>
    </w:p>
    <w:p w14:paraId="2055FF8C" w14:textId="77777777" w:rsidR="004B3863" w:rsidRPr="009747CF" w:rsidRDefault="004B3863" w:rsidP="004B3863">
      <w:pPr>
        <w:jc w:val="both"/>
        <w:rPr>
          <w:b/>
          <w:lang w:val="en-US"/>
        </w:rPr>
      </w:pPr>
      <w:r w:rsidRPr="009747CF">
        <w:rPr>
          <w:b/>
          <w:lang w:val="en-US"/>
        </w:rPr>
        <w:t xml:space="preserve">Article 69: Those who block and reject controls </w:t>
      </w:r>
    </w:p>
    <w:p w14:paraId="1E39735B" w14:textId="77777777" w:rsidR="004B3863" w:rsidRPr="009747CF" w:rsidRDefault="004B3863" w:rsidP="004B3863">
      <w:pPr>
        <w:jc w:val="both"/>
        <w:rPr>
          <w:b/>
          <w:lang w:val="en-US"/>
        </w:rPr>
      </w:pPr>
    </w:p>
    <w:p w14:paraId="1D0B2734" w14:textId="77777777" w:rsidR="004B3863" w:rsidRPr="009747CF" w:rsidRDefault="004B3863" w:rsidP="004B3863">
      <w:pPr>
        <w:jc w:val="both"/>
        <w:rPr>
          <w:b/>
          <w:lang w:val="en-US"/>
        </w:rPr>
      </w:pPr>
      <w:r w:rsidRPr="009747CF">
        <w:rPr>
          <w:b/>
          <w:lang w:val="en-US"/>
        </w:rPr>
        <w:t xml:space="preserve">Article 70: Regarding private property. </w:t>
      </w:r>
    </w:p>
    <w:p w14:paraId="4FEBB1C2" w14:textId="77777777" w:rsidR="004B3863" w:rsidRPr="009747CF" w:rsidRDefault="004B3863" w:rsidP="004B3863">
      <w:pPr>
        <w:jc w:val="both"/>
        <w:rPr>
          <w:b/>
          <w:lang w:val="en-US"/>
        </w:rPr>
      </w:pPr>
    </w:p>
    <w:p w14:paraId="200F3E57" w14:textId="77777777" w:rsidR="004B3863" w:rsidRPr="009747CF" w:rsidRDefault="004B3863" w:rsidP="004B3863">
      <w:pPr>
        <w:jc w:val="both"/>
        <w:rPr>
          <w:b/>
          <w:lang w:val="en-US"/>
        </w:rPr>
      </w:pPr>
      <w:r w:rsidRPr="009747CF">
        <w:rPr>
          <w:b/>
          <w:lang w:val="en-US"/>
        </w:rPr>
        <w:t>Article 71: Defying the obligations regarding explorations, excavations and drills.</w:t>
      </w:r>
    </w:p>
    <w:p w14:paraId="03D74170" w14:textId="77777777" w:rsidR="004B3863" w:rsidRPr="009747CF" w:rsidRDefault="004B3863" w:rsidP="004B3863">
      <w:pPr>
        <w:jc w:val="both"/>
        <w:rPr>
          <w:b/>
          <w:lang w:val="en-US"/>
        </w:rPr>
      </w:pPr>
    </w:p>
    <w:p w14:paraId="73F61125" w14:textId="77777777" w:rsidR="004B3863" w:rsidRPr="009747CF" w:rsidRDefault="004B3863" w:rsidP="004B3863">
      <w:pPr>
        <w:jc w:val="both"/>
        <w:rPr>
          <w:b/>
          <w:lang w:val="en-US"/>
        </w:rPr>
      </w:pPr>
      <w:r w:rsidRPr="009747CF">
        <w:rPr>
          <w:b/>
          <w:lang w:val="en-US"/>
        </w:rPr>
        <w:t xml:space="preserve">Article 72: Regarding the public personnel. </w:t>
      </w:r>
    </w:p>
    <w:p w14:paraId="41FC9FC5" w14:textId="77777777" w:rsidR="004B3863" w:rsidRPr="009747CF" w:rsidRDefault="004B3863" w:rsidP="004B3863">
      <w:pPr>
        <w:jc w:val="both"/>
        <w:rPr>
          <w:b/>
          <w:lang w:val="en-US"/>
        </w:rPr>
      </w:pPr>
    </w:p>
    <w:p w14:paraId="138A0EA1" w14:textId="77777777" w:rsidR="004B3863" w:rsidRPr="009747CF" w:rsidRDefault="004B3863" w:rsidP="004B3863">
      <w:pPr>
        <w:jc w:val="both"/>
        <w:rPr>
          <w:b/>
          <w:lang w:val="en-US"/>
        </w:rPr>
      </w:pPr>
      <w:r w:rsidRPr="009747CF">
        <w:rPr>
          <w:b/>
          <w:lang w:val="en-US"/>
        </w:rPr>
        <w:t xml:space="preserve">Article 73: Regarding the private museums and collectioners. </w:t>
      </w:r>
    </w:p>
    <w:p w14:paraId="325FE399" w14:textId="77777777" w:rsidR="004B3863" w:rsidRPr="009747CF" w:rsidRDefault="004B3863" w:rsidP="004B3863">
      <w:pPr>
        <w:jc w:val="both"/>
        <w:rPr>
          <w:b/>
          <w:lang w:val="en-US"/>
        </w:rPr>
      </w:pPr>
    </w:p>
    <w:p w14:paraId="23AB2566" w14:textId="77777777" w:rsidR="004B3863" w:rsidRPr="009747CF" w:rsidRDefault="004B3863" w:rsidP="004B3863">
      <w:pPr>
        <w:jc w:val="both"/>
        <w:rPr>
          <w:b/>
          <w:lang w:val="en-US"/>
        </w:rPr>
      </w:pPr>
      <w:r w:rsidRPr="009747CF">
        <w:rPr>
          <w:b/>
          <w:lang w:val="en-US"/>
        </w:rPr>
        <w:t xml:space="preserve">Article 74: Regarding those conducting unauthorized research, surveys and excavations. </w:t>
      </w:r>
    </w:p>
    <w:p w14:paraId="77C67219" w14:textId="77777777" w:rsidR="004B3863" w:rsidRPr="009747CF" w:rsidRDefault="004B3863" w:rsidP="004B3863">
      <w:pPr>
        <w:jc w:val="both"/>
        <w:rPr>
          <w:b/>
          <w:lang w:val="en-US"/>
        </w:rPr>
      </w:pPr>
    </w:p>
    <w:p w14:paraId="13142431" w14:textId="77777777" w:rsidR="004B3863" w:rsidRPr="009747CF" w:rsidRDefault="004B3863" w:rsidP="004B3863">
      <w:pPr>
        <w:jc w:val="both"/>
        <w:rPr>
          <w:b/>
          <w:i/>
          <w:lang w:val="en-US"/>
        </w:rPr>
      </w:pPr>
      <w:r w:rsidRPr="009747CF">
        <w:rPr>
          <w:b/>
          <w:lang w:val="en-US"/>
        </w:rPr>
        <w:t xml:space="preserve">Article 75: Augmentation of the punishments. </w:t>
      </w:r>
    </w:p>
    <w:p w14:paraId="06BD3010" w14:textId="77777777" w:rsidR="004B3863" w:rsidRPr="009747CF" w:rsidRDefault="004B3863" w:rsidP="004B3863">
      <w:pPr>
        <w:jc w:val="both"/>
        <w:rPr>
          <w:b/>
          <w:lang w:val="en-US"/>
        </w:rPr>
      </w:pPr>
      <w:r w:rsidRPr="009747CF">
        <w:rPr>
          <w:b/>
          <w:i/>
          <w:lang w:val="en-US"/>
        </w:rPr>
        <w:lastRenderedPageBreak/>
        <w:br/>
        <w:t xml:space="preserve"> </w:t>
      </w:r>
      <w:r w:rsidRPr="009747CF">
        <w:rPr>
          <w:b/>
          <w:lang w:val="en-US"/>
        </w:rPr>
        <w:t>Part 7:</w:t>
      </w:r>
      <w:r w:rsidRPr="009747CF">
        <w:rPr>
          <w:lang w:val="en-US"/>
        </w:rPr>
        <w:t xml:space="preserve"> </w:t>
      </w:r>
      <w:r w:rsidRPr="009747CF">
        <w:rPr>
          <w:b/>
          <w:lang w:val="en-US"/>
        </w:rPr>
        <w:t>Other Provisions and the removed articles that are no longer in use.</w:t>
      </w:r>
    </w:p>
    <w:p w14:paraId="22E99B7F" w14:textId="77777777" w:rsidR="004B3863" w:rsidRPr="009747CF" w:rsidRDefault="004B3863" w:rsidP="004B3863">
      <w:pPr>
        <w:jc w:val="both"/>
        <w:rPr>
          <w:b/>
          <w:lang w:val="en-US"/>
        </w:rPr>
      </w:pPr>
    </w:p>
    <w:p w14:paraId="76FF2E20" w14:textId="77777777" w:rsidR="004B3863" w:rsidRPr="009747CF" w:rsidRDefault="004B3863" w:rsidP="004B3863">
      <w:pPr>
        <w:jc w:val="both"/>
        <w:rPr>
          <w:lang w:val="en-US"/>
        </w:rPr>
      </w:pPr>
      <w:r w:rsidRPr="009747CF">
        <w:rPr>
          <w:b/>
          <w:lang w:val="en-US"/>
        </w:rPr>
        <w:t xml:space="preserve">Annex article 2: Site management, museum administration and monumental assets council: </w:t>
      </w:r>
      <w:r w:rsidRPr="009747CF">
        <w:rPr>
          <w:lang w:val="en-US"/>
        </w:rPr>
        <w:t xml:space="preserve">In the archaeological sites, site management units are installed. If the place is a national museum, museum administration takes over. In cases of monumental assets, monumental councils are founded.   </w:t>
      </w:r>
    </w:p>
    <w:p w14:paraId="36997D68" w14:textId="77777777" w:rsidR="004B3863" w:rsidRPr="009747CF" w:rsidRDefault="004B3863" w:rsidP="004B3863">
      <w:pPr>
        <w:jc w:val="both"/>
        <w:rPr>
          <w:b/>
          <w:lang w:val="en-US"/>
        </w:rPr>
      </w:pPr>
    </w:p>
    <w:p w14:paraId="396CDB52" w14:textId="77777777" w:rsidR="004B3863" w:rsidRPr="009747CF" w:rsidRDefault="004B3863" w:rsidP="004B3863">
      <w:pPr>
        <w:jc w:val="both"/>
        <w:rPr>
          <w:lang w:val="en-US"/>
        </w:rPr>
      </w:pPr>
      <w:r w:rsidRPr="009747CF">
        <w:rPr>
          <w:lang w:val="en-US"/>
        </w:rPr>
        <w:t xml:space="preserve">For the preservation of the urban sites and their buffer zones, their evaluation and development, various municipalities concerned would be involved, under tutelage of the metropolitan municipality, given that the issue concerns more than one municipality. If the preservation issue concerns only one municipality, then the municipality in question is involved. In other cases, the Ministry prepares or commissions a preliminary plan. </w:t>
      </w:r>
    </w:p>
    <w:p w14:paraId="202698C8" w14:textId="77777777" w:rsidR="004B3863" w:rsidRPr="009747CF" w:rsidRDefault="004B3863" w:rsidP="004B3863">
      <w:pPr>
        <w:jc w:val="both"/>
        <w:rPr>
          <w:lang w:val="en-US"/>
        </w:rPr>
      </w:pPr>
    </w:p>
    <w:p w14:paraId="03BFE8C8" w14:textId="77777777" w:rsidR="004B3863" w:rsidRPr="009747CF" w:rsidRDefault="004B3863" w:rsidP="004B3863">
      <w:pPr>
        <w:jc w:val="both"/>
        <w:rPr>
          <w:lang w:val="en-US"/>
        </w:rPr>
      </w:pPr>
      <w:r w:rsidRPr="009747CF">
        <w:rPr>
          <w:lang w:val="en-US"/>
        </w:rPr>
        <w:t xml:space="preserve">With the aim of maintaining coordination in the urban sites and their related environs, a site manager is named by the Ministry. As a part of the management plan, a coordination and supervision committee </w:t>
      </w:r>
      <w:proofErr w:type="gramStart"/>
      <w:r w:rsidRPr="009747CF">
        <w:rPr>
          <w:lang w:val="en-US"/>
        </w:rPr>
        <w:t>is</w:t>
      </w:r>
      <w:proofErr w:type="gramEnd"/>
      <w:r w:rsidRPr="009747CF">
        <w:rPr>
          <w:lang w:val="en-US"/>
        </w:rPr>
        <w:t xml:space="preserve"> set up, led by the site manager. </w:t>
      </w:r>
    </w:p>
    <w:p w14:paraId="7451F601" w14:textId="77777777" w:rsidR="004B3863" w:rsidRPr="009747CF" w:rsidRDefault="004B3863" w:rsidP="004B3863">
      <w:pPr>
        <w:jc w:val="both"/>
        <w:rPr>
          <w:lang w:val="en-US"/>
        </w:rPr>
      </w:pPr>
    </w:p>
    <w:p w14:paraId="07576ACB" w14:textId="77777777" w:rsidR="004B3863" w:rsidRPr="009747CF" w:rsidRDefault="004B3863" w:rsidP="004B3863">
      <w:pPr>
        <w:pStyle w:val="BodyText2"/>
      </w:pPr>
      <w:r w:rsidRPr="009747CF">
        <w:t>Similar procedures apply to museum management and immovable cultural assets councils. The Ministry determines authorized persons taking part in management and councils in charge.</w:t>
      </w:r>
    </w:p>
    <w:p w14:paraId="3FA8ACE9" w14:textId="77777777" w:rsidR="004B3863" w:rsidRPr="009747CF" w:rsidRDefault="004B3863" w:rsidP="004B3863">
      <w:pPr>
        <w:jc w:val="both"/>
        <w:rPr>
          <w:b/>
          <w:i/>
          <w:lang w:val="en-US"/>
        </w:rPr>
      </w:pPr>
    </w:p>
    <w:p w14:paraId="44FE4534" w14:textId="77777777" w:rsidR="004B3863" w:rsidRPr="009747CF" w:rsidRDefault="004B3863" w:rsidP="004B3863">
      <w:pPr>
        <w:jc w:val="both"/>
        <w:rPr>
          <w:b/>
          <w:i/>
          <w:lang w:val="en-US"/>
        </w:rPr>
      </w:pPr>
    </w:p>
    <w:p w14:paraId="69B1BE92" w14:textId="77777777" w:rsidR="004B3863" w:rsidRPr="009747CF" w:rsidRDefault="004B3863" w:rsidP="004B3863">
      <w:pPr>
        <w:jc w:val="both"/>
        <w:rPr>
          <w:b/>
          <w:i/>
          <w:lang w:val="en-US"/>
        </w:rPr>
      </w:pPr>
    </w:p>
    <w:p w14:paraId="62E8C958" w14:textId="77777777" w:rsidR="004B3863" w:rsidRPr="009747CF" w:rsidRDefault="004B3863" w:rsidP="004B3863">
      <w:pPr>
        <w:jc w:val="both"/>
        <w:rPr>
          <w:b/>
          <w:i/>
          <w:lang w:val="en-US"/>
        </w:rPr>
      </w:pPr>
    </w:p>
    <w:p w14:paraId="17811ACD" w14:textId="77777777" w:rsidR="004B3863" w:rsidRPr="009747CF" w:rsidRDefault="004B3863" w:rsidP="004B3863">
      <w:pPr>
        <w:jc w:val="both"/>
        <w:rPr>
          <w:b/>
          <w:i/>
          <w:lang w:val="en-US"/>
        </w:rPr>
      </w:pPr>
    </w:p>
    <w:p w14:paraId="4EEDD82E" w14:textId="77777777" w:rsidR="004B3863" w:rsidRPr="009747CF" w:rsidRDefault="004B3863" w:rsidP="004B3863">
      <w:pPr>
        <w:jc w:val="both"/>
        <w:rPr>
          <w:b/>
          <w:i/>
          <w:lang w:val="en-US"/>
        </w:rPr>
      </w:pPr>
    </w:p>
    <w:p w14:paraId="158B2EE9" w14:textId="77777777" w:rsidR="004B3863" w:rsidRPr="009747CF" w:rsidRDefault="004B3863" w:rsidP="004B3863">
      <w:pPr>
        <w:jc w:val="both"/>
        <w:rPr>
          <w:b/>
          <w:i/>
          <w:lang w:val="en-US"/>
        </w:rPr>
      </w:pPr>
    </w:p>
    <w:p w14:paraId="17935E17" w14:textId="77777777" w:rsidR="004B3863" w:rsidRPr="009747CF" w:rsidRDefault="004B3863" w:rsidP="004B3863">
      <w:pPr>
        <w:jc w:val="both"/>
        <w:rPr>
          <w:b/>
          <w:i/>
          <w:lang w:val="en-US"/>
        </w:rPr>
      </w:pPr>
    </w:p>
    <w:p w14:paraId="0B8D49BD" w14:textId="77777777" w:rsidR="004B3863" w:rsidRPr="009747CF" w:rsidRDefault="004B3863" w:rsidP="004B3863">
      <w:pPr>
        <w:jc w:val="both"/>
        <w:rPr>
          <w:b/>
          <w:i/>
          <w:lang w:val="en-US"/>
        </w:rPr>
      </w:pPr>
    </w:p>
    <w:p w14:paraId="46527FAC" w14:textId="77777777" w:rsidR="004B3863" w:rsidRPr="009747CF" w:rsidRDefault="004B3863" w:rsidP="004B3863">
      <w:pPr>
        <w:jc w:val="both"/>
        <w:rPr>
          <w:b/>
          <w:i/>
          <w:lang w:val="en-US"/>
        </w:rPr>
      </w:pPr>
    </w:p>
    <w:p w14:paraId="65F8C32C" w14:textId="77777777" w:rsidR="004B3863" w:rsidRPr="009747CF" w:rsidRDefault="004B3863" w:rsidP="004B3863">
      <w:pPr>
        <w:jc w:val="both"/>
        <w:rPr>
          <w:b/>
          <w:i/>
          <w:lang w:val="en-US"/>
        </w:rPr>
      </w:pPr>
    </w:p>
    <w:p w14:paraId="13645916" w14:textId="77777777" w:rsidR="004B3863" w:rsidRPr="009747CF" w:rsidRDefault="004B3863" w:rsidP="004B3863">
      <w:pPr>
        <w:jc w:val="both"/>
        <w:rPr>
          <w:b/>
          <w:i/>
          <w:lang w:val="en-US"/>
        </w:rPr>
      </w:pPr>
    </w:p>
    <w:p w14:paraId="0BBA5C44" w14:textId="77777777" w:rsidR="004B3863" w:rsidRPr="009747CF" w:rsidRDefault="004B3863" w:rsidP="004B3863">
      <w:pPr>
        <w:jc w:val="both"/>
        <w:rPr>
          <w:b/>
          <w:i/>
          <w:lang w:val="en-US"/>
        </w:rPr>
      </w:pPr>
    </w:p>
    <w:p w14:paraId="077243D2" w14:textId="77777777" w:rsidR="004B3863" w:rsidRPr="009747CF" w:rsidRDefault="004B3863" w:rsidP="004B3863">
      <w:pPr>
        <w:jc w:val="both"/>
        <w:rPr>
          <w:b/>
          <w:i/>
          <w:lang w:val="en-US"/>
        </w:rPr>
      </w:pPr>
    </w:p>
    <w:p w14:paraId="45A07BB9" w14:textId="77777777" w:rsidR="004B3863" w:rsidRPr="009747CF" w:rsidRDefault="004B3863" w:rsidP="004B3863">
      <w:pPr>
        <w:jc w:val="both"/>
        <w:rPr>
          <w:b/>
          <w:i/>
          <w:lang w:val="en-US"/>
        </w:rPr>
      </w:pPr>
    </w:p>
    <w:p w14:paraId="38B73708" w14:textId="77777777" w:rsidR="004B3863" w:rsidRPr="009747CF" w:rsidRDefault="004B3863" w:rsidP="004B3863">
      <w:pPr>
        <w:jc w:val="both"/>
        <w:rPr>
          <w:b/>
          <w:i/>
          <w:lang w:val="en-US"/>
        </w:rPr>
      </w:pPr>
    </w:p>
    <w:p w14:paraId="67C70B0A" w14:textId="77777777" w:rsidR="004B3863" w:rsidRPr="009747CF" w:rsidRDefault="004B3863" w:rsidP="004B3863">
      <w:pPr>
        <w:jc w:val="both"/>
        <w:rPr>
          <w:b/>
          <w:i/>
          <w:lang w:val="en-US"/>
        </w:rPr>
      </w:pPr>
    </w:p>
    <w:p w14:paraId="59FF765E" w14:textId="77777777" w:rsidR="004B3863" w:rsidRPr="009747CF" w:rsidRDefault="004B3863" w:rsidP="004B3863">
      <w:pPr>
        <w:jc w:val="both"/>
        <w:rPr>
          <w:b/>
          <w:i/>
          <w:lang w:val="en-US"/>
        </w:rPr>
      </w:pPr>
    </w:p>
    <w:p w14:paraId="386CD807" w14:textId="77777777" w:rsidR="004B3863" w:rsidRPr="009747CF" w:rsidRDefault="004B3863" w:rsidP="004B3863">
      <w:pPr>
        <w:jc w:val="both"/>
        <w:rPr>
          <w:b/>
          <w:i/>
          <w:lang w:val="en-US"/>
        </w:rPr>
      </w:pPr>
    </w:p>
    <w:p w14:paraId="42A86341" w14:textId="77777777" w:rsidR="004B3863" w:rsidRPr="009747CF" w:rsidRDefault="004B3863" w:rsidP="004B3863">
      <w:pPr>
        <w:jc w:val="both"/>
        <w:rPr>
          <w:b/>
          <w:i/>
          <w:lang w:val="en-US"/>
        </w:rPr>
      </w:pPr>
    </w:p>
    <w:p w14:paraId="50F47EDE" w14:textId="77777777" w:rsidR="004B3863" w:rsidRPr="009747CF" w:rsidRDefault="004B3863" w:rsidP="004B3863">
      <w:pPr>
        <w:jc w:val="both"/>
        <w:rPr>
          <w:b/>
          <w:i/>
          <w:lang w:val="en-US"/>
        </w:rPr>
      </w:pPr>
    </w:p>
    <w:p w14:paraId="4EB3E4B6" w14:textId="77777777" w:rsidR="004B3863" w:rsidRPr="009747CF" w:rsidRDefault="004B3863" w:rsidP="004B3863">
      <w:pPr>
        <w:jc w:val="both"/>
        <w:rPr>
          <w:b/>
          <w:i/>
          <w:lang w:val="en-US"/>
        </w:rPr>
      </w:pPr>
    </w:p>
    <w:p w14:paraId="665A00B1" w14:textId="77777777" w:rsidR="004B3863" w:rsidRPr="009747CF" w:rsidRDefault="004B3863" w:rsidP="004B3863">
      <w:pPr>
        <w:jc w:val="both"/>
        <w:rPr>
          <w:b/>
          <w:i/>
          <w:lang w:val="en-US"/>
        </w:rPr>
      </w:pPr>
    </w:p>
    <w:p w14:paraId="25D979B1" w14:textId="77777777" w:rsidR="004B3863" w:rsidRPr="009747CF" w:rsidRDefault="004B3863" w:rsidP="004B3863">
      <w:pPr>
        <w:jc w:val="both"/>
        <w:rPr>
          <w:b/>
          <w:i/>
          <w:lang w:val="en-US"/>
        </w:rPr>
      </w:pPr>
    </w:p>
    <w:p w14:paraId="231E4AA7" w14:textId="77777777" w:rsidR="004B3863" w:rsidRPr="009747CF" w:rsidRDefault="004B3863" w:rsidP="004B3863">
      <w:pPr>
        <w:jc w:val="both"/>
        <w:rPr>
          <w:b/>
          <w:i/>
          <w:lang w:val="en-US"/>
        </w:rPr>
      </w:pPr>
    </w:p>
    <w:p w14:paraId="0A3A86C5" w14:textId="77777777" w:rsidR="004A2E41" w:rsidRDefault="004A2E41" w:rsidP="004B3863">
      <w:pPr>
        <w:jc w:val="both"/>
        <w:rPr>
          <w:b/>
          <w:i/>
          <w:lang w:val="en-US"/>
        </w:rPr>
      </w:pPr>
    </w:p>
    <w:p w14:paraId="38DB1173" w14:textId="77777777" w:rsidR="004B3863" w:rsidRPr="009747CF" w:rsidRDefault="004B3863" w:rsidP="004B3863">
      <w:pPr>
        <w:jc w:val="both"/>
        <w:rPr>
          <w:b/>
          <w:i/>
          <w:lang w:val="en-US"/>
        </w:rPr>
      </w:pPr>
    </w:p>
    <w:p w14:paraId="473928EA" w14:textId="77777777" w:rsidR="004B3863" w:rsidRPr="009747CF" w:rsidRDefault="004B3863" w:rsidP="004B3863">
      <w:pPr>
        <w:jc w:val="both"/>
        <w:rPr>
          <w:lang w:val="en-US"/>
        </w:rPr>
      </w:pPr>
    </w:p>
    <w:p w14:paraId="76E3856D" w14:textId="77777777" w:rsidR="004B3863" w:rsidRPr="009747CF" w:rsidRDefault="004B3863" w:rsidP="004B3863">
      <w:pPr>
        <w:jc w:val="both"/>
        <w:rPr>
          <w:lang w:val="en-US"/>
        </w:rPr>
      </w:pPr>
    </w:p>
    <w:p w14:paraId="1182A06F" w14:textId="77777777" w:rsidR="004B3863" w:rsidRPr="009747CF" w:rsidRDefault="004B3863" w:rsidP="004B3863">
      <w:pPr>
        <w:jc w:val="both"/>
        <w:rPr>
          <w:lang w:val="en-US"/>
        </w:rPr>
      </w:pPr>
      <w:r w:rsidRPr="009747CF">
        <w:rPr>
          <w:lang w:val="en-US"/>
        </w:rPr>
        <w:tab/>
      </w:r>
    </w:p>
    <w:p w14:paraId="4179F87E" w14:textId="051EA8E9" w:rsidR="004A2E41" w:rsidRPr="00626AC5" w:rsidRDefault="004A2E41" w:rsidP="00626AC5">
      <w:pPr>
        <w:jc w:val="center"/>
        <w:rPr>
          <w:b/>
          <w:sz w:val="48"/>
          <w:szCs w:val="48"/>
          <w:lang w:val="en-US"/>
        </w:rPr>
      </w:pPr>
      <w:r w:rsidRPr="00626AC5">
        <w:rPr>
          <w:b/>
          <w:sz w:val="48"/>
          <w:szCs w:val="48"/>
          <w:lang w:val="en-US"/>
        </w:rPr>
        <w:lastRenderedPageBreak/>
        <w:t>ANNEX 4.5</w:t>
      </w:r>
    </w:p>
    <w:p w14:paraId="5B518349" w14:textId="1E3CC8D2" w:rsidR="004B3863" w:rsidRPr="009747CF" w:rsidRDefault="004B3863" w:rsidP="004B3863">
      <w:pPr>
        <w:jc w:val="both"/>
        <w:rPr>
          <w:b/>
          <w:lang w:val="en-US"/>
        </w:rPr>
      </w:pPr>
      <w:r w:rsidRPr="009747CF">
        <w:rPr>
          <w:b/>
          <w:lang w:val="en-US"/>
        </w:rPr>
        <w:t>REQUIRED DOCUMENTS REGARDING APPLICATIONS TO THE COUNCIL</w:t>
      </w:r>
    </w:p>
    <w:p w14:paraId="612673DD" w14:textId="77777777" w:rsidR="004B3863" w:rsidRPr="009747CF" w:rsidRDefault="00AA57D4" w:rsidP="004B3863">
      <w:pPr>
        <w:jc w:val="both"/>
        <w:rPr>
          <w:b/>
          <w:lang w:val="en-US"/>
        </w:rPr>
      </w:pPr>
      <w:r w:rsidRPr="00626AC5">
        <w:rPr>
          <w:b/>
          <w:noProof/>
          <w:sz w:val="20"/>
          <w:lang w:val="en-US" w:eastAsia="tr-TR"/>
        </w:rPr>
        <mc:AlternateContent>
          <mc:Choice Requires="wps">
            <w:drawing>
              <wp:anchor distT="0" distB="0" distL="114300" distR="114300" simplePos="0" relativeHeight="251662336" behindDoc="0" locked="0" layoutInCell="1" allowOverlap="1" wp14:anchorId="1CC3C6AD" wp14:editId="1DA99AC4">
                <wp:simplePos x="0" y="0"/>
                <wp:positionH relativeFrom="column">
                  <wp:posOffset>2514600</wp:posOffset>
                </wp:positionH>
                <wp:positionV relativeFrom="paragraph">
                  <wp:posOffset>167640</wp:posOffset>
                </wp:positionV>
                <wp:extent cx="2971800" cy="342900"/>
                <wp:effectExtent l="0" t="2540" r="12700" b="10160"/>
                <wp:wrapNone/>
                <wp:docPr id="5"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342900"/>
                        </a:xfrm>
                        <a:prstGeom prst="rect">
                          <a:avLst/>
                        </a:prstGeom>
                        <a:solidFill>
                          <a:srgbClr val="FFFFFF"/>
                        </a:solidFill>
                        <a:ln w="9525">
                          <a:solidFill>
                            <a:srgbClr val="000000"/>
                          </a:solidFill>
                          <a:miter lim="800000"/>
                          <a:headEnd/>
                          <a:tailEnd/>
                        </a:ln>
                      </wps:spPr>
                      <wps:txbx>
                        <w:txbxContent>
                          <w:p w14:paraId="26C3A4C5" w14:textId="77777777" w:rsidR="0084611C" w:rsidRDefault="0084611C" w:rsidP="004B3863">
                            <w:pPr>
                              <w:jc w:val="center"/>
                              <w:rPr>
                                <w:b/>
                                <w:bCs/>
                              </w:rPr>
                            </w:pPr>
                            <w:r>
                              <w:rPr>
                                <w:b/>
                                <w:bCs/>
                              </w:rPr>
                              <w:t>REASON OF APPEAL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C3C6AD" id="Text Box 60" o:spid="_x0000_s1030" type="#_x0000_t202" style="position:absolute;left:0;text-align:left;margin-left:198pt;margin-top:13.2pt;width:234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">
                <v:textbox>
                  <w:txbxContent>
                    <w:p w14:paraId="26C3A4C5" w14:textId="77777777" w:rsidR="0084611C" w:rsidRDefault="0084611C" w:rsidP="004B3863">
                      <w:pPr>
                        <w:jc w:val="center"/>
                        <w:rPr>
                          <w:b/>
                          <w:bCs/>
                        </w:rPr>
                      </w:pPr>
                      <w:r>
                        <w:rPr>
                          <w:b/>
                          <w:bCs/>
                        </w:rPr>
                        <w:t>REASON OF APPEAL</w:t>
                      </w:r>
                    </w:p>
                  </w:txbxContent>
                </v:textbox>
              </v:shape>
            </w:pict>
          </mc:Fallback>
        </mc:AlternateContent>
      </w:r>
    </w:p>
    <w:p w14:paraId="1B37D827" w14:textId="77777777" w:rsidR="004B3863" w:rsidRPr="009747CF" w:rsidRDefault="004B3863" w:rsidP="004B3863">
      <w:pPr>
        <w:jc w:val="both"/>
        <w:rPr>
          <w:b/>
          <w:lang w:val="en-US"/>
        </w:rPr>
      </w:pPr>
      <w:r w:rsidRPr="009747CF">
        <w:rPr>
          <w:b/>
          <w:lang w:val="en-US"/>
        </w:rPr>
        <w:tab/>
      </w:r>
      <w:r w:rsidRPr="009747CF">
        <w:rPr>
          <w:b/>
          <w:lang w:val="en-US"/>
        </w:rPr>
        <w:tab/>
      </w:r>
    </w:p>
    <w:p w14:paraId="486C151A" w14:textId="77777777" w:rsidR="004B3863" w:rsidRPr="009747CF" w:rsidRDefault="004B3863" w:rsidP="004B3863">
      <w:pPr>
        <w:jc w:val="both"/>
        <w:rPr>
          <w:b/>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68"/>
        <w:gridCol w:w="476"/>
        <w:gridCol w:w="604"/>
        <w:gridCol w:w="360"/>
        <w:gridCol w:w="501"/>
        <w:gridCol w:w="733"/>
        <w:gridCol w:w="386"/>
        <w:gridCol w:w="346"/>
        <w:gridCol w:w="496"/>
        <w:gridCol w:w="496"/>
        <w:gridCol w:w="390"/>
      </w:tblGrid>
      <w:tr w:rsidR="004B3863" w:rsidRPr="009747CF" w14:paraId="085C0FFF" w14:textId="77777777" w:rsidTr="00A9692E">
        <w:trPr>
          <w:cantSplit/>
          <w:trHeight w:val="570"/>
        </w:trPr>
        <w:tc>
          <w:tcPr>
            <w:tcW w:w="4068" w:type="dxa"/>
            <w:vMerge w:val="restart"/>
            <w:tcBorders>
              <w:top w:val="single" w:sz="4" w:space="0" w:color="auto"/>
              <w:left w:val="single" w:sz="4" w:space="0" w:color="auto"/>
            </w:tcBorders>
          </w:tcPr>
          <w:p w14:paraId="7572647A" w14:textId="77777777" w:rsidR="004B3863" w:rsidRPr="009747CF" w:rsidRDefault="004B3863" w:rsidP="00A9692E">
            <w:pPr>
              <w:jc w:val="both"/>
              <w:rPr>
                <w:b/>
                <w:lang w:val="en-US"/>
              </w:rPr>
            </w:pPr>
          </w:p>
          <w:p w14:paraId="40859AF3" w14:textId="77777777" w:rsidR="004B3863" w:rsidRPr="009747CF" w:rsidRDefault="004B3863" w:rsidP="00A9692E">
            <w:pPr>
              <w:jc w:val="both"/>
              <w:rPr>
                <w:b/>
                <w:lang w:val="en-US"/>
              </w:rPr>
            </w:pPr>
          </w:p>
          <w:p w14:paraId="60963537" w14:textId="77777777" w:rsidR="004B3863" w:rsidRPr="009747CF" w:rsidRDefault="004B3863" w:rsidP="00A9692E">
            <w:pPr>
              <w:jc w:val="both"/>
              <w:rPr>
                <w:b/>
                <w:lang w:val="en-US"/>
              </w:rPr>
            </w:pPr>
          </w:p>
          <w:p w14:paraId="7D84701E" w14:textId="77777777" w:rsidR="004B3863" w:rsidRPr="009747CF" w:rsidRDefault="004B3863" w:rsidP="00A9692E">
            <w:pPr>
              <w:jc w:val="both"/>
              <w:rPr>
                <w:b/>
                <w:lang w:val="en-US"/>
              </w:rPr>
            </w:pPr>
          </w:p>
          <w:p w14:paraId="5CCE39BD" w14:textId="77777777" w:rsidR="004B3863" w:rsidRPr="009747CF" w:rsidRDefault="004B3863" w:rsidP="00A9692E">
            <w:pPr>
              <w:jc w:val="both"/>
              <w:rPr>
                <w:b/>
                <w:lang w:val="en-US"/>
              </w:rPr>
            </w:pPr>
          </w:p>
          <w:p w14:paraId="6E89F7D3" w14:textId="77777777" w:rsidR="004B3863" w:rsidRPr="009747CF" w:rsidRDefault="004B3863" w:rsidP="00A9692E">
            <w:pPr>
              <w:jc w:val="both"/>
              <w:rPr>
                <w:b/>
                <w:lang w:val="en-US"/>
              </w:rPr>
            </w:pPr>
          </w:p>
          <w:p w14:paraId="3DF556A2" w14:textId="77777777" w:rsidR="004B3863" w:rsidRPr="009747CF" w:rsidRDefault="004B3863" w:rsidP="00A9692E">
            <w:pPr>
              <w:jc w:val="both"/>
              <w:rPr>
                <w:lang w:val="en-US"/>
              </w:rPr>
            </w:pPr>
            <w:r w:rsidRPr="009747CF">
              <w:rPr>
                <w:b/>
                <w:lang w:val="en-US"/>
              </w:rPr>
              <w:t>REQUIRED DOCUMENTS (*)</w:t>
            </w:r>
          </w:p>
        </w:tc>
        <w:tc>
          <w:tcPr>
            <w:tcW w:w="476" w:type="dxa"/>
            <w:vMerge w:val="restart"/>
            <w:textDirection w:val="btLr"/>
          </w:tcPr>
          <w:p w14:paraId="08095DCC" w14:textId="77777777" w:rsidR="004B3863" w:rsidRPr="009747CF" w:rsidRDefault="004B3863" w:rsidP="00A9692E">
            <w:pPr>
              <w:ind w:left="113" w:right="113"/>
              <w:jc w:val="both"/>
              <w:rPr>
                <w:b/>
                <w:sz w:val="20"/>
                <w:lang w:val="en-US"/>
              </w:rPr>
            </w:pPr>
            <w:r w:rsidRPr="009747CF">
              <w:rPr>
                <w:b/>
                <w:sz w:val="20"/>
                <w:lang w:val="en-US"/>
              </w:rPr>
              <w:t>Appeal Document</w:t>
            </w:r>
          </w:p>
        </w:tc>
        <w:tc>
          <w:tcPr>
            <w:tcW w:w="604" w:type="dxa"/>
            <w:vMerge w:val="restart"/>
            <w:textDirection w:val="btLr"/>
          </w:tcPr>
          <w:p w14:paraId="6A5FFF86" w14:textId="77777777" w:rsidR="004B3863" w:rsidRPr="009747CF" w:rsidRDefault="004B3863" w:rsidP="00A9692E">
            <w:pPr>
              <w:ind w:left="113" w:right="113"/>
              <w:jc w:val="both"/>
              <w:rPr>
                <w:b/>
                <w:sz w:val="20"/>
                <w:lang w:val="en-US"/>
              </w:rPr>
            </w:pPr>
            <w:r w:rsidRPr="009747CF">
              <w:rPr>
                <w:b/>
                <w:sz w:val="20"/>
                <w:lang w:val="en-US"/>
              </w:rPr>
              <w:t xml:space="preserve">Determination </w:t>
            </w:r>
            <w:proofErr w:type="gramStart"/>
            <w:r w:rsidRPr="009747CF">
              <w:rPr>
                <w:b/>
                <w:sz w:val="20"/>
                <w:lang w:val="en-US"/>
              </w:rPr>
              <w:t>of  Group</w:t>
            </w:r>
            <w:proofErr w:type="gramEnd"/>
            <w:r w:rsidRPr="009747CF">
              <w:rPr>
                <w:b/>
                <w:sz w:val="20"/>
                <w:lang w:val="en-US"/>
              </w:rPr>
              <w:t xml:space="preserve"> Protection </w:t>
            </w:r>
          </w:p>
        </w:tc>
        <w:tc>
          <w:tcPr>
            <w:tcW w:w="360" w:type="dxa"/>
            <w:vMerge w:val="restart"/>
            <w:textDirection w:val="btLr"/>
          </w:tcPr>
          <w:p w14:paraId="7FDA9C28" w14:textId="77777777" w:rsidR="004B3863" w:rsidRPr="009747CF" w:rsidRDefault="004B3863" w:rsidP="00A9692E">
            <w:pPr>
              <w:ind w:left="113" w:right="113"/>
              <w:jc w:val="both"/>
              <w:rPr>
                <w:b/>
                <w:sz w:val="20"/>
                <w:lang w:val="en-US"/>
              </w:rPr>
            </w:pPr>
            <w:r w:rsidRPr="009747CF">
              <w:rPr>
                <w:b/>
                <w:sz w:val="20"/>
                <w:lang w:val="en-US"/>
              </w:rPr>
              <w:t xml:space="preserve">Repair and Maintenance Appeal  </w:t>
            </w:r>
          </w:p>
        </w:tc>
        <w:tc>
          <w:tcPr>
            <w:tcW w:w="1234" w:type="dxa"/>
            <w:gridSpan w:val="2"/>
            <w:tcBorders>
              <w:right w:val="nil"/>
            </w:tcBorders>
          </w:tcPr>
          <w:p w14:paraId="00A59AA1" w14:textId="77777777" w:rsidR="004B3863" w:rsidRPr="009747CF" w:rsidRDefault="004B3863" w:rsidP="00A9692E">
            <w:pPr>
              <w:jc w:val="both"/>
              <w:rPr>
                <w:b/>
                <w:sz w:val="20"/>
                <w:lang w:val="en-US"/>
              </w:rPr>
            </w:pPr>
            <w:r w:rsidRPr="009747CF">
              <w:rPr>
                <w:b/>
                <w:sz w:val="20"/>
                <w:lang w:val="en-US"/>
              </w:rPr>
              <w:t xml:space="preserve">Extensive </w:t>
            </w:r>
          </w:p>
          <w:p w14:paraId="6C29BBC5" w14:textId="77777777" w:rsidR="004B3863" w:rsidRPr="009747CF" w:rsidRDefault="004B3863" w:rsidP="00A9692E">
            <w:pPr>
              <w:jc w:val="both"/>
              <w:rPr>
                <w:b/>
                <w:sz w:val="20"/>
                <w:lang w:val="en-US"/>
              </w:rPr>
            </w:pPr>
            <w:r w:rsidRPr="009747CF">
              <w:rPr>
                <w:b/>
                <w:sz w:val="20"/>
                <w:lang w:val="en-US"/>
              </w:rPr>
              <w:t>Repair</w:t>
            </w:r>
          </w:p>
          <w:p w14:paraId="181577FF" w14:textId="77777777" w:rsidR="004B3863" w:rsidRPr="009747CF" w:rsidRDefault="004B3863" w:rsidP="00A9692E">
            <w:pPr>
              <w:jc w:val="both"/>
              <w:rPr>
                <w:sz w:val="20"/>
                <w:lang w:val="en-US"/>
              </w:rPr>
            </w:pPr>
            <w:r w:rsidRPr="009747CF">
              <w:rPr>
                <w:sz w:val="20"/>
                <w:lang w:val="en-US"/>
              </w:rPr>
              <w:t xml:space="preserve"> (***)</w:t>
            </w:r>
          </w:p>
        </w:tc>
        <w:tc>
          <w:tcPr>
            <w:tcW w:w="386" w:type="dxa"/>
            <w:vMerge w:val="restart"/>
            <w:tcBorders>
              <w:left w:val="nil"/>
            </w:tcBorders>
            <w:textDirection w:val="btLr"/>
          </w:tcPr>
          <w:p w14:paraId="0AA92138" w14:textId="77777777" w:rsidR="004B3863" w:rsidRPr="009747CF" w:rsidRDefault="004B3863" w:rsidP="00A9692E">
            <w:pPr>
              <w:ind w:left="113" w:right="113"/>
              <w:jc w:val="both"/>
              <w:rPr>
                <w:b/>
                <w:sz w:val="20"/>
                <w:lang w:val="en-US"/>
              </w:rPr>
            </w:pPr>
            <w:r w:rsidRPr="009747CF">
              <w:rPr>
                <w:b/>
                <w:sz w:val="20"/>
                <w:lang w:val="en-US"/>
              </w:rPr>
              <w:t xml:space="preserve">Functional Change </w:t>
            </w:r>
          </w:p>
        </w:tc>
        <w:tc>
          <w:tcPr>
            <w:tcW w:w="346" w:type="dxa"/>
            <w:vMerge w:val="restart"/>
            <w:textDirection w:val="btLr"/>
          </w:tcPr>
          <w:p w14:paraId="156C21EF" w14:textId="77777777" w:rsidR="004B3863" w:rsidRPr="009747CF" w:rsidRDefault="004B3863" w:rsidP="00A9692E">
            <w:pPr>
              <w:ind w:left="113" w:right="113"/>
              <w:jc w:val="both"/>
              <w:rPr>
                <w:b/>
                <w:sz w:val="20"/>
                <w:lang w:val="en-US"/>
              </w:rPr>
            </w:pPr>
            <w:r w:rsidRPr="009747CF">
              <w:rPr>
                <w:b/>
                <w:sz w:val="20"/>
                <w:lang w:val="en-US"/>
              </w:rPr>
              <w:t xml:space="preserve">Joinder and Allotment </w:t>
            </w:r>
          </w:p>
          <w:p w14:paraId="705E9754" w14:textId="77777777" w:rsidR="004B3863" w:rsidRPr="009747CF" w:rsidRDefault="004B3863" w:rsidP="00A9692E">
            <w:pPr>
              <w:ind w:left="113" w:right="113"/>
              <w:jc w:val="both"/>
              <w:rPr>
                <w:b/>
                <w:sz w:val="20"/>
                <w:lang w:val="en-US"/>
              </w:rPr>
            </w:pPr>
          </w:p>
        </w:tc>
        <w:tc>
          <w:tcPr>
            <w:tcW w:w="496" w:type="dxa"/>
            <w:vMerge w:val="restart"/>
            <w:textDirection w:val="btLr"/>
          </w:tcPr>
          <w:p w14:paraId="77E0529F" w14:textId="77777777" w:rsidR="004B3863" w:rsidRPr="009747CF" w:rsidRDefault="004B3863" w:rsidP="00A9692E">
            <w:pPr>
              <w:ind w:left="113" w:right="113"/>
              <w:jc w:val="both"/>
              <w:rPr>
                <w:b/>
                <w:sz w:val="20"/>
                <w:lang w:val="en-US"/>
              </w:rPr>
            </w:pPr>
            <w:r w:rsidRPr="009747CF">
              <w:rPr>
                <w:b/>
                <w:sz w:val="20"/>
                <w:lang w:val="en-US"/>
              </w:rPr>
              <w:t xml:space="preserve">Housing Authorization </w:t>
            </w:r>
          </w:p>
        </w:tc>
        <w:tc>
          <w:tcPr>
            <w:tcW w:w="496" w:type="dxa"/>
            <w:vMerge w:val="restart"/>
            <w:textDirection w:val="btLr"/>
          </w:tcPr>
          <w:p w14:paraId="73CE872F" w14:textId="77777777" w:rsidR="004B3863" w:rsidRPr="009747CF" w:rsidRDefault="004B3863" w:rsidP="00A9692E">
            <w:pPr>
              <w:ind w:left="113" w:right="113"/>
              <w:jc w:val="both"/>
              <w:rPr>
                <w:b/>
                <w:sz w:val="20"/>
                <w:lang w:val="en-US"/>
              </w:rPr>
            </w:pPr>
            <w:r w:rsidRPr="009747CF">
              <w:rPr>
                <w:b/>
                <w:sz w:val="20"/>
                <w:lang w:val="en-US"/>
              </w:rPr>
              <w:t>Tax Exemption</w:t>
            </w:r>
          </w:p>
        </w:tc>
        <w:tc>
          <w:tcPr>
            <w:tcW w:w="390" w:type="dxa"/>
            <w:vMerge w:val="restart"/>
            <w:textDirection w:val="btLr"/>
          </w:tcPr>
          <w:p w14:paraId="552505CB" w14:textId="77777777" w:rsidR="004B3863" w:rsidRPr="009747CF" w:rsidRDefault="004B3863" w:rsidP="00A9692E">
            <w:pPr>
              <w:ind w:left="113" w:right="113"/>
              <w:jc w:val="both"/>
              <w:rPr>
                <w:lang w:val="en-US"/>
              </w:rPr>
            </w:pPr>
          </w:p>
        </w:tc>
      </w:tr>
      <w:tr w:rsidR="004B3863" w:rsidRPr="009747CF" w14:paraId="748AB729" w14:textId="77777777" w:rsidTr="00A9692E">
        <w:trPr>
          <w:cantSplit/>
          <w:trHeight w:val="2462"/>
        </w:trPr>
        <w:tc>
          <w:tcPr>
            <w:tcW w:w="4068" w:type="dxa"/>
            <w:vMerge/>
            <w:tcBorders>
              <w:left w:val="single" w:sz="4" w:space="0" w:color="auto"/>
            </w:tcBorders>
          </w:tcPr>
          <w:p w14:paraId="4EDE558B" w14:textId="77777777" w:rsidR="004B3863" w:rsidRPr="009747CF" w:rsidRDefault="004B3863" w:rsidP="00A9692E">
            <w:pPr>
              <w:jc w:val="both"/>
              <w:rPr>
                <w:b/>
                <w:lang w:val="en-US"/>
              </w:rPr>
            </w:pPr>
          </w:p>
        </w:tc>
        <w:tc>
          <w:tcPr>
            <w:tcW w:w="476" w:type="dxa"/>
            <w:vMerge/>
            <w:textDirection w:val="btLr"/>
          </w:tcPr>
          <w:p w14:paraId="4284A045" w14:textId="77777777" w:rsidR="004B3863" w:rsidRPr="009747CF" w:rsidRDefault="004B3863" w:rsidP="00A9692E">
            <w:pPr>
              <w:ind w:left="113" w:right="113"/>
              <w:jc w:val="both"/>
              <w:rPr>
                <w:noProof/>
                <w:lang w:val="en-US"/>
              </w:rPr>
            </w:pPr>
          </w:p>
        </w:tc>
        <w:tc>
          <w:tcPr>
            <w:tcW w:w="604" w:type="dxa"/>
            <w:vMerge/>
            <w:textDirection w:val="btLr"/>
          </w:tcPr>
          <w:p w14:paraId="75054AAF" w14:textId="77777777" w:rsidR="004B3863" w:rsidRPr="009747CF" w:rsidRDefault="004B3863" w:rsidP="00A9692E">
            <w:pPr>
              <w:ind w:left="113" w:right="113"/>
              <w:jc w:val="both"/>
              <w:rPr>
                <w:b/>
                <w:sz w:val="20"/>
                <w:lang w:val="en-US"/>
              </w:rPr>
            </w:pPr>
          </w:p>
        </w:tc>
        <w:tc>
          <w:tcPr>
            <w:tcW w:w="360" w:type="dxa"/>
            <w:vMerge/>
            <w:textDirection w:val="btLr"/>
          </w:tcPr>
          <w:p w14:paraId="670F10AF" w14:textId="77777777" w:rsidR="004B3863" w:rsidRPr="009747CF" w:rsidRDefault="004B3863" w:rsidP="00A9692E">
            <w:pPr>
              <w:ind w:left="113" w:right="113"/>
              <w:jc w:val="both"/>
              <w:rPr>
                <w:b/>
                <w:sz w:val="20"/>
                <w:lang w:val="en-US"/>
              </w:rPr>
            </w:pPr>
          </w:p>
        </w:tc>
        <w:tc>
          <w:tcPr>
            <w:tcW w:w="501" w:type="dxa"/>
            <w:textDirection w:val="btLr"/>
          </w:tcPr>
          <w:p w14:paraId="4800062E" w14:textId="77777777" w:rsidR="004B3863" w:rsidRPr="009747CF" w:rsidRDefault="004B3863" w:rsidP="00A9692E">
            <w:pPr>
              <w:ind w:left="113" w:right="113"/>
              <w:jc w:val="both"/>
              <w:rPr>
                <w:b/>
                <w:sz w:val="20"/>
                <w:lang w:val="en-US"/>
              </w:rPr>
            </w:pPr>
            <w:proofErr w:type="gramStart"/>
            <w:r w:rsidRPr="009747CF">
              <w:rPr>
                <w:b/>
                <w:sz w:val="20"/>
                <w:lang w:val="en-US"/>
              </w:rPr>
              <w:t>Approved  RLV</w:t>
            </w:r>
            <w:proofErr w:type="gramEnd"/>
          </w:p>
        </w:tc>
        <w:tc>
          <w:tcPr>
            <w:tcW w:w="733" w:type="dxa"/>
            <w:tcBorders>
              <w:right w:val="nil"/>
            </w:tcBorders>
            <w:textDirection w:val="btLr"/>
          </w:tcPr>
          <w:p w14:paraId="43F9EF2C" w14:textId="77777777" w:rsidR="004B3863" w:rsidRPr="009747CF" w:rsidRDefault="004B3863" w:rsidP="00A9692E">
            <w:pPr>
              <w:ind w:left="113" w:right="113"/>
              <w:jc w:val="both"/>
              <w:rPr>
                <w:sz w:val="20"/>
                <w:lang w:val="en-US"/>
              </w:rPr>
            </w:pPr>
            <w:r w:rsidRPr="009747CF">
              <w:rPr>
                <w:b/>
                <w:sz w:val="20"/>
                <w:lang w:val="en-US"/>
              </w:rPr>
              <w:t xml:space="preserve">Restitution and Restoration Approval </w:t>
            </w:r>
          </w:p>
        </w:tc>
        <w:tc>
          <w:tcPr>
            <w:tcW w:w="386" w:type="dxa"/>
            <w:vMerge/>
            <w:tcBorders>
              <w:left w:val="nil"/>
            </w:tcBorders>
            <w:textDirection w:val="btLr"/>
          </w:tcPr>
          <w:p w14:paraId="66594A5E" w14:textId="77777777" w:rsidR="004B3863" w:rsidRPr="009747CF" w:rsidRDefault="004B3863" w:rsidP="00A9692E">
            <w:pPr>
              <w:ind w:left="113" w:right="113"/>
              <w:jc w:val="both"/>
              <w:rPr>
                <w:sz w:val="22"/>
                <w:lang w:val="en-US"/>
              </w:rPr>
            </w:pPr>
          </w:p>
        </w:tc>
        <w:tc>
          <w:tcPr>
            <w:tcW w:w="346" w:type="dxa"/>
            <w:vMerge/>
            <w:textDirection w:val="btLr"/>
          </w:tcPr>
          <w:p w14:paraId="0A86DAC2" w14:textId="77777777" w:rsidR="004B3863" w:rsidRPr="009747CF" w:rsidRDefault="004B3863" w:rsidP="00A9692E">
            <w:pPr>
              <w:ind w:left="113" w:right="113"/>
              <w:jc w:val="both"/>
              <w:rPr>
                <w:sz w:val="22"/>
                <w:lang w:val="en-US"/>
              </w:rPr>
            </w:pPr>
          </w:p>
        </w:tc>
        <w:tc>
          <w:tcPr>
            <w:tcW w:w="496" w:type="dxa"/>
            <w:vMerge/>
            <w:textDirection w:val="btLr"/>
          </w:tcPr>
          <w:p w14:paraId="7282F973" w14:textId="77777777" w:rsidR="004B3863" w:rsidRPr="009747CF" w:rsidRDefault="004B3863" w:rsidP="00A9692E">
            <w:pPr>
              <w:ind w:left="113" w:right="113"/>
              <w:jc w:val="both"/>
              <w:rPr>
                <w:sz w:val="22"/>
                <w:lang w:val="en-US"/>
              </w:rPr>
            </w:pPr>
          </w:p>
        </w:tc>
        <w:tc>
          <w:tcPr>
            <w:tcW w:w="496" w:type="dxa"/>
            <w:vMerge/>
            <w:textDirection w:val="btLr"/>
          </w:tcPr>
          <w:p w14:paraId="25A89ABA" w14:textId="77777777" w:rsidR="004B3863" w:rsidRPr="009747CF" w:rsidRDefault="004B3863" w:rsidP="00A9692E">
            <w:pPr>
              <w:ind w:left="113" w:right="113"/>
              <w:jc w:val="both"/>
              <w:rPr>
                <w:sz w:val="22"/>
                <w:lang w:val="en-US"/>
              </w:rPr>
            </w:pPr>
          </w:p>
        </w:tc>
        <w:tc>
          <w:tcPr>
            <w:tcW w:w="390" w:type="dxa"/>
            <w:vMerge/>
            <w:textDirection w:val="btLr"/>
          </w:tcPr>
          <w:p w14:paraId="5044A56A" w14:textId="77777777" w:rsidR="004B3863" w:rsidRPr="009747CF" w:rsidRDefault="004B3863" w:rsidP="00A9692E">
            <w:pPr>
              <w:ind w:left="113" w:right="113"/>
              <w:jc w:val="both"/>
              <w:rPr>
                <w:lang w:val="en-US"/>
              </w:rPr>
            </w:pPr>
          </w:p>
        </w:tc>
      </w:tr>
      <w:tr w:rsidR="004B3863" w:rsidRPr="009747CF" w14:paraId="298BD628" w14:textId="77777777" w:rsidTr="00A9692E">
        <w:trPr>
          <w:trHeight w:val="892"/>
        </w:trPr>
        <w:tc>
          <w:tcPr>
            <w:tcW w:w="4068" w:type="dxa"/>
          </w:tcPr>
          <w:p w14:paraId="08A19011" w14:textId="77777777" w:rsidR="004B3863" w:rsidRPr="009747CF" w:rsidRDefault="004B3863" w:rsidP="00A9692E">
            <w:pPr>
              <w:jc w:val="both"/>
              <w:rPr>
                <w:sz w:val="18"/>
                <w:lang w:val="en-US"/>
              </w:rPr>
            </w:pPr>
            <w:r w:rsidRPr="009747CF">
              <w:rPr>
                <w:sz w:val="18"/>
                <w:lang w:val="en-US"/>
              </w:rPr>
              <w:t xml:space="preserve">Application (In cases of applications other than the owner(s) </w:t>
            </w:r>
          </w:p>
          <w:p w14:paraId="39208C81" w14:textId="77777777" w:rsidR="004B3863" w:rsidRPr="009747CF" w:rsidRDefault="004B3863" w:rsidP="00A9692E">
            <w:pPr>
              <w:jc w:val="both"/>
              <w:rPr>
                <w:sz w:val="20"/>
                <w:lang w:val="en-US"/>
              </w:rPr>
            </w:pPr>
            <w:r w:rsidRPr="009747CF">
              <w:rPr>
                <w:sz w:val="18"/>
                <w:lang w:val="en-US"/>
              </w:rPr>
              <w:t>Procuration)</w:t>
            </w:r>
          </w:p>
        </w:tc>
        <w:tc>
          <w:tcPr>
            <w:tcW w:w="476" w:type="dxa"/>
          </w:tcPr>
          <w:p w14:paraId="30BB10C6" w14:textId="77777777" w:rsidR="004B3863" w:rsidRPr="009747CF" w:rsidRDefault="004B3863" w:rsidP="00A9692E">
            <w:pPr>
              <w:jc w:val="both"/>
              <w:rPr>
                <w:b/>
                <w:lang w:val="en-US"/>
              </w:rPr>
            </w:pPr>
          </w:p>
          <w:p w14:paraId="137F4297" w14:textId="77777777" w:rsidR="004B3863" w:rsidRPr="009747CF" w:rsidRDefault="004B3863" w:rsidP="00A9692E">
            <w:pPr>
              <w:jc w:val="both"/>
              <w:rPr>
                <w:b/>
                <w:lang w:val="en-US"/>
              </w:rPr>
            </w:pPr>
            <w:r w:rsidRPr="009747CF">
              <w:rPr>
                <w:b/>
                <w:lang w:val="en-US"/>
              </w:rPr>
              <w:t>X</w:t>
            </w:r>
          </w:p>
        </w:tc>
        <w:tc>
          <w:tcPr>
            <w:tcW w:w="604" w:type="dxa"/>
          </w:tcPr>
          <w:p w14:paraId="142A5959" w14:textId="77777777" w:rsidR="004B3863" w:rsidRPr="009747CF" w:rsidRDefault="004B3863" w:rsidP="00A9692E">
            <w:pPr>
              <w:jc w:val="both"/>
              <w:rPr>
                <w:b/>
                <w:lang w:val="en-US"/>
              </w:rPr>
            </w:pPr>
          </w:p>
          <w:p w14:paraId="37B2718A" w14:textId="77777777" w:rsidR="004B3863" w:rsidRPr="009747CF" w:rsidRDefault="004B3863" w:rsidP="00A9692E">
            <w:pPr>
              <w:jc w:val="both"/>
              <w:rPr>
                <w:b/>
                <w:lang w:val="en-US"/>
              </w:rPr>
            </w:pPr>
            <w:r w:rsidRPr="009747CF">
              <w:rPr>
                <w:b/>
                <w:lang w:val="en-US"/>
              </w:rPr>
              <w:t>X</w:t>
            </w:r>
          </w:p>
        </w:tc>
        <w:tc>
          <w:tcPr>
            <w:tcW w:w="360" w:type="dxa"/>
          </w:tcPr>
          <w:p w14:paraId="53BA9C8A" w14:textId="77777777" w:rsidR="004B3863" w:rsidRPr="009747CF" w:rsidRDefault="004B3863" w:rsidP="00A9692E">
            <w:pPr>
              <w:jc w:val="both"/>
              <w:rPr>
                <w:b/>
                <w:lang w:val="en-US"/>
              </w:rPr>
            </w:pPr>
          </w:p>
          <w:p w14:paraId="39143911" w14:textId="77777777" w:rsidR="004B3863" w:rsidRPr="009747CF" w:rsidRDefault="004B3863" w:rsidP="00A9692E">
            <w:pPr>
              <w:jc w:val="both"/>
              <w:rPr>
                <w:b/>
                <w:lang w:val="en-US"/>
              </w:rPr>
            </w:pPr>
            <w:r w:rsidRPr="009747CF">
              <w:rPr>
                <w:b/>
                <w:lang w:val="en-US"/>
              </w:rPr>
              <w:t>X</w:t>
            </w:r>
          </w:p>
        </w:tc>
        <w:tc>
          <w:tcPr>
            <w:tcW w:w="501" w:type="dxa"/>
          </w:tcPr>
          <w:p w14:paraId="57DE2055" w14:textId="77777777" w:rsidR="004B3863" w:rsidRPr="009747CF" w:rsidRDefault="004B3863" w:rsidP="00A9692E">
            <w:pPr>
              <w:jc w:val="both"/>
              <w:rPr>
                <w:b/>
                <w:lang w:val="en-US"/>
              </w:rPr>
            </w:pPr>
          </w:p>
          <w:p w14:paraId="7F8B50F0" w14:textId="77777777" w:rsidR="004B3863" w:rsidRPr="009747CF" w:rsidRDefault="004B3863" w:rsidP="00A9692E">
            <w:pPr>
              <w:jc w:val="both"/>
              <w:rPr>
                <w:b/>
                <w:lang w:val="en-US"/>
              </w:rPr>
            </w:pPr>
            <w:r w:rsidRPr="009747CF">
              <w:rPr>
                <w:b/>
                <w:lang w:val="en-US"/>
              </w:rPr>
              <w:t>X</w:t>
            </w:r>
          </w:p>
        </w:tc>
        <w:tc>
          <w:tcPr>
            <w:tcW w:w="733" w:type="dxa"/>
          </w:tcPr>
          <w:p w14:paraId="1EAD1541" w14:textId="77777777" w:rsidR="004B3863" w:rsidRPr="009747CF" w:rsidRDefault="004B3863" w:rsidP="00A9692E">
            <w:pPr>
              <w:jc w:val="both"/>
              <w:rPr>
                <w:b/>
                <w:lang w:val="en-US"/>
              </w:rPr>
            </w:pPr>
          </w:p>
          <w:p w14:paraId="71152112" w14:textId="77777777" w:rsidR="004B3863" w:rsidRPr="009747CF" w:rsidRDefault="004B3863" w:rsidP="00A9692E">
            <w:pPr>
              <w:jc w:val="both"/>
              <w:rPr>
                <w:b/>
                <w:lang w:val="en-US"/>
              </w:rPr>
            </w:pPr>
            <w:r w:rsidRPr="009747CF">
              <w:rPr>
                <w:b/>
                <w:lang w:val="en-US"/>
              </w:rPr>
              <w:t>X</w:t>
            </w:r>
          </w:p>
        </w:tc>
        <w:tc>
          <w:tcPr>
            <w:tcW w:w="386" w:type="dxa"/>
          </w:tcPr>
          <w:p w14:paraId="52A2B429" w14:textId="77777777" w:rsidR="004B3863" w:rsidRPr="009747CF" w:rsidRDefault="004B3863" w:rsidP="00A9692E">
            <w:pPr>
              <w:jc w:val="both"/>
              <w:rPr>
                <w:b/>
                <w:lang w:val="en-US"/>
              </w:rPr>
            </w:pPr>
          </w:p>
          <w:p w14:paraId="46E67637" w14:textId="77777777" w:rsidR="004B3863" w:rsidRPr="009747CF" w:rsidRDefault="004B3863" w:rsidP="00A9692E">
            <w:pPr>
              <w:jc w:val="both"/>
              <w:rPr>
                <w:b/>
                <w:lang w:val="en-US"/>
              </w:rPr>
            </w:pPr>
            <w:r w:rsidRPr="009747CF">
              <w:rPr>
                <w:b/>
                <w:lang w:val="en-US"/>
              </w:rPr>
              <w:t>X</w:t>
            </w:r>
          </w:p>
        </w:tc>
        <w:tc>
          <w:tcPr>
            <w:tcW w:w="346" w:type="dxa"/>
          </w:tcPr>
          <w:p w14:paraId="1251F659" w14:textId="77777777" w:rsidR="004B3863" w:rsidRPr="009747CF" w:rsidRDefault="004B3863" w:rsidP="00A9692E">
            <w:pPr>
              <w:jc w:val="both"/>
              <w:rPr>
                <w:b/>
                <w:lang w:val="en-US"/>
              </w:rPr>
            </w:pPr>
          </w:p>
          <w:p w14:paraId="6D646A0E" w14:textId="77777777" w:rsidR="004B3863" w:rsidRPr="009747CF" w:rsidRDefault="004B3863" w:rsidP="00A9692E">
            <w:pPr>
              <w:jc w:val="both"/>
              <w:rPr>
                <w:b/>
                <w:lang w:val="en-US"/>
              </w:rPr>
            </w:pPr>
            <w:r w:rsidRPr="009747CF">
              <w:rPr>
                <w:b/>
                <w:lang w:val="en-US"/>
              </w:rPr>
              <w:t>X</w:t>
            </w:r>
          </w:p>
        </w:tc>
        <w:tc>
          <w:tcPr>
            <w:tcW w:w="496" w:type="dxa"/>
          </w:tcPr>
          <w:p w14:paraId="40457DFE" w14:textId="77777777" w:rsidR="004B3863" w:rsidRPr="009747CF" w:rsidRDefault="004B3863" w:rsidP="00A9692E">
            <w:pPr>
              <w:jc w:val="both"/>
              <w:rPr>
                <w:b/>
                <w:lang w:val="en-US"/>
              </w:rPr>
            </w:pPr>
          </w:p>
          <w:p w14:paraId="44FF4A1F" w14:textId="77777777" w:rsidR="004B3863" w:rsidRPr="009747CF" w:rsidRDefault="004B3863" w:rsidP="00A9692E">
            <w:pPr>
              <w:jc w:val="both"/>
              <w:rPr>
                <w:b/>
                <w:lang w:val="en-US"/>
              </w:rPr>
            </w:pPr>
            <w:r w:rsidRPr="009747CF">
              <w:rPr>
                <w:b/>
                <w:lang w:val="en-US"/>
              </w:rPr>
              <w:t>X</w:t>
            </w:r>
          </w:p>
        </w:tc>
        <w:tc>
          <w:tcPr>
            <w:tcW w:w="496" w:type="dxa"/>
          </w:tcPr>
          <w:p w14:paraId="10CB60BB" w14:textId="77777777" w:rsidR="004B3863" w:rsidRPr="009747CF" w:rsidRDefault="004B3863" w:rsidP="00A9692E">
            <w:pPr>
              <w:jc w:val="both"/>
              <w:rPr>
                <w:b/>
                <w:lang w:val="en-US"/>
              </w:rPr>
            </w:pPr>
          </w:p>
          <w:p w14:paraId="654A94C3" w14:textId="77777777" w:rsidR="004B3863" w:rsidRPr="009747CF" w:rsidRDefault="004B3863" w:rsidP="00A9692E">
            <w:pPr>
              <w:jc w:val="both"/>
              <w:rPr>
                <w:b/>
                <w:lang w:val="en-US"/>
              </w:rPr>
            </w:pPr>
            <w:r w:rsidRPr="009747CF">
              <w:rPr>
                <w:b/>
                <w:lang w:val="en-US"/>
              </w:rPr>
              <w:t>X</w:t>
            </w:r>
          </w:p>
        </w:tc>
        <w:tc>
          <w:tcPr>
            <w:tcW w:w="390" w:type="dxa"/>
          </w:tcPr>
          <w:p w14:paraId="7939EAD5" w14:textId="77777777" w:rsidR="004B3863" w:rsidRPr="009747CF" w:rsidRDefault="004B3863" w:rsidP="00A9692E">
            <w:pPr>
              <w:jc w:val="both"/>
              <w:rPr>
                <w:b/>
                <w:lang w:val="en-US"/>
              </w:rPr>
            </w:pPr>
          </w:p>
          <w:p w14:paraId="3DF2E018" w14:textId="77777777" w:rsidR="004B3863" w:rsidRPr="009747CF" w:rsidRDefault="004B3863" w:rsidP="00A9692E">
            <w:pPr>
              <w:jc w:val="both"/>
              <w:rPr>
                <w:b/>
                <w:lang w:val="en-US"/>
              </w:rPr>
            </w:pPr>
            <w:r w:rsidRPr="009747CF">
              <w:rPr>
                <w:b/>
                <w:lang w:val="en-US"/>
              </w:rPr>
              <w:t>X</w:t>
            </w:r>
          </w:p>
        </w:tc>
      </w:tr>
      <w:tr w:rsidR="004B3863" w:rsidRPr="009747CF" w14:paraId="72B9F23E" w14:textId="77777777" w:rsidTr="00A9692E">
        <w:trPr>
          <w:trHeight w:val="344"/>
        </w:trPr>
        <w:tc>
          <w:tcPr>
            <w:tcW w:w="4068" w:type="dxa"/>
          </w:tcPr>
          <w:p w14:paraId="74A38369" w14:textId="77777777" w:rsidR="004B3863" w:rsidRPr="009747CF" w:rsidRDefault="004B3863" w:rsidP="00A9692E">
            <w:pPr>
              <w:jc w:val="both"/>
              <w:rPr>
                <w:sz w:val="20"/>
                <w:lang w:val="en-US"/>
              </w:rPr>
            </w:pPr>
            <w:r w:rsidRPr="009747CF">
              <w:rPr>
                <w:sz w:val="20"/>
                <w:lang w:val="en-US"/>
              </w:rPr>
              <w:t>Photograph Album (**)</w:t>
            </w:r>
          </w:p>
        </w:tc>
        <w:tc>
          <w:tcPr>
            <w:tcW w:w="476" w:type="dxa"/>
          </w:tcPr>
          <w:p w14:paraId="3FF54CE7" w14:textId="77777777" w:rsidR="004B3863" w:rsidRPr="009747CF" w:rsidRDefault="004B3863" w:rsidP="00A9692E">
            <w:pPr>
              <w:jc w:val="both"/>
              <w:rPr>
                <w:b/>
                <w:lang w:val="en-US"/>
              </w:rPr>
            </w:pPr>
            <w:r w:rsidRPr="009747CF">
              <w:rPr>
                <w:b/>
                <w:lang w:val="en-US"/>
              </w:rPr>
              <w:t>X</w:t>
            </w:r>
          </w:p>
        </w:tc>
        <w:tc>
          <w:tcPr>
            <w:tcW w:w="604" w:type="dxa"/>
          </w:tcPr>
          <w:p w14:paraId="40941A33" w14:textId="77777777" w:rsidR="004B3863" w:rsidRPr="009747CF" w:rsidRDefault="004B3863" w:rsidP="00A9692E">
            <w:pPr>
              <w:jc w:val="both"/>
              <w:rPr>
                <w:b/>
                <w:lang w:val="en-US"/>
              </w:rPr>
            </w:pPr>
            <w:r w:rsidRPr="009747CF">
              <w:rPr>
                <w:b/>
                <w:lang w:val="en-US"/>
              </w:rPr>
              <w:t>X</w:t>
            </w:r>
          </w:p>
        </w:tc>
        <w:tc>
          <w:tcPr>
            <w:tcW w:w="360" w:type="dxa"/>
          </w:tcPr>
          <w:p w14:paraId="0CBE0008" w14:textId="77777777" w:rsidR="004B3863" w:rsidRPr="009747CF" w:rsidRDefault="004B3863" w:rsidP="00A9692E">
            <w:pPr>
              <w:jc w:val="both"/>
              <w:rPr>
                <w:b/>
                <w:lang w:val="en-US"/>
              </w:rPr>
            </w:pPr>
            <w:r w:rsidRPr="009747CF">
              <w:rPr>
                <w:b/>
                <w:lang w:val="en-US"/>
              </w:rPr>
              <w:t>X</w:t>
            </w:r>
          </w:p>
        </w:tc>
        <w:tc>
          <w:tcPr>
            <w:tcW w:w="501" w:type="dxa"/>
          </w:tcPr>
          <w:p w14:paraId="7013DCCA" w14:textId="77777777" w:rsidR="004B3863" w:rsidRPr="009747CF" w:rsidRDefault="004B3863" w:rsidP="00A9692E">
            <w:pPr>
              <w:jc w:val="both"/>
              <w:rPr>
                <w:b/>
                <w:lang w:val="en-US"/>
              </w:rPr>
            </w:pPr>
            <w:r w:rsidRPr="009747CF">
              <w:rPr>
                <w:b/>
                <w:lang w:val="en-US"/>
              </w:rPr>
              <w:t>X</w:t>
            </w:r>
          </w:p>
        </w:tc>
        <w:tc>
          <w:tcPr>
            <w:tcW w:w="733" w:type="dxa"/>
          </w:tcPr>
          <w:p w14:paraId="450A1FD4" w14:textId="77777777" w:rsidR="004B3863" w:rsidRPr="009747CF" w:rsidRDefault="004B3863" w:rsidP="00A9692E">
            <w:pPr>
              <w:jc w:val="both"/>
              <w:rPr>
                <w:b/>
                <w:lang w:val="en-US"/>
              </w:rPr>
            </w:pPr>
            <w:r w:rsidRPr="009747CF">
              <w:rPr>
                <w:b/>
                <w:lang w:val="en-US"/>
              </w:rPr>
              <w:t>X</w:t>
            </w:r>
          </w:p>
        </w:tc>
        <w:tc>
          <w:tcPr>
            <w:tcW w:w="386" w:type="dxa"/>
          </w:tcPr>
          <w:p w14:paraId="3073D7F7" w14:textId="77777777" w:rsidR="004B3863" w:rsidRPr="009747CF" w:rsidRDefault="004B3863" w:rsidP="00A9692E">
            <w:pPr>
              <w:jc w:val="both"/>
              <w:rPr>
                <w:b/>
                <w:lang w:val="en-US"/>
              </w:rPr>
            </w:pPr>
            <w:r w:rsidRPr="009747CF">
              <w:rPr>
                <w:b/>
                <w:lang w:val="en-US"/>
              </w:rPr>
              <w:t>X</w:t>
            </w:r>
          </w:p>
        </w:tc>
        <w:tc>
          <w:tcPr>
            <w:tcW w:w="346" w:type="dxa"/>
          </w:tcPr>
          <w:p w14:paraId="6730F14D" w14:textId="77777777" w:rsidR="004B3863" w:rsidRPr="009747CF" w:rsidRDefault="004B3863" w:rsidP="00A9692E">
            <w:pPr>
              <w:jc w:val="both"/>
              <w:rPr>
                <w:b/>
                <w:lang w:val="en-US"/>
              </w:rPr>
            </w:pPr>
            <w:r w:rsidRPr="009747CF">
              <w:rPr>
                <w:b/>
                <w:lang w:val="en-US"/>
              </w:rPr>
              <w:t>X</w:t>
            </w:r>
          </w:p>
        </w:tc>
        <w:tc>
          <w:tcPr>
            <w:tcW w:w="496" w:type="dxa"/>
          </w:tcPr>
          <w:p w14:paraId="5BA5F741" w14:textId="77777777" w:rsidR="004B3863" w:rsidRPr="009747CF" w:rsidRDefault="004B3863" w:rsidP="00A9692E">
            <w:pPr>
              <w:jc w:val="both"/>
              <w:rPr>
                <w:b/>
                <w:lang w:val="en-US"/>
              </w:rPr>
            </w:pPr>
            <w:r w:rsidRPr="009747CF">
              <w:rPr>
                <w:b/>
                <w:lang w:val="en-US"/>
              </w:rPr>
              <w:t>X</w:t>
            </w:r>
          </w:p>
        </w:tc>
        <w:tc>
          <w:tcPr>
            <w:tcW w:w="496" w:type="dxa"/>
          </w:tcPr>
          <w:p w14:paraId="090B621E" w14:textId="77777777" w:rsidR="004B3863" w:rsidRPr="009747CF" w:rsidRDefault="004B3863" w:rsidP="00A9692E">
            <w:pPr>
              <w:jc w:val="both"/>
              <w:rPr>
                <w:b/>
                <w:lang w:val="en-US"/>
              </w:rPr>
            </w:pPr>
          </w:p>
          <w:p w14:paraId="14BFC2C9" w14:textId="77777777" w:rsidR="004B3863" w:rsidRPr="009747CF" w:rsidRDefault="004B3863" w:rsidP="00A9692E">
            <w:pPr>
              <w:jc w:val="both"/>
              <w:rPr>
                <w:b/>
                <w:lang w:val="en-US"/>
              </w:rPr>
            </w:pPr>
          </w:p>
        </w:tc>
        <w:tc>
          <w:tcPr>
            <w:tcW w:w="390" w:type="dxa"/>
          </w:tcPr>
          <w:p w14:paraId="1BA0611A" w14:textId="77777777" w:rsidR="004B3863" w:rsidRPr="009747CF" w:rsidRDefault="004B3863" w:rsidP="00A9692E">
            <w:pPr>
              <w:jc w:val="both"/>
              <w:rPr>
                <w:b/>
                <w:lang w:val="en-US"/>
              </w:rPr>
            </w:pPr>
            <w:r w:rsidRPr="009747CF">
              <w:rPr>
                <w:b/>
                <w:lang w:val="en-US"/>
              </w:rPr>
              <w:t>X</w:t>
            </w:r>
          </w:p>
        </w:tc>
      </w:tr>
      <w:tr w:rsidR="004B3863" w:rsidRPr="009747CF" w14:paraId="2DA5F08E" w14:textId="77777777" w:rsidTr="00A9692E">
        <w:tc>
          <w:tcPr>
            <w:tcW w:w="4068" w:type="dxa"/>
          </w:tcPr>
          <w:p w14:paraId="628F1F85" w14:textId="77777777" w:rsidR="004B3863" w:rsidRPr="009747CF" w:rsidRDefault="004B3863" w:rsidP="00A9692E">
            <w:pPr>
              <w:jc w:val="both"/>
              <w:rPr>
                <w:sz w:val="18"/>
                <w:lang w:val="en-US"/>
              </w:rPr>
            </w:pPr>
            <w:r w:rsidRPr="009747CF">
              <w:rPr>
                <w:sz w:val="18"/>
                <w:lang w:val="en-US"/>
              </w:rPr>
              <w:t xml:space="preserve">Ownership Documents (land register or other) </w:t>
            </w:r>
          </w:p>
        </w:tc>
        <w:tc>
          <w:tcPr>
            <w:tcW w:w="476" w:type="dxa"/>
          </w:tcPr>
          <w:p w14:paraId="27B919D8" w14:textId="77777777" w:rsidR="004B3863" w:rsidRPr="009747CF" w:rsidRDefault="004B3863" w:rsidP="00A9692E">
            <w:pPr>
              <w:jc w:val="both"/>
              <w:rPr>
                <w:b/>
                <w:lang w:val="en-US"/>
              </w:rPr>
            </w:pPr>
          </w:p>
          <w:p w14:paraId="032135DC" w14:textId="77777777" w:rsidR="004B3863" w:rsidRPr="009747CF" w:rsidRDefault="004B3863" w:rsidP="00A9692E">
            <w:pPr>
              <w:jc w:val="both"/>
              <w:rPr>
                <w:b/>
                <w:lang w:val="en-US"/>
              </w:rPr>
            </w:pPr>
            <w:r w:rsidRPr="009747CF">
              <w:rPr>
                <w:b/>
                <w:lang w:val="en-US"/>
              </w:rPr>
              <w:t>X</w:t>
            </w:r>
          </w:p>
        </w:tc>
        <w:tc>
          <w:tcPr>
            <w:tcW w:w="604" w:type="dxa"/>
          </w:tcPr>
          <w:p w14:paraId="2C1BE9DA" w14:textId="77777777" w:rsidR="004B3863" w:rsidRPr="009747CF" w:rsidRDefault="004B3863" w:rsidP="00A9692E">
            <w:pPr>
              <w:jc w:val="both"/>
              <w:rPr>
                <w:b/>
                <w:lang w:val="en-US"/>
              </w:rPr>
            </w:pPr>
          </w:p>
          <w:p w14:paraId="45E71B20" w14:textId="77777777" w:rsidR="004B3863" w:rsidRPr="009747CF" w:rsidRDefault="004B3863" w:rsidP="00A9692E">
            <w:pPr>
              <w:jc w:val="both"/>
              <w:rPr>
                <w:b/>
                <w:lang w:val="en-US"/>
              </w:rPr>
            </w:pPr>
            <w:r w:rsidRPr="009747CF">
              <w:rPr>
                <w:b/>
                <w:lang w:val="en-US"/>
              </w:rPr>
              <w:t>X</w:t>
            </w:r>
          </w:p>
        </w:tc>
        <w:tc>
          <w:tcPr>
            <w:tcW w:w="360" w:type="dxa"/>
          </w:tcPr>
          <w:p w14:paraId="4E087DAE" w14:textId="77777777" w:rsidR="004B3863" w:rsidRPr="009747CF" w:rsidRDefault="004B3863" w:rsidP="00A9692E">
            <w:pPr>
              <w:jc w:val="both"/>
              <w:rPr>
                <w:b/>
                <w:lang w:val="en-US"/>
              </w:rPr>
            </w:pPr>
          </w:p>
          <w:p w14:paraId="36CA5AFF" w14:textId="77777777" w:rsidR="004B3863" w:rsidRPr="009747CF" w:rsidRDefault="004B3863" w:rsidP="00A9692E">
            <w:pPr>
              <w:jc w:val="both"/>
              <w:rPr>
                <w:b/>
                <w:lang w:val="en-US"/>
              </w:rPr>
            </w:pPr>
            <w:r w:rsidRPr="009747CF">
              <w:rPr>
                <w:b/>
                <w:lang w:val="en-US"/>
              </w:rPr>
              <w:t>X</w:t>
            </w:r>
          </w:p>
        </w:tc>
        <w:tc>
          <w:tcPr>
            <w:tcW w:w="501" w:type="dxa"/>
          </w:tcPr>
          <w:p w14:paraId="0C11B9DD" w14:textId="77777777" w:rsidR="004B3863" w:rsidRPr="009747CF" w:rsidRDefault="004B3863" w:rsidP="00A9692E">
            <w:pPr>
              <w:jc w:val="both"/>
              <w:rPr>
                <w:b/>
                <w:lang w:val="en-US"/>
              </w:rPr>
            </w:pPr>
          </w:p>
          <w:p w14:paraId="1F1402DE" w14:textId="77777777" w:rsidR="004B3863" w:rsidRPr="009747CF" w:rsidRDefault="004B3863" w:rsidP="00A9692E">
            <w:pPr>
              <w:jc w:val="both"/>
              <w:rPr>
                <w:b/>
                <w:lang w:val="en-US"/>
              </w:rPr>
            </w:pPr>
            <w:r w:rsidRPr="009747CF">
              <w:rPr>
                <w:b/>
                <w:lang w:val="en-US"/>
              </w:rPr>
              <w:t>X</w:t>
            </w:r>
          </w:p>
        </w:tc>
        <w:tc>
          <w:tcPr>
            <w:tcW w:w="733" w:type="dxa"/>
          </w:tcPr>
          <w:p w14:paraId="5DBEBF3C" w14:textId="77777777" w:rsidR="004B3863" w:rsidRPr="009747CF" w:rsidRDefault="004B3863" w:rsidP="00A9692E">
            <w:pPr>
              <w:jc w:val="both"/>
              <w:rPr>
                <w:b/>
                <w:lang w:val="en-US"/>
              </w:rPr>
            </w:pPr>
          </w:p>
          <w:p w14:paraId="79BB50A9" w14:textId="77777777" w:rsidR="004B3863" w:rsidRPr="009747CF" w:rsidRDefault="004B3863" w:rsidP="00A9692E">
            <w:pPr>
              <w:jc w:val="both"/>
              <w:rPr>
                <w:b/>
                <w:lang w:val="en-US"/>
              </w:rPr>
            </w:pPr>
            <w:r w:rsidRPr="009747CF">
              <w:rPr>
                <w:b/>
                <w:lang w:val="en-US"/>
              </w:rPr>
              <w:t>X</w:t>
            </w:r>
          </w:p>
        </w:tc>
        <w:tc>
          <w:tcPr>
            <w:tcW w:w="386" w:type="dxa"/>
          </w:tcPr>
          <w:p w14:paraId="22126ADE" w14:textId="77777777" w:rsidR="004B3863" w:rsidRPr="009747CF" w:rsidRDefault="004B3863" w:rsidP="00A9692E">
            <w:pPr>
              <w:jc w:val="both"/>
              <w:rPr>
                <w:b/>
                <w:lang w:val="en-US"/>
              </w:rPr>
            </w:pPr>
          </w:p>
          <w:p w14:paraId="379A89B6" w14:textId="77777777" w:rsidR="004B3863" w:rsidRPr="009747CF" w:rsidRDefault="004B3863" w:rsidP="00A9692E">
            <w:pPr>
              <w:jc w:val="both"/>
              <w:rPr>
                <w:b/>
                <w:lang w:val="en-US"/>
              </w:rPr>
            </w:pPr>
            <w:r w:rsidRPr="009747CF">
              <w:rPr>
                <w:b/>
                <w:lang w:val="en-US"/>
              </w:rPr>
              <w:t>X</w:t>
            </w:r>
          </w:p>
        </w:tc>
        <w:tc>
          <w:tcPr>
            <w:tcW w:w="346" w:type="dxa"/>
          </w:tcPr>
          <w:p w14:paraId="3EA1D466" w14:textId="77777777" w:rsidR="004B3863" w:rsidRPr="009747CF" w:rsidRDefault="004B3863" w:rsidP="00A9692E">
            <w:pPr>
              <w:jc w:val="both"/>
              <w:rPr>
                <w:b/>
                <w:lang w:val="en-US"/>
              </w:rPr>
            </w:pPr>
          </w:p>
          <w:p w14:paraId="615E1941" w14:textId="77777777" w:rsidR="004B3863" w:rsidRPr="009747CF" w:rsidRDefault="004B3863" w:rsidP="00A9692E">
            <w:pPr>
              <w:jc w:val="both"/>
              <w:rPr>
                <w:b/>
                <w:lang w:val="en-US"/>
              </w:rPr>
            </w:pPr>
            <w:r w:rsidRPr="009747CF">
              <w:rPr>
                <w:b/>
                <w:lang w:val="en-US"/>
              </w:rPr>
              <w:t>X</w:t>
            </w:r>
          </w:p>
        </w:tc>
        <w:tc>
          <w:tcPr>
            <w:tcW w:w="496" w:type="dxa"/>
          </w:tcPr>
          <w:p w14:paraId="71FBC866" w14:textId="77777777" w:rsidR="004B3863" w:rsidRPr="009747CF" w:rsidRDefault="004B3863" w:rsidP="00A9692E">
            <w:pPr>
              <w:jc w:val="both"/>
              <w:rPr>
                <w:b/>
                <w:lang w:val="en-US"/>
              </w:rPr>
            </w:pPr>
          </w:p>
          <w:p w14:paraId="6343DF92" w14:textId="77777777" w:rsidR="004B3863" w:rsidRPr="009747CF" w:rsidRDefault="004B3863" w:rsidP="00A9692E">
            <w:pPr>
              <w:jc w:val="both"/>
              <w:rPr>
                <w:b/>
                <w:lang w:val="en-US"/>
              </w:rPr>
            </w:pPr>
            <w:r w:rsidRPr="009747CF">
              <w:rPr>
                <w:b/>
                <w:lang w:val="en-US"/>
              </w:rPr>
              <w:t>X</w:t>
            </w:r>
          </w:p>
        </w:tc>
        <w:tc>
          <w:tcPr>
            <w:tcW w:w="496" w:type="dxa"/>
          </w:tcPr>
          <w:p w14:paraId="3DE4E13F" w14:textId="77777777" w:rsidR="004B3863" w:rsidRPr="009747CF" w:rsidRDefault="004B3863" w:rsidP="00A9692E">
            <w:pPr>
              <w:jc w:val="both"/>
              <w:rPr>
                <w:b/>
                <w:lang w:val="en-US"/>
              </w:rPr>
            </w:pPr>
          </w:p>
          <w:p w14:paraId="10A1F55F" w14:textId="77777777" w:rsidR="004B3863" w:rsidRPr="009747CF" w:rsidRDefault="004B3863" w:rsidP="00A9692E">
            <w:pPr>
              <w:jc w:val="both"/>
              <w:rPr>
                <w:b/>
                <w:lang w:val="en-US"/>
              </w:rPr>
            </w:pPr>
            <w:r w:rsidRPr="009747CF">
              <w:rPr>
                <w:b/>
                <w:lang w:val="en-US"/>
              </w:rPr>
              <w:t>X</w:t>
            </w:r>
          </w:p>
        </w:tc>
        <w:tc>
          <w:tcPr>
            <w:tcW w:w="390" w:type="dxa"/>
          </w:tcPr>
          <w:p w14:paraId="304EFBEE" w14:textId="77777777" w:rsidR="004B3863" w:rsidRPr="009747CF" w:rsidRDefault="004B3863" w:rsidP="00A9692E">
            <w:pPr>
              <w:jc w:val="both"/>
              <w:rPr>
                <w:b/>
                <w:lang w:val="en-US"/>
              </w:rPr>
            </w:pPr>
          </w:p>
          <w:p w14:paraId="612398B3" w14:textId="77777777" w:rsidR="004B3863" w:rsidRPr="009747CF" w:rsidRDefault="004B3863" w:rsidP="00A9692E">
            <w:pPr>
              <w:jc w:val="both"/>
              <w:rPr>
                <w:b/>
                <w:lang w:val="en-US"/>
              </w:rPr>
            </w:pPr>
            <w:r w:rsidRPr="009747CF">
              <w:rPr>
                <w:b/>
                <w:lang w:val="en-US"/>
              </w:rPr>
              <w:t>X</w:t>
            </w:r>
          </w:p>
        </w:tc>
      </w:tr>
      <w:tr w:rsidR="004B3863" w:rsidRPr="009747CF" w14:paraId="28A3E500" w14:textId="77777777" w:rsidTr="00A9692E">
        <w:trPr>
          <w:trHeight w:val="339"/>
        </w:trPr>
        <w:tc>
          <w:tcPr>
            <w:tcW w:w="4068" w:type="dxa"/>
          </w:tcPr>
          <w:p w14:paraId="520A5625" w14:textId="77777777" w:rsidR="004B3863" w:rsidRPr="009747CF" w:rsidRDefault="004B3863" w:rsidP="00A9692E">
            <w:pPr>
              <w:jc w:val="both"/>
              <w:rPr>
                <w:sz w:val="20"/>
                <w:lang w:val="en-US"/>
              </w:rPr>
            </w:pPr>
            <w:r w:rsidRPr="009747CF">
              <w:rPr>
                <w:sz w:val="20"/>
                <w:lang w:val="en-US"/>
              </w:rPr>
              <w:t>Cadastre</w:t>
            </w:r>
          </w:p>
        </w:tc>
        <w:tc>
          <w:tcPr>
            <w:tcW w:w="476" w:type="dxa"/>
          </w:tcPr>
          <w:p w14:paraId="7197AC1F" w14:textId="77777777" w:rsidR="004B3863" w:rsidRPr="009747CF" w:rsidRDefault="004B3863" w:rsidP="00A9692E">
            <w:pPr>
              <w:jc w:val="both"/>
              <w:rPr>
                <w:lang w:val="en-US"/>
              </w:rPr>
            </w:pPr>
          </w:p>
        </w:tc>
        <w:tc>
          <w:tcPr>
            <w:tcW w:w="604" w:type="dxa"/>
          </w:tcPr>
          <w:p w14:paraId="62B30391" w14:textId="77777777" w:rsidR="004B3863" w:rsidRPr="009747CF" w:rsidRDefault="004B3863" w:rsidP="00A9692E">
            <w:pPr>
              <w:jc w:val="both"/>
              <w:rPr>
                <w:lang w:val="en-US"/>
              </w:rPr>
            </w:pPr>
          </w:p>
        </w:tc>
        <w:tc>
          <w:tcPr>
            <w:tcW w:w="360" w:type="dxa"/>
          </w:tcPr>
          <w:p w14:paraId="089CB782" w14:textId="77777777" w:rsidR="004B3863" w:rsidRPr="009747CF" w:rsidRDefault="004B3863" w:rsidP="00A9692E">
            <w:pPr>
              <w:jc w:val="both"/>
              <w:rPr>
                <w:lang w:val="en-US"/>
              </w:rPr>
            </w:pPr>
          </w:p>
        </w:tc>
        <w:tc>
          <w:tcPr>
            <w:tcW w:w="501" w:type="dxa"/>
          </w:tcPr>
          <w:p w14:paraId="7F38A3EE" w14:textId="77777777" w:rsidR="004B3863" w:rsidRPr="009747CF" w:rsidRDefault="004B3863" w:rsidP="00A9692E">
            <w:pPr>
              <w:jc w:val="both"/>
              <w:rPr>
                <w:b/>
                <w:lang w:val="en-US"/>
              </w:rPr>
            </w:pPr>
            <w:r w:rsidRPr="009747CF">
              <w:rPr>
                <w:b/>
                <w:lang w:val="en-US"/>
              </w:rPr>
              <w:t>X</w:t>
            </w:r>
          </w:p>
        </w:tc>
        <w:tc>
          <w:tcPr>
            <w:tcW w:w="733" w:type="dxa"/>
          </w:tcPr>
          <w:p w14:paraId="3AF5DA05" w14:textId="77777777" w:rsidR="004B3863" w:rsidRPr="009747CF" w:rsidRDefault="004B3863" w:rsidP="00A9692E">
            <w:pPr>
              <w:jc w:val="both"/>
              <w:rPr>
                <w:b/>
                <w:lang w:val="en-US"/>
              </w:rPr>
            </w:pPr>
            <w:r w:rsidRPr="009747CF">
              <w:rPr>
                <w:b/>
                <w:lang w:val="en-US"/>
              </w:rPr>
              <w:t>X</w:t>
            </w:r>
          </w:p>
        </w:tc>
        <w:tc>
          <w:tcPr>
            <w:tcW w:w="386" w:type="dxa"/>
          </w:tcPr>
          <w:p w14:paraId="04B9D5B3" w14:textId="77777777" w:rsidR="004B3863" w:rsidRPr="009747CF" w:rsidRDefault="004B3863" w:rsidP="00A9692E">
            <w:pPr>
              <w:jc w:val="both"/>
              <w:rPr>
                <w:lang w:val="en-US"/>
              </w:rPr>
            </w:pPr>
          </w:p>
        </w:tc>
        <w:tc>
          <w:tcPr>
            <w:tcW w:w="346" w:type="dxa"/>
          </w:tcPr>
          <w:p w14:paraId="6847EC5F" w14:textId="77777777" w:rsidR="004B3863" w:rsidRPr="009747CF" w:rsidRDefault="004B3863" w:rsidP="00A9692E">
            <w:pPr>
              <w:jc w:val="both"/>
              <w:rPr>
                <w:b/>
                <w:lang w:val="en-US"/>
              </w:rPr>
            </w:pPr>
            <w:r w:rsidRPr="009747CF">
              <w:rPr>
                <w:b/>
                <w:lang w:val="en-US"/>
              </w:rPr>
              <w:t>X</w:t>
            </w:r>
          </w:p>
        </w:tc>
        <w:tc>
          <w:tcPr>
            <w:tcW w:w="496" w:type="dxa"/>
          </w:tcPr>
          <w:p w14:paraId="2A43E921" w14:textId="77777777" w:rsidR="004B3863" w:rsidRPr="009747CF" w:rsidRDefault="004B3863" w:rsidP="00A9692E">
            <w:pPr>
              <w:jc w:val="both"/>
              <w:rPr>
                <w:lang w:val="en-US"/>
              </w:rPr>
            </w:pPr>
          </w:p>
        </w:tc>
        <w:tc>
          <w:tcPr>
            <w:tcW w:w="496" w:type="dxa"/>
          </w:tcPr>
          <w:p w14:paraId="0A53710E" w14:textId="77777777" w:rsidR="004B3863" w:rsidRPr="009747CF" w:rsidRDefault="004B3863" w:rsidP="00A9692E">
            <w:pPr>
              <w:jc w:val="both"/>
              <w:rPr>
                <w:lang w:val="en-US"/>
              </w:rPr>
            </w:pPr>
          </w:p>
        </w:tc>
        <w:tc>
          <w:tcPr>
            <w:tcW w:w="390" w:type="dxa"/>
          </w:tcPr>
          <w:p w14:paraId="3E24E64D" w14:textId="77777777" w:rsidR="004B3863" w:rsidRPr="009747CF" w:rsidRDefault="004B3863" w:rsidP="00A9692E">
            <w:pPr>
              <w:jc w:val="both"/>
              <w:rPr>
                <w:b/>
                <w:lang w:val="en-US"/>
              </w:rPr>
            </w:pPr>
            <w:r w:rsidRPr="009747CF">
              <w:rPr>
                <w:b/>
                <w:lang w:val="en-US"/>
              </w:rPr>
              <w:t>X</w:t>
            </w:r>
          </w:p>
        </w:tc>
      </w:tr>
      <w:tr w:rsidR="004B3863" w:rsidRPr="009747CF" w14:paraId="32D7885A" w14:textId="77777777" w:rsidTr="00A9692E">
        <w:trPr>
          <w:trHeight w:val="519"/>
        </w:trPr>
        <w:tc>
          <w:tcPr>
            <w:tcW w:w="4068" w:type="dxa"/>
          </w:tcPr>
          <w:p w14:paraId="3295005A" w14:textId="77777777" w:rsidR="004B3863" w:rsidRPr="009747CF" w:rsidRDefault="004B3863" w:rsidP="00A9692E">
            <w:pPr>
              <w:jc w:val="both"/>
              <w:rPr>
                <w:sz w:val="20"/>
                <w:lang w:val="en-US"/>
              </w:rPr>
            </w:pPr>
            <w:r w:rsidRPr="009747CF">
              <w:rPr>
                <w:sz w:val="20"/>
                <w:lang w:val="en-US"/>
              </w:rPr>
              <w:t>Reconstruction State</w:t>
            </w:r>
          </w:p>
        </w:tc>
        <w:tc>
          <w:tcPr>
            <w:tcW w:w="476" w:type="dxa"/>
          </w:tcPr>
          <w:p w14:paraId="193B3DE3" w14:textId="77777777" w:rsidR="004B3863" w:rsidRPr="009747CF" w:rsidRDefault="004B3863" w:rsidP="00A9692E">
            <w:pPr>
              <w:jc w:val="both"/>
              <w:rPr>
                <w:b/>
                <w:lang w:val="en-US"/>
              </w:rPr>
            </w:pPr>
            <w:r w:rsidRPr="009747CF">
              <w:rPr>
                <w:b/>
                <w:lang w:val="en-US"/>
              </w:rPr>
              <w:t>X</w:t>
            </w:r>
          </w:p>
        </w:tc>
        <w:tc>
          <w:tcPr>
            <w:tcW w:w="604" w:type="dxa"/>
          </w:tcPr>
          <w:p w14:paraId="10C1E1FE" w14:textId="77777777" w:rsidR="004B3863" w:rsidRPr="009747CF" w:rsidRDefault="004B3863" w:rsidP="00A9692E">
            <w:pPr>
              <w:jc w:val="both"/>
              <w:rPr>
                <w:b/>
                <w:lang w:val="en-US"/>
              </w:rPr>
            </w:pPr>
          </w:p>
          <w:p w14:paraId="79078D69" w14:textId="77777777" w:rsidR="004B3863" w:rsidRPr="009747CF" w:rsidRDefault="004B3863" w:rsidP="00A9692E">
            <w:pPr>
              <w:jc w:val="both"/>
              <w:rPr>
                <w:b/>
                <w:lang w:val="en-US"/>
              </w:rPr>
            </w:pPr>
          </w:p>
        </w:tc>
        <w:tc>
          <w:tcPr>
            <w:tcW w:w="360" w:type="dxa"/>
          </w:tcPr>
          <w:p w14:paraId="31C8E191" w14:textId="77777777" w:rsidR="004B3863" w:rsidRPr="009747CF" w:rsidRDefault="004B3863" w:rsidP="00A9692E">
            <w:pPr>
              <w:jc w:val="both"/>
              <w:rPr>
                <w:b/>
                <w:lang w:val="en-US"/>
              </w:rPr>
            </w:pPr>
            <w:r w:rsidRPr="009747CF">
              <w:rPr>
                <w:b/>
                <w:lang w:val="en-US"/>
              </w:rPr>
              <w:t>X</w:t>
            </w:r>
          </w:p>
        </w:tc>
        <w:tc>
          <w:tcPr>
            <w:tcW w:w="501" w:type="dxa"/>
          </w:tcPr>
          <w:p w14:paraId="02824B3A" w14:textId="77777777" w:rsidR="004B3863" w:rsidRPr="009747CF" w:rsidRDefault="004B3863" w:rsidP="00A9692E">
            <w:pPr>
              <w:jc w:val="both"/>
              <w:rPr>
                <w:b/>
                <w:lang w:val="en-US"/>
              </w:rPr>
            </w:pPr>
            <w:r w:rsidRPr="009747CF">
              <w:rPr>
                <w:b/>
                <w:lang w:val="en-US"/>
              </w:rPr>
              <w:t>X</w:t>
            </w:r>
          </w:p>
        </w:tc>
        <w:tc>
          <w:tcPr>
            <w:tcW w:w="733" w:type="dxa"/>
          </w:tcPr>
          <w:p w14:paraId="5B8C917D" w14:textId="77777777" w:rsidR="004B3863" w:rsidRPr="009747CF" w:rsidRDefault="004B3863" w:rsidP="00A9692E">
            <w:pPr>
              <w:jc w:val="both"/>
              <w:rPr>
                <w:b/>
                <w:lang w:val="en-US"/>
              </w:rPr>
            </w:pPr>
            <w:r w:rsidRPr="009747CF">
              <w:rPr>
                <w:b/>
                <w:lang w:val="en-US"/>
              </w:rPr>
              <w:t>X</w:t>
            </w:r>
          </w:p>
        </w:tc>
        <w:tc>
          <w:tcPr>
            <w:tcW w:w="386" w:type="dxa"/>
          </w:tcPr>
          <w:p w14:paraId="3AB642B4" w14:textId="77777777" w:rsidR="004B3863" w:rsidRPr="009747CF" w:rsidRDefault="004B3863" w:rsidP="00A9692E">
            <w:pPr>
              <w:jc w:val="both"/>
              <w:rPr>
                <w:b/>
                <w:lang w:val="en-US"/>
              </w:rPr>
            </w:pPr>
            <w:r w:rsidRPr="009747CF">
              <w:rPr>
                <w:b/>
                <w:lang w:val="en-US"/>
              </w:rPr>
              <w:t>X</w:t>
            </w:r>
          </w:p>
        </w:tc>
        <w:tc>
          <w:tcPr>
            <w:tcW w:w="346" w:type="dxa"/>
          </w:tcPr>
          <w:p w14:paraId="7D29B925" w14:textId="77777777" w:rsidR="004B3863" w:rsidRPr="009747CF" w:rsidRDefault="004B3863" w:rsidP="00A9692E">
            <w:pPr>
              <w:jc w:val="both"/>
              <w:rPr>
                <w:b/>
                <w:lang w:val="en-US"/>
              </w:rPr>
            </w:pPr>
            <w:r w:rsidRPr="009747CF">
              <w:rPr>
                <w:b/>
                <w:lang w:val="en-US"/>
              </w:rPr>
              <w:t>X</w:t>
            </w:r>
          </w:p>
        </w:tc>
        <w:tc>
          <w:tcPr>
            <w:tcW w:w="496" w:type="dxa"/>
          </w:tcPr>
          <w:p w14:paraId="44B0C4C4" w14:textId="77777777" w:rsidR="004B3863" w:rsidRPr="009747CF" w:rsidRDefault="004B3863" w:rsidP="00A9692E">
            <w:pPr>
              <w:jc w:val="both"/>
              <w:rPr>
                <w:b/>
                <w:lang w:val="en-US"/>
              </w:rPr>
            </w:pPr>
          </w:p>
          <w:p w14:paraId="4C7964A6" w14:textId="77777777" w:rsidR="004B3863" w:rsidRPr="009747CF" w:rsidRDefault="004B3863" w:rsidP="00A9692E">
            <w:pPr>
              <w:jc w:val="both"/>
              <w:rPr>
                <w:b/>
                <w:lang w:val="en-US"/>
              </w:rPr>
            </w:pPr>
          </w:p>
        </w:tc>
        <w:tc>
          <w:tcPr>
            <w:tcW w:w="496" w:type="dxa"/>
          </w:tcPr>
          <w:p w14:paraId="68171F26" w14:textId="77777777" w:rsidR="004B3863" w:rsidRPr="009747CF" w:rsidRDefault="004B3863" w:rsidP="00A9692E">
            <w:pPr>
              <w:jc w:val="both"/>
              <w:rPr>
                <w:b/>
                <w:lang w:val="en-US"/>
              </w:rPr>
            </w:pPr>
          </w:p>
          <w:p w14:paraId="5A12F5C1" w14:textId="77777777" w:rsidR="004B3863" w:rsidRPr="009747CF" w:rsidRDefault="004B3863" w:rsidP="00A9692E">
            <w:pPr>
              <w:jc w:val="both"/>
              <w:rPr>
                <w:b/>
                <w:lang w:val="en-US"/>
              </w:rPr>
            </w:pPr>
          </w:p>
        </w:tc>
        <w:tc>
          <w:tcPr>
            <w:tcW w:w="390" w:type="dxa"/>
          </w:tcPr>
          <w:p w14:paraId="246ADE1B" w14:textId="77777777" w:rsidR="004B3863" w:rsidRPr="009747CF" w:rsidRDefault="004B3863" w:rsidP="00A9692E">
            <w:pPr>
              <w:jc w:val="both"/>
              <w:rPr>
                <w:b/>
                <w:lang w:val="en-US"/>
              </w:rPr>
            </w:pPr>
            <w:r w:rsidRPr="009747CF">
              <w:rPr>
                <w:b/>
                <w:lang w:val="en-US"/>
              </w:rPr>
              <w:t>X</w:t>
            </w:r>
          </w:p>
        </w:tc>
      </w:tr>
      <w:tr w:rsidR="004B3863" w:rsidRPr="009747CF" w14:paraId="08D9CB96" w14:textId="77777777" w:rsidTr="00A9692E">
        <w:trPr>
          <w:trHeight w:val="392"/>
        </w:trPr>
        <w:tc>
          <w:tcPr>
            <w:tcW w:w="4068" w:type="dxa"/>
          </w:tcPr>
          <w:p w14:paraId="1196B6AC" w14:textId="77777777" w:rsidR="004B3863" w:rsidRPr="009747CF" w:rsidRDefault="004B3863" w:rsidP="00A9692E">
            <w:pPr>
              <w:jc w:val="both"/>
              <w:rPr>
                <w:sz w:val="20"/>
                <w:lang w:val="en-US"/>
              </w:rPr>
            </w:pPr>
            <w:r w:rsidRPr="009747CF">
              <w:rPr>
                <w:sz w:val="20"/>
                <w:lang w:val="en-US"/>
              </w:rPr>
              <w:t xml:space="preserve">Cadastral Plot </w:t>
            </w:r>
          </w:p>
        </w:tc>
        <w:tc>
          <w:tcPr>
            <w:tcW w:w="476" w:type="dxa"/>
          </w:tcPr>
          <w:p w14:paraId="5DEA8D05" w14:textId="77777777" w:rsidR="004B3863" w:rsidRPr="009747CF" w:rsidRDefault="004B3863" w:rsidP="00A9692E">
            <w:pPr>
              <w:jc w:val="both"/>
              <w:rPr>
                <w:b/>
                <w:lang w:val="en-US"/>
              </w:rPr>
            </w:pPr>
            <w:r w:rsidRPr="009747CF">
              <w:rPr>
                <w:b/>
                <w:lang w:val="en-US"/>
              </w:rPr>
              <w:t>X</w:t>
            </w:r>
          </w:p>
        </w:tc>
        <w:tc>
          <w:tcPr>
            <w:tcW w:w="604" w:type="dxa"/>
          </w:tcPr>
          <w:p w14:paraId="0A30DCED" w14:textId="77777777" w:rsidR="004B3863" w:rsidRPr="009747CF" w:rsidRDefault="004B3863" w:rsidP="00A9692E">
            <w:pPr>
              <w:jc w:val="both"/>
              <w:rPr>
                <w:b/>
                <w:lang w:val="en-US"/>
              </w:rPr>
            </w:pPr>
            <w:r w:rsidRPr="009747CF">
              <w:rPr>
                <w:b/>
                <w:lang w:val="en-US"/>
              </w:rPr>
              <w:t>X</w:t>
            </w:r>
          </w:p>
        </w:tc>
        <w:tc>
          <w:tcPr>
            <w:tcW w:w="360" w:type="dxa"/>
          </w:tcPr>
          <w:p w14:paraId="0F9816FD" w14:textId="77777777" w:rsidR="004B3863" w:rsidRPr="009747CF" w:rsidRDefault="004B3863" w:rsidP="00A9692E">
            <w:pPr>
              <w:jc w:val="both"/>
              <w:rPr>
                <w:b/>
                <w:lang w:val="en-US"/>
              </w:rPr>
            </w:pPr>
            <w:r w:rsidRPr="009747CF">
              <w:rPr>
                <w:b/>
                <w:lang w:val="en-US"/>
              </w:rPr>
              <w:t>X</w:t>
            </w:r>
          </w:p>
        </w:tc>
        <w:tc>
          <w:tcPr>
            <w:tcW w:w="501" w:type="dxa"/>
          </w:tcPr>
          <w:p w14:paraId="58B6A5CD" w14:textId="77777777" w:rsidR="004B3863" w:rsidRPr="009747CF" w:rsidRDefault="004B3863" w:rsidP="00A9692E">
            <w:pPr>
              <w:jc w:val="both"/>
              <w:rPr>
                <w:b/>
                <w:lang w:val="en-US"/>
              </w:rPr>
            </w:pPr>
            <w:r w:rsidRPr="009747CF">
              <w:rPr>
                <w:b/>
                <w:lang w:val="en-US"/>
              </w:rPr>
              <w:t>X</w:t>
            </w:r>
          </w:p>
        </w:tc>
        <w:tc>
          <w:tcPr>
            <w:tcW w:w="733" w:type="dxa"/>
          </w:tcPr>
          <w:p w14:paraId="720384A8" w14:textId="77777777" w:rsidR="004B3863" w:rsidRPr="009747CF" w:rsidRDefault="004B3863" w:rsidP="00A9692E">
            <w:pPr>
              <w:jc w:val="both"/>
              <w:rPr>
                <w:b/>
                <w:lang w:val="en-US"/>
              </w:rPr>
            </w:pPr>
            <w:r w:rsidRPr="009747CF">
              <w:rPr>
                <w:b/>
                <w:lang w:val="en-US"/>
              </w:rPr>
              <w:t>X</w:t>
            </w:r>
          </w:p>
        </w:tc>
        <w:tc>
          <w:tcPr>
            <w:tcW w:w="386" w:type="dxa"/>
          </w:tcPr>
          <w:p w14:paraId="0C052369" w14:textId="77777777" w:rsidR="004B3863" w:rsidRPr="009747CF" w:rsidRDefault="004B3863" w:rsidP="00A9692E">
            <w:pPr>
              <w:jc w:val="both"/>
              <w:rPr>
                <w:b/>
                <w:lang w:val="en-US"/>
              </w:rPr>
            </w:pPr>
            <w:r w:rsidRPr="009747CF">
              <w:rPr>
                <w:b/>
                <w:lang w:val="en-US"/>
              </w:rPr>
              <w:t>X</w:t>
            </w:r>
          </w:p>
        </w:tc>
        <w:tc>
          <w:tcPr>
            <w:tcW w:w="346" w:type="dxa"/>
          </w:tcPr>
          <w:p w14:paraId="3C2C28B8" w14:textId="77777777" w:rsidR="004B3863" w:rsidRPr="009747CF" w:rsidRDefault="004B3863" w:rsidP="00A9692E">
            <w:pPr>
              <w:jc w:val="both"/>
              <w:rPr>
                <w:b/>
                <w:lang w:val="en-US"/>
              </w:rPr>
            </w:pPr>
            <w:r w:rsidRPr="009747CF">
              <w:rPr>
                <w:b/>
                <w:lang w:val="en-US"/>
              </w:rPr>
              <w:t>X</w:t>
            </w:r>
          </w:p>
        </w:tc>
        <w:tc>
          <w:tcPr>
            <w:tcW w:w="496" w:type="dxa"/>
          </w:tcPr>
          <w:p w14:paraId="0522EFD1" w14:textId="77777777" w:rsidR="004B3863" w:rsidRPr="009747CF" w:rsidRDefault="004B3863" w:rsidP="00A9692E">
            <w:pPr>
              <w:jc w:val="both"/>
              <w:rPr>
                <w:b/>
                <w:lang w:val="en-US"/>
              </w:rPr>
            </w:pPr>
            <w:r w:rsidRPr="009747CF">
              <w:rPr>
                <w:b/>
                <w:lang w:val="en-US"/>
              </w:rPr>
              <w:t>X</w:t>
            </w:r>
          </w:p>
        </w:tc>
        <w:tc>
          <w:tcPr>
            <w:tcW w:w="496" w:type="dxa"/>
          </w:tcPr>
          <w:p w14:paraId="2856D7A7" w14:textId="77777777" w:rsidR="004B3863" w:rsidRPr="009747CF" w:rsidRDefault="004B3863" w:rsidP="00A9692E">
            <w:pPr>
              <w:jc w:val="both"/>
              <w:rPr>
                <w:b/>
                <w:lang w:val="en-US"/>
              </w:rPr>
            </w:pPr>
          </w:p>
          <w:p w14:paraId="269BFA63" w14:textId="77777777" w:rsidR="004B3863" w:rsidRPr="009747CF" w:rsidRDefault="004B3863" w:rsidP="00A9692E">
            <w:pPr>
              <w:jc w:val="both"/>
              <w:rPr>
                <w:b/>
                <w:lang w:val="en-US"/>
              </w:rPr>
            </w:pPr>
          </w:p>
        </w:tc>
        <w:tc>
          <w:tcPr>
            <w:tcW w:w="390" w:type="dxa"/>
          </w:tcPr>
          <w:p w14:paraId="48E15DD7" w14:textId="77777777" w:rsidR="004B3863" w:rsidRPr="009747CF" w:rsidRDefault="004B3863" w:rsidP="00A9692E">
            <w:pPr>
              <w:jc w:val="both"/>
              <w:rPr>
                <w:b/>
                <w:lang w:val="en-US"/>
              </w:rPr>
            </w:pPr>
            <w:r w:rsidRPr="009747CF">
              <w:rPr>
                <w:b/>
                <w:lang w:val="en-US"/>
              </w:rPr>
              <w:t>X</w:t>
            </w:r>
          </w:p>
        </w:tc>
      </w:tr>
      <w:tr w:rsidR="004B3863" w:rsidRPr="009747CF" w14:paraId="79FCA414" w14:textId="77777777" w:rsidTr="00A9692E">
        <w:tc>
          <w:tcPr>
            <w:tcW w:w="4068" w:type="dxa"/>
          </w:tcPr>
          <w:p w14:paraId="26640219" w14:textId="77777777" w:rsidR="004B3863" w:rsidRPr="009747CF" w:rsidRDefault="004B3863" w:rsidP="00A9692E">
            <w:pPr>
              <w:jc w:val="both"/>
              <w:rPr>
                <w:sz w:val="20"/>
                <w:lang w:val="en-US"/>
              </w:rPr>
            </w:pPr>
          </w:p>
          <w:p w14:paraId="65B1534B" w14:textId="77777777" w:rsidR="004B3863" w:rsidRPr="009747CF" w:rsidRDefault="004B3863" w:rsidP="00A9692E">
            <w:pPr>
              <w:jc w:val="both"/>
              <w:rPr>
                <w:sz w:val="20"/>
                <w:lang w:val="en-US"/>
              </w:rPr>
            </w:pPr>
            <w:r w:rsidRPr="009747CF">
              <w:rPr>
                <w:sz w:val="20"/>
                <w:lang w:val="en-US"/>
              </w:rPr>
              <w:t xml:space="preserve">Present Plot </w:t>
            </w:r>
          </w:p>
        </w:tc>
        <w:tc>
          <w:tcPr>
            <w:tcW w:w="476" w:type="dxa"/>
          </w:tcPr>
          <w:p w14:paraId="5ED558C2" w14:textId="77777777" w:rsidR="004B3863" w:rsidRPr="009747CF" w:rsidRDefault="004B3863" w:rsidP="00A9692E">
            <w:pPr>
              <w:jc w:val="both"/>
              <w:rPr>
                <w:b/>
                <w:lang w:val="en-US"/>
              </w:rPr>
            </w:pPr>
          </w:p>
          <w:p w14:paraId="39BAF5A0" w14:textId="77777777" w:rsidR="004B3863" w:rsidRPr="009747CF" w:rsidRDefault="004B3863" w:rsidP="00A9692E">
            <w:pPr>
              <w:jc w:val="both"/>
              <w:rPr>
                <w:b/>
                <w:lang w:val="en-US"/>
              </w:rPr>
            </w:pPr>
            <w:r w:rsidRPr="009747CF">
              <w:rPr>
                <w:b/>
                <w:lang w:val="en-US"/>
              </w:rPr>
              <w:t>X</w:t>
            </w:r>
          </w:p>
        </w:tc>
        <w:tc>
          <w:tcPr>
            <w:tcW w:w="604" w:type="dxa"/>
          </w:tcPr>
          <w:p w14:paraId="546DCB39" w14:textId="77777777" w:rsidR="004B3863" w:rsidRPr="009747CF" w:rsidRDefault="004B3863" w:rsidP="00A9692E">
            <w:pPr>
              <w:jc w:val="both"/>
              <w:rPr>
                <w:b/>
                <w:lang w:val="en-US"/>
              </w:rPr>
            </w:pPr>
          </w:p>
          <w:p w14:paraId="131A2A38" w14:textId="77777777" w:rsidR="004B3863" w:rsidRPr="009747CF" w:rsidRDefault="004B3863" w:rsidP="00A9692E">
            <w:pPr>
              <w:jc w:val="both"/>
              <w:rPr>
                <w:b/>
                <w:lang w:val="en-US"/>
              </w:rPr>
            </w:pPr>
            <w:r w:rsidRPr="009747CF">
              <w:rPr>
                <w:b/>
                <w:lang w:val="en-US"/>
              </w:rPr>
              <w:t>X</w:t>
            </w:r>
          </w:p>
        </w:tc>
        <w:tc>
          <w:tcPr>
            <w:tcW w:w="360" w:type="dxa"/>
          </w:tcPr>
          <w:p w14:paraId="6DD25805" w14:textId="77777777" w:rsidR="004B3863" w:rsidRPr="009747CF" w:rsidRDefault="004B3863" w:rsidP="00A9692E">
            <w:pPr>
              <w:jc w:val="both"/>
              <w:rPr>
                <w:b/>
                <w:lang w:val="en-US"/>
              </w:rPr>
            </w:pPr>
          </w:p>
          <w:p w14:paraId="3987A211" w14:textId="77777777" w:rsidR="004B3863" w:rsidRPr="009747CF" w:rsidRDefault="004B3863" w:rsidP="00A9692E">
            <w:pPr>
              <w:jc w:val="both"/>
              <w:rPr>
                <w:b/>
                <w:lang w:val="en-US"/>
              </w:rPr>
            </w:pPr>
            <w:r w:rsidRPr="009747CF">
              <w:rPr>
                <w:b/>
                <w:lang w:val="en-US"/>
              </w:rPr>
              <w:t>X</w:t>
            </w:r>
          </w:p>
        </w:tc>
        <w:tc>
          <w:tcPr>
            <w:tcW w:w="501" w:type="dxa"/>
          </w:tcPr>
          <w:p w14:paraId="23612F88" w14:textId="77777777" w:rsidR="004B3863" w:rsidRPr="009747CF" w:rsidRDefault="004B3863" w:rsidP="00A9692E">
            <w:pPr>
              <w:jc w:val="both"/>
              <w:rPr>
                <w:b/>
                <w:lang w:val="en-US"/>
              </w:rPr>
            </w:pPr>
          </w:p>
          <w:p w14:paraId="62694793" w14:textId="77777777" w:rsidR="004B3863" w:rsidRPr="009747CF" w:rsidRDefault="004B3863" w:rsidP="00A9692E">
            <w:pPr>
              <w:jc w:val="both"/>
              <w:rPr>
                <w:b/>
                <w:lang w:val="en-US"/>
              </w:rPr>
            </w:pPr>
            <w:r w:rsidRPr="009747CF">
              <w:rPr>
                <w:b/>
                <w:lang w:val="en-US"/>
              </w:rPr>
              <w:t>X</w:t>
            </w:r>
          </w:p>
        </w:tc>
        <w:tc>
          <w:tcPr>
            <w:tcW w:w="733" w:type="dxa"/>
          </w:tcPr>
          <w:p w14:paraId="7BEBC411" w14:textId="77777777" w:rsidR="004B3863" w:rsidRPr="009747CF" w:rsidRDefault="004B3863" w:rsidP="00A9692E">
            <w:pPr>
              <w:jc w:val="both"/>
              <w:rPr>
                <w:b/>
                <w:lang w:val="en-US"/>
              </w:rPr>
            </w:pPr>
          </w:p>
          <w:p w14:paraId="1ECDAF12" w14:textId="77777777" w:rsidR="004B3863" w:rsidRPr="009747CF" w:rsidRDefault="004B3863" w:rsidP="00A9692E">
            <w:pPr>
              <w:jc w:val="both"/>
              <w:rPr>
                <w:b/>
                <w:lang w:val="en-US"/>
              </w:rPr>
            </w:pPr>
            <w:r w:rsidRPr="009747CF">
              <w:rPr>
                <w:b/>
                <w:lang w:val="en-US"/>
              </w:rPr>
              <w:t>X</w:t>
            </w:r>
          </w:p>
        </w:tc>
        <w:tc>
          <w:tcPr>
            <w:tcW w:w="386" w:type="dxa"/>
          </w:tcPr>
          <w:p w14:paraId="53C218C9" w14:textId="77777777" w:rsidR="004B3863" w:rsidRPr="009747CF" w:rsidRDefault="004B3863" w:rsidP="00A9692E">
            <w:pPr>
              <w:jc w:val="both"/>
              <w:rPr>
                <w:b/>
                <w:lang w:val="en-US"/>
              </w:rPr>
            </w:pPr>
          </w:p>
          <w:p w14:paraId="583DA94A" w14:textId="77777777" w:rsidR="004B3863" w:rsidRPr="009747CF" w:rsidRDefault="004B3863" w:rsidP="00A9692E">
            <w:pPr>
              <w:jc w:val="both"/>
              <w:rPr>
                <w:b/>
                <w:lang w:val="en-US"/>
              </w:rPr>
            </w:pPr>
            <w:r w:rsidRPr="009747CF">
              <w:rPr>
                <w:b/>
                <w:lang w:val="en-US"/>
              </w:rPr>
              <w:t>X</w:t>
            </w:r>
          </w:p>
        </w:tc>
        <w:tc>
          <w:tcPr>
            <w:tcW w:w="346" w:type="dxa"/>
          </w:tcPr>
          <w:p w14:paraId="509466A8" w14:textId="77777777" w:rsidR="004B3863" w:rsidRPr="009747CF" w:rsidRDefault="004B3863" w:rsidP="00A9692E">
            <w:pPr>
              <w:jc w:val="both"/>
              <w:rPr>
                <w:b/>
                <w:lang w:val="en-US"/>
              </w:rPr>
            </w:pPr>
          </w:p>
          <w:p w14:paraId="68330EA6" w14:textId="77777777" w:rsidR="004B3863" w:rsidRPr="009747CF" w:rsidRDefault="004B3863" w:rsidP="00A9692E">
            <w:pPr>
              <w:jc w:val="both"/>
              <w:rPr>
                <w:b/>
                <w:lang w:val="en-US"/>
              </w:rPr>
            </w:pPr>
            <w:r w:rsidRPr="009747CF">
              <w:rPr>
                <w:b/>
                <w:lang w:val="en-US"/>
              </w:rPr>
              <w:t>X</w:t>
            </w:r>
          </w:p>
        </w:tc>
        <w:tc>
          <w:tcPr>
            <w:tcW w:w="496" w:type="dxa"/>
          </w:tcPr>
          <w:p w14:paraId="09C5EB6C" w14:textId="77777777" w:rsidR="004B3863" w:rsidRPr="009747CF" w:rsidRDefault="004B3863" w:rsidP="00A9692E">
            <w:pPr>
              <w:jc w:val="both"/>
              <w:rPr>
                <w:b/>
                <w:lang w:val="en-US"/>
              </w:rPr>
            </w:pPr>
          </w:p>
          <w:p w14:paraId="08E53E0B" w14:textId="77777777" w:rsidR="004B3863" w:rsidRPr="009747CF" w:rsidRDefault="004B3863" w:rsidP="00A9692E">
            <w:pPr>
              <w:jc w:val="both"/>
              <w:rPr>
                <w:b/>
                <w:lang w:val="en-US"/>
              </w:rPr>
            </w:pPr>
            <w:r w:rsidRPr="009747CF">
              <w:rPr>
                <w:b/>
                <w:lang w:val="en-US"/>
              </w:rPr>
              <w:t>X</w:t>
            </w:r>
          </w:p>
        </w:tc>
        <w:tc>
          <w:tcPr>
            <w:tcW w:w="496" w:type="dxa"/>
          </w:tcPr>
          <w:p w14:paraId="5D89DB20" w14:textId="77777777" w:rsidR="004B3863" w:rsidRPr="009747CF" w:rsidRDefault="004B3863" w:rsidP="00A9692E">
            <w:pPr>
              <w:jc w:val="both"/>
              <w:rPr>
                <w:b/>
                <w:lang w:val="en-US"/>
              </w:rPr>
            </w:pPr>
          </w:p>
          <w:p w14:paraId="0CA83E22" w14:textId="77777777" w:rsidR="004B3863" w:rsidRPr="009747CF" w:rsidRDefault="004B3863" w:rsidP="00A9692E">
            <w:pPr>
              <w:jc w:val="both"/>
              <w:rPr>
                <w:b/>
                <w:lang w:val="en-US"/>
              </w:rPr>
            </w:pPr>
          </w:p>
        </w:tc>
        <w:tc>
          <w:tcPr>
            <w:tcW w:w="390" w:type="dxa"/>
          </w:tcPr>
          <w:p w14:paraId="2D645A39" w14:textId="77777777" w:rsidR="004B3863" w:rsidRPr="009747CF" w:rsidRDefault="004B3863" w:rsidP="00A9692E">
            <w:pPr>
              <w:jc w:val="both"/>
              <w:rPr>
                <w:b/>
                <w:lang w:val="en-US"/>
              </w:rPr>
            </w:pPr>
          </w:p>
          <w:p w14:paraId="7DE5F533" w14:textId="77777777" w:rsidR="004B3863" w:rsidRPr="009747CF" w:rsidRDefault="004B3863" w:rsidP="00A9692E">
            <w:pPr>
              <w:jc w:val="both"/>
              <w:rPr>
                <w:b/>
                <w:lang w:val="en-US"/>
              </w:rPr>
            </w:pPr>
            <w:r w:rsidRPr="009747CF">
              <w:rPr>
                <w:b/>
                <w:lang w:val="en-US"/>
              </w:rPr>
              <w:t>X</w:t>
            </w:r>
          </w:p>
        </w:tc>
      </w:tr>
      <w:tr w:rsidR="004B3863" w:rsidRPr="009747CF" w14:paraId="284D9C4E" w14:textId="77777777" w:rsidTr="00A9692E">
        <w:trPr>
          <w:trHeight w:val="352"/>
        </w:trPr>
        <w:tc>
          <w:tcPr>
            <w:tcW w:w="4068" w:type="dxa"/>
          </w:tcPr>
          <w:p w14:paraId="6C2F8B86" w14:textId="77777777" w:rsidR="004B3863" w:rsidRPr="009747CF" w:rsidRDefault="004B3863" w:rsidP="00A9692E">
            <w:pPr>
              <w:jc w:val="both"/>
              <w:rPr>
                <w:sz w:val="18"/>
                <w:lang w:val="en-US"/>
              </w:rPr>
            </w:pPr>
            <w:r w:rsidRPr="009747CF">
              <w:rPr>
                <w:sz w:val="18"/>
                <w:lang w:val="en-US"/>
              </w:rPr>
              <w:t xml:space="preserve">Reconstruction Plan </w:t>
            </w:r>
          </w:p>
        </w:tc>
        <w:tc>
          <w:tcPr>
            <w:tcW w:w="476" w:type="dxa"/>
          </w:tcPr>
          <w:p w14:paraId="7708820C" w14:textId="77777777" w:rsidR="004B3863" w:rsidRPr="009747CF" w:rsidRDefault="004B3863" w:rsidP="00A9692E">
            <w:pPr>
              <w:jc w:val="both"/>
              <w:rPr>
                <w:b/>
                <w:lang w:val="en-US"/>
              </w:rPr>
            </w:pPr>
            <w:r w:rsidRPr="009747CF">
              <w:rPr>
                <w:b/>
                <w:lang w:val="en-US"/>
              </w:rPr>
              <w:t>X</w:t>
            </w:r>
          </w:p>
        </w:tc>
        <w:tc>
          <w:tcPr>
            <w:tcW w:w="604" w:type="dxa"/>
          </w:tcPr>
          <w:p w14:paraId="1C71F5A1" w14:textId="77777777" w:rsidR="004B3863" w:rsidRPr="009747CF" w:rsidRDefault="004B3863" w:rsidP="00A9692E">
            <w:pPr>
              <w:jc w:val="both"/>
              <w:rPr>
                <w:b/>
                <w:lang w:val="en-US"/>
              </w:rPr>
            </w:pPr>
            <w:r w:rsidRPr="009747CF">
              <w:rPr>
                <w:b/>
                <w:lang w:val="en-US"/>
              </w:rPr>
              <w:t>X</w:t>
            </w:r>
          </w:p>
        </w:tc>
        <w:tc>
          <w:tcPr>
            <w:tcW w:w="360" w:type="dxa"/>
          </w:tcPr>
          <w:p w14:paraId="5AE8F149" w14:textId="77777777" w:rsidR="004B3863" w:rsidRPr="009747CF" w:rsidRDefault="004B3863" w:rsidP="00A9692E">
            <w:pPr>
              <w:jc w:val="both"/>
              <w:rPr>
                <w:b/>
                <w:lang w:val="en-US"/>
              </w:rPr>
            </w:pPr>
            <w:r w:rsidRPr="009747CF">
              <w:rPr>
                <w:b/>
                <w:lang w:val="en-US"/>
              </w:rPr>
              <w:t>X</w:t>
            </w:r>
          </w:p>
        </w:tc>
        <w:tc>
          <w:tcPr>
            <w:tcW w:w="501" w:type="dxa"/>
          </w:tcPr>
          <w:p w14:paraId="357D6885" w14:textId="77777777" w:rsidR="004B3863" w:rsidRPr="009747CF" w:rsidRDefault="004B3863" w:rsidP="00A9692E">
            <w:pPr>
              <w:jc w:val="both"/>
              <w:rPr>
                <w:b/>
                <w:lang w:val="en-US"/>
              </w:rPr>
            </w:pPr>
            <w:r w:rsidRPr="009747CF">
              <w:rPr>
                <w:b/>
                <w:lang w:val="en-US"/>
              </w:rPr>
              <w:t>X</w:t>
            </w:r>
          </w:p>
        </w:tc>
        <w:tc>
          <w:tcPr>
            <w:tcW w:w="733" w:type="dxa"/>
          </w:tcPr>
          <w:p w14:paraId="271F787B" w14:textId="77777777" w:rsidR="004B3863" w:rsidRPr="009747CF" w:rsidRDefault="004B3863" w:rsidP="00A9692E">
            <w:pPr>
              <w:jc w:val="both"/>
              <w:rPr>
                <w:b/>
                <w:lang w:val="en-US"/>
              </w:rPr>
            </w:pPr>
            <w:r w:rsidRPr="009747CF">
              <w:rPr>
                <w:b/>
                <w:lang w:val="en-US"/>
              </w:rPr>
              <w:t>X</w:t>
            </w:r>
          </w:p>
        </w:tc>
        <w:tc>
          <w:tcPr>
            <w:tcW w:w="386" w:type="dxa"/>
          </w:tcPr>
          <w:p w14:paraId="7D5DC911" w14:textId="77777777" w:rsidR="004B3863" w:rsidRPr="009747CF" w:rsidRDefault="004B3863" w:rsidP="00A9692E">
            <w:pPr>
              <w:jc w:val="both"/>
              <w:rPr>
                <w:b/>
                <w:lang w:val="en-US"/>
              </w:rPr>
            </w:pPr>
            <w:r w:rsidRPr="009747CF">
              <w:rPr>
                <w:b/>
                <w:lang w:val="en-US"/>
              </w:rPr>
              <w:t>X</w:t>
            </w:r>
          </w:p>
        </w:tc>
        <w:tc>
          <w:tcPr>
            <w:tcW w:w="346" w:type="dxa"/>
          </w:tcPr>
          <w:p w14:paraId="11F78ED5" w14:textId="77777777" w:rsidR="004B3863" w:rsidRPr="009747CF" w:rsidRDefault="004B3863" w:rsidP="00A9692E">
            <w:pPr>
              <w:jc w:val="both"/>
              <w:rPr>
                <w:b/>
                <w:lang w:val="en-US"/>
              </w:rPr>
            </w:pPr>
            <w:r w:rsidRPr="009747CF">
              <w:rPr>
                <w:b/>
                <w:lang w:val="en-US"/>
              </w:rPr>
              <w:t>X</w:t>
            </w:r>
          </w:p>
        </w:tc>
        <w:tc>
          <w:tcPr>
            <w:tcW w:w="496" w:type="dxa"/>
          </w:tcPr>
          <w:p w14:paraId="612F4C61" w14:textId="77777777" w:rsidR="004B3863" w:rsidRPr="009747CF" w:rsidRDefault="004B3863" w:rsidP="00A9692E">
            <w:pPr>
              <w:jc w:val="both"/>
              <w:rPr>
                <w:b/>
                <w:lang w:val="en-US"/>
              </w:rPr>
            </w:pPr>
            <w:r w:rsidRPr="009747CF">
              <w:rPr>
                <w:b/>
                <w:lang w:val="en-US"/>
              </w:rPr>
              <w:t>X</w:t>
            </w:r>
          </w:p>
        </w:tc>
        <w:tc>
          <w:tcPr>
            <w:tcW w:w="496" w:type="dxa"/>
          </w:tcPr>
          <w:p w14:paraId="6E921E9F" w14:textId="77777777" w:rsidR="004B3863" w:rsidRPr="009747CF" w:rsidRDefault="004B3863" w:rsidP="00A9692E">
            <w:pPr>
              <w:jc w:val="both"/>
              <w:rPr>
                <w:b/>
                <w:lang w:val="en-US"/>
              </w:rPr>
            </w:pPr>
          </w:p>
          <w:p w14:paraId="76AD9D7D" w14:textId="77777777" w:rsidR="004B3863" w:rsidRPr="009747CF" w:rsidRDefault="004B3863" w:rsidP="00A9692E">
            <w:pPr>
              <w:jc w:val="both"/>
              <w:rPr>
                <w:b/>
                <w:lang w:val="en-US"/>
              </w:rPr>
            </w:pPr>
          </w:p>
        </w:tc>
        <w:tc>
          <w:tcPr>
            <w:tcW w:w="390" w:type="dxa"/>
          </w:tcPr>
          <w:p w14:paraId="7D7FBB9E" w14:textId="77777777" w:rsidR="004B3863" w:rsidRPr="009747CF" w:rsidRDefault="004B3863" w:rsidP="00A9692E">
            <w:pPr>
              <w:jc w:val="both"/>
              <w:rPr>
                <w:b/>
                <w:lang w:val="en-US"/>
              </w:rPr>
            </w:pPr>
            <w:r w:rsidRPr="009747CF">
              <w:rPr>
                <w:b/>
                <w:lang w:val="en-US"/>
              </w:rPr>
              <w:t>X</w:t>
            </w:r>
          </w:p>
        </w:tc>
      </w:tr>
      <w:tr w:rsidR="004B3863" w:rsidRPr="009747CF" w14:paraId="2F905698" w14:textId="77777777" w:rsidTr="00A9692E">
        <w:tc>
          <w:tcPr>
            <w:tcW w:w="4068" w:type="dxa"/>
          </w:tcPr>
          <w:p w14:paraId="44721236" w14:textId="77777777" w:rsidR="004B3863" w:rsidRPr="009747CF" w:rsidRDefault="004B3863" w:rsidP="00A9692E">
            <w:pPr>
              <w:jc w:val="both"/>
              <w:rPr>
                <w:sz w:val="20"/>
                <w:lang w:val="en-US"/>
              </w:rPr>
            </w:pPr>
            <w:r w:rsidRPr="009747CF">
              <w:rPr>
                <w:sz w:val="20"/>
                <w:lang w:val="en-US"/>
              </w:rPr>
              <w:t xml:space="preserve">Site Plot </w:t>
            </w:r>
          </w:p>
        </w:tc>
        <w:tc>
          <w:tcPr>
            <w:tcW w:w="476" w:type="dxa"/>
          </w:tcPr>
          <w:p w14:paraId="67316C18" w14:textId="77777777" w:rsidR="004B3863" w:rsidRPr="009747CF" w:rsidRDefault="004B3863" w:rsidP="00A9692E">
            <w:pPr>
              <w:jc w:val="both"/>
              <w:rPr>
                <w:lang w:val="en-US"/>
              </w:rPr>
            </w:pPr>
          </w:p>
        </w:tc>
        <w:tc>
          <w:tcPr>
            <w:tcW w:w="604" w:type="dxa"/>
          </w:tcPr>
          <w:p w14:paraId="6E0CC3AF" w14:textId="77777777" w:rsidR="004B3863" w:rsidRPr="009747CF" w:rsidRDefault="004B3863" w:rsidP="00A9692E">
            <w:pPr>
              <w:jc w:val="both"/>
              <w:rPr>
                <w:lang w:val="en-US"/>
              </w:rPr>
            </w:pPr>
          </w:p>
        </w:tc>
        <w:tc>
          <w:tcPr>
            <w:tcW w:w="360" w:type="dxa"/>
          </w:tcPr>
          <w:p w14:paraId="7ABC1126" w14:textId="77777777" w:rsidR="004B3863" w:rsidRPr="009747CF" w:rsidRDefault="004B3863" w:rsidP="00A9692E">
            <w:pPr>
              <w:jc w:val="both"/>
              <w:rPr>
                <w:lang w:val="en-US"/>
              </w:rPr>
            </w:pPr>
          </w:p>
        </w:tc>
        <w:tc>
          <w:tcPr>
            <w:tcW w:w="501" w:type="dxa"/>
          </w:tcPr>
          <w:p w14:paraId="1BEAD352" w14:textId="77777777" w:rsidR="004B3863" w:rsidRPr="009747CF" w:rsidRDefault="004B3863" w:rsidP="00A9692E">
            <w:pPr>
              <w:jc w:val="both"/>
              <w:rPr>
                <w:lang w:val="en-US"/>
              </w:rPr>
            </w:pPr>
          </w:p>
        </w:tc>
        <w:tc>
          <w:tcPr>
            <w:tcW w:w="733" w:type="dxa"/>
          </w:tcPr>
          <w:p w14:paraId="1AB9B5A7" w14:textId="77777777" w:rsidR="004B3863" w:rsidRPr="009747CF" w:rsidRDefault="004B3863" w:rsidP="00A9692E">
            <w:pPr>
              <w:jc w:val="both"/>
              <w:rPr>
                <w:lang w:val="en-US"/>
              </w:rPr>
            </w:pPr>
          </w:p>
        </w:tc>
        <w:tc>
          <w:tcPr>
            <w:tcW w:w="386" w:type="dxa"/>
          </w:tcPr>
          <w:p w14:paraId="617A785F" w14:textId="77777777" w:rsidR="004B3863" w:rsidRPr="009747CF" w:rsidRDefault="004B3863" w:rsidP="00A9692E">
            <w:pPr>
              <w:jc w:val="both"/>
              <w:rPr>
                <w:lang w:val="en-US"/>
              </w:rPr>
            </w:pPr>
          </w:p>
        </w:tc>
        <w:tc>
          <w:tcPr>
            <w:tcW w:w="346" w:type="dxa"/>
          </w:tcPr>
          <w:p w14:paraId="3268B0E6" w14:textId="77777777" w:rsidR="004B3863" w:rsidRPr="009747CF" w:rsidRDefault="004B3863" w:rsidP="00A9692E">
            <w:pPr>
              <w:jc w:val="both"/>
              <w:rPr>
                <w:lang w:val="en-US"/>
              </w:rPr>
            </w:pPr>
          </w:p>
        </w:tc>
        <w:tc>
          <w:tcPr>
            <w:tcW w:w="496" w:type="dxa"/>
          </w:tcPr>
          <w:p w14:paraId="75573FF8" w14:textId="77777777" w:rsidR="004B3863" w:rsidRPr="009747CF" w:rsidRDefault="004B3863" w:rsidP="00A9692E">
            <w:pPr>
              <w:jc w:val="both"/>
              <w:rPr>
                <w:lang w:val="en-US"/>
              </w:rPr>
            </w:pPr>
          </w:p>
        </w:tc>
        <w:tc>
          <w:tcPr>
            <w:tcW w:w="496" w:type="dxa"/>
          </w:tcPr>
          <w:p w14:paraId="2F3DF3D2" w14:textId="77777777" w:rsidR="004B3863" w:rsidRPr="009747CF" w:rsidRDefault="004B3863" w:rsidP="00A9692E">
            <w:pPr>
              <w:jc w:val="both"/>
              <w:rPr>
                <w:lang w:val="en-US"/>
              </w:rPr>
            </w:pPr>
          </w:p>
        </w:tc>
        <w:tc>
          <w:tcPr>
            <w:tcW w:w="390" w:type="dxa"/>
          </w:tcPr>
          <w:p w14:paraId="76BF9A53" w14:textId="77777777" w:rsidR="004B3863" w:rsidRPr="009747CF" w:rsidRDefault="004B3863" w:rsidP="00A9692E">
            <w:pPr>
              <w:jc w:val="both"/>
              <w:rPr>
                <w:b/>
                <w:lang w:val="en-US"/>
              </w:rPr>
            </w:pPr>
            <w:r w:rsidRPr="009747CF">
              <w:rPr>
                <w:b/>
                <w:lang w:val="en-US"/>
              </w:rPr>
              <w:t>X</w:t>
            </w:r>
          </w:p>
        </w:tc>
      </w:tr>
      <w:tr w:rsidR="004B3863" w:rsidRPr="009747CF" w14:paraId="1C1D137F" w14:textId="77777777" w:rsidTr="00A9692E">
        <w:tc>
          <w:tcPr>
            <w:tcW w:w="4068" w:type="dxa"/>
          </w:tcPr>
          <w:p w14:paraId="4F56C32F" w14:textId="77777777" w:rsidR="004B3863" w:rsidRPr="009747CF" w:rsidRDefault="004B3863" w:rsidP="00A9692E">
            <w:pPr>
              <w:jc w:val="both"/>
              <w:rPr>
                <w:sz w:val="18"/>
                <w:lang w:val="en-US"/>
              </w:rPr>
            </w:pPr>
            <w:r w:rsidRPr="009747CF">
              <w:rPr>
                <w:sz w:val="18"/>
                <w:lang w:val="en-US"/>
              </w:rPr>
              <w:t>Municipal Council Decision</w:t>
            </w:r>
          </w:p>
        </w:tc>
        <w:tc>
          <w:tcPr>
            <w:tcW w:w="476" w:type="dxa"/>
          </w:tcPr>
          <w:p w14:paraId="4E8AC43B" w14:textId="77777777" w:rsidR="004B3863" w:rsidRPr="009747CF" w:rsidRDefault="004B3863" w:rsidP="00A9692E">
            <w:pPr>
              <w:jc w:val="both"/>
              <w:rPr>
                <w:lang w:val="en-US"/>
              </w:rPr>
            </w:pPr>
          </w:p>
        </w:tc>
        <w:tc>
          <w:tcPr>
            <w:tcW w:w="604" w:type="dxa"/>
          </w:tcPr>
          <w:p w14:paraId="3C96E353" w14:textId="77777777" w:rsidR="004B3863" w:rsidRPr="009747CF" w:rsidRDefault="004B3863" w:rsidP="00A9692E">
            <w:pPr>
              <w:jc w:val="both"/>
              <w:rPr>
                <w:lang w:val="en-US"/>
              </w:rPr>
            </w:pPr>
          </w:p>
        </w:tc>
        <w:tc>
          <w:tcPr>
            <w:tcW w:w="360" w:type="dxa"/>
          </w:tcPr>
          <w:p w14:paraId="039BC378" w14:textId="77777777" w:rsidR="004B3863" w:rsidRPr="009747CF" w:rsidRDefault="004B3863" w:rsidP="00A9692E">
            <w:pPr>
              <w:jc w:val="both"/>
              <w:rPr>
                <w:lang w:val="en-US"/>
              </w:rPr>
            </w:pPr>
          </w:p>
        </w:tc>
        <w:tc>
          <w:tcPr>
            <w:tcW w:w="501" w:type="dxa"/>
          </w:tcPr>
          <w:p w14:paraId="09A67DAE" w14:textId="77777777" w:rsidR="004B3863" w:rsidRPr="009747CF" w:rsidRDefault="004B3863" w:rsidP="00A9692E">
            <w:pPr>
              <w:jc w:val="both"/>
              <w:rPr>
                <w:lang w:val="en-US"/>
              </w:rPr>
            </w:pPr>
          </w:p>
        </w:tc>
        <w:tc>
          <w:tcPr>
            <w:tcW w:w="733" w:type="dxa"/>
          </w:tcPr>
          <w:p w14:paraId="533040B2" w14:textId="77777777" w:rsidR="004B3863" w:rsidRPr="009747CF" w:rsidRDefault="004B3863" w:rsidP="00A9692E">
            <w:pPr>
              <w:jc w:val="both"/>
              <w:rPr>
                <w:lang w:val="en-US"/>
              </w:rPr>
            </w:pPr>
          </w:p>
        </w:tc>
        <w:tc>
          <w:tcPr>
            <w:tcW w:w="386" w:type="dxa"/>
          </w:tcPr>
          <w:p w14:paraId="7D2EC740" w14:textId="77777777" w:rsidR="004B3863" w:rsidRPr="009747CF" w:rsidRDefault="004B3863" w:rsidP="00A9692E">
            <w:pPr>
              <w:jc w:val="both"/>
              <w:rPr>
                <w:lang w:val="en-US"/>
              </w:rPr>
            </w:pPr>
          </w:p>
        </w:tc>
        <w:tc>
          <w:tcPr>
            <w:tcW w:w="346" w:type="dxa"/>
          </w:tcPr>
          <w:p w14:paraId="069ED33F" w14:textId="77777777" w:rsidR="004B3863" w:rsidRPr="009747CF" w:rsidRDefault="004B3863" w:rsidP="00A9692E">
            <w:pPr>
              <w:jc w:val="both"/>
              <w:rPr>
                <w:b/>
                <w:lang w:val="en-US"/>
              </w:rPr>
            </w:pPr>
            <w:r w:rsidRPr="009747CF">
              <w:rPr>
                <w:b/>
                <w:lang w:val="en-US"/>
              </w:rPr>
              <w:t>X</w:t>
            </w:r>
          </w:p>
        </w:tc>
        <w:tc>
          <w:tcPr>
            <w:tcW w:w="496" w:type="dxa"/>
          </w:tcPr>
          <w:p w14:paraId="161AC812" w14:textId="77777777" w:rsidR="004B3863" w:rsidRPr="009747CF" w:rsidRDefault="004B3863" w:rsidP="00A9692E">
            <w:pPr>
              <w:jc w:val="both"/>
              <w:rPr>
                <w:lang w:val="en-US"/>
              </w:rPr>
            </w:pPr>
          </w:p>
        </w:tc>
        <w:tc>
          <w:tcPr>
            <w:tcW w:w="496" w:type="dxa"/>
          </w:tcPr>
          <w:p w14:paraId="1C7A0626" w14:textId="77777777" w:rsidR="004B3863" w:rsidRPr="009747CF" w:rsidRDefault="004B3863" w:rsidP="00A9692E">
            <w:pPr>
              <w:jc w:val="both"/>
              <w:rPr>
                <w:lang w:val="en-US"/>
              </w:rPr>
            </w:pPr>
          </w:p>
        </w:tc>
        <w:tc>
          <w:tcPr>
            <w:tcW w:w="390" w:type="dxa"/>
          </w:tcPr>
          <w:p w14:paraId="104AAEB5" w14:textId="77777777" w:rsidR="004B3863" w:rsidRPr="009747CF" w:rsidRDefault="004B3863" w:rsidP="00A9692E">
            <w:pPr>
              <w:jc w:val="both"/>
              <w:rPr>
                <w:lang w:val="en-US"/>
              </w:rPr>
            </w:pPr>
          </w:p>
        </w:tc>
      </w:tr>
      <w:tr w:rsidR="004B3863" w:rsidRPr="009747CF" w14:paraId="6C2C5759" w14:textId="77777777" w:rsidTr="00A9692E">
        <w:tc>
          <w:tcPr>
            <w:tcW w:w="4068" w:type="dxa"/>
          </w:tcPr>
          <w:p w14:paraId="2281BC64" w14:textId="77777777" w:rsidR="004B3863" w:rsidRPr="009747CF" w:rsidRDefault="004B3863" w:rsidP="00A9692E">
            <w:pPr>
              <w:jc w:val="both"/>
              <w:rPr>
                <w:sz w:val="20"/>
                <w:lang w:val="en-US"/>
              </w:rPr>
            </w:pPr>
            <w:r w:rsidRPr="009747CF">
              <w:rPr>
                <w:sz w:val="20"/>
                <w:lang w:val="en-US"/>
              </w:rPr>
              <w:t xml:space="preserve">Referenced Sketch </w:t>
            </w:r>
          </w:p>
        </w:tc>
        <w:tc>
          <w:tcPr>
            <w:tcW w:w="476" w:type="dxa"/>
          </w:tcPr>
          <w:p w14:paraId="66250638" w14:textId="77777777" w:rsidR="004B3863" w:rsidRPr="009747CF" w:rsidRDefault="004B3863" w:rsidP="00A9692E">
            <w:pPr>
              <w:jc w:val="both"/>
              <w:rPr>
                <w:lang w:val="en-US"/>
              </w:rPr>
            </w:pPr>
          </w:p>
        </w:tc>
        <w:tc>
          <w:tcPr>
            <w:tcW w:w="604" w:type="dxa"/>
          </w:tcPr>
          <w:p w14:paraId="356C6D88" w14:textId="77777777" w:rsidR="004B3863" w:rsidRPr="009747CF" w:rsidRDefault="004B3863" w:rsidP="00A9692E">
            <w:pPr>
              <w:jc w:val="both"/>
              <w:rPr>
                <w:lang w:val="en-US"/>
              </w:rPr>
            </w:pPr>
          </w:p>
        </w:tc>
        <w:tc>
          <w:tcPr>
            <w:tcW w:w="360" w:type="dxa"/>
          </w:tcPr>
          <w:p w14:paraId="1BB2D66C" w14:textId="77777777" w:rsidR="004B3863" w:rsidRPr="009747CF" w:rsidRDefault="004B3863" w:rsidP="00A9692E">
            <w:pPr>
              <w:jc w:val="both"/>
              <w:rPr>
                <w:lang w:val="en-US"/>
              </w:rPr>
            </w:pPr>
          </w:p>
        </w:tc>
        <w:tc>
          <w:tcPr>
            <w:tcW w:w="501" w:type="dxa"/>
          </w:tcPr>
          <w:p w14:paraId="36D8A2CF" w14:textId="77777777" w:rsidR="004B3863" w:rsidRPr="009747CF" w:rsidRDefault="004B3863" w:rsidP="00A9692E">
            <w:pPr>
              <w:jc w:val="both"/>
              <w:rPr>
                <w:b/>
                <w:lang w:val="en-US"/>
              </w:rPr>
            </w:pPr>
            <w:r w:rsidRPr="009747CF">
              <w:rPr>
                <w:b/>
                <w:lang w:val="en-US"/>
              </w:rPr>
              <w:t>X</w:t>
            </w:r>
          </w:p>
        </w:tc>
        <w:tc>
          <w:tcPr>
            <w:tcW w:w="733" w:type="dxa"/>
          </w:tcPr>
          <w:p w14:paraId="2FEAB42B" w14:textId="77777777" w:rsidR="004B3863" w:rsidRPr="009747CF" w:rsidRDefault="004B3863" w:rsidP="00A9692E">
            <w:pPr>
              <w:jc w:val="both"/>
              <w:rPr>
                <w:b/>
                <w:lang w:val="en-US"/>
              </w:rPr>
            </w:pPr>
            <w:r w:rsidRPr="009747CF">
              <w:rPr>
                <w:b/>
                <w:lang w:val="en-US"/>
              </w:rPr>
              <w:t>X</w:t>
            </w:r>
          </w:p>
        </w:tc>
        <w:tc>
          <w:tcPr>
            <w:tcW w:w="386" w:type="dxa"/>
          </w:tcPr>
          <w:p w14:paraId="5A0EAEB6" w14:textId="77777777" w:rsidR="004B3863" w:rsidRPr="009747CF" w:rsidRDefault="004B3863" w:rsidP="00A9692E">
            <w:pPr>
              <w:jc w:val="both"/>
              <w:rPr>
                <w:b/>
                <w:lang w:val="en-US"/>
              </w:rPr>
            </w:pPr>
            <w:r w:rsidRPr="009747CF">
              <w:rPr>
                <w:b/>
                <w:lang w:val="en-US"/>
              </w:rPr>
              <w:t>X</w:t>
            </w:r>
          </w:p>
        </w:tc>
        <w:tc>
          <w:tcPr>
            <w:tcW w:w="346" w:type="dxa"/>
          </w:tcPr>
          <w:p w14:paraId="005154D6" w14:textId="77777777" w:rsidR="004B3863" w:rsidRPr="009747CF" w:rsidRDefault="004B3863" w:rsidP="00A9692E">
            <w:pPr>
              <w:jc w:val="both"/>
              <w:rPr>
                <w:b/>
                <w:lang w:val="en-US"/>
              </w:rPr>
            </w:pPr>
            <w:r w:rsidRPr="009747CF">
              <w:rPr>
                <w:b/>
                <w:lang w:val="en-US"/>
              </w:rPr>
              <w:t>X</w:t>
            </w:r>
          </w:p>
        </w:tc>
        <w:tc>
          <w:tcPr>
            <w:tcW w:w="496" w:type="dxa"/>
          </w:tcPr>
          <w:p w14:paraId="4B304B9E" w14:textId="77777777" w:rsidR="004B3863" w:rsidRPr="009747CF" w:rsidRDefault="004B3863" w:rsidP="00A9692E">
            <w:pPr>
              <w:jc w:val="both"/>
              <w:rPr>
                <w:lang w:val="en-US"/>
              </w:rPr>
            </w:pPr>
          </w:p>
        </w:tc>
        <w:tc>
          <w:tcPr>
            <w:tcW w:w="496" w:type="dxa"/>
          </w:tcPr>
          <w:p w14:paraId="16D1B6E2" w14:textId="77777777" w:rsidR="004B3863" w:rsidRPr="009747CF" w:rsidRDefault="004B3863" w:rsidP="00A9692E">
            <w:pPr>
              <w:jc w:val="both"/>
              <w:rPr>
                <w:lang w:val="en-US"/>
              </w:rPr>
            </w:pPr>
          </w:p>
        </w:tc>
        <w:tc>
          <w:tcPr>
            <w:tcW w:w="390" w:type="dxa"/>
          </w:tcPr>
          <w:p w14:paraId="0661ACBC" w14:textId="77777777" w:rsidR="004B3863" w:rsidRPr="009747CF" w:rsidRDefault="004B3863" w:rsidP="00A9692E">
            <w:pPr>
              <w:jc w:val="both"/>
              <w:rPr>
                <w:lang w:val="en-US"/>
              </w:rPr>
            </w:pPr>
          </w:p>
        </w:tc>
      </w:tr>
      <w:tr w:rsidR="004B3863" w:rsidRPr="009747CF" w14:paraId="00735E86" w14:textId="77777777" w:rsidTr="00A9692E">
        <w:trPr>
          <w:trHeight w:val="318"/>
        </w:trPr>
        <w:tc>
          <w:tcPr>
            <w:tcW w:w="4068" w:type="dxa"/>
          </w:tcPr>
          <w:p w14:paraId="7C1FF43A" w14:textId="77777777" w:rsidR="004B3863" w:rsidRPr="009747CF" w:rsidRDefault="004B3863" w:rsidP="00A9692E">
            <w:pPr>
              <w:jc w:val="both"/>
              <w:rPr>
                <w:sz w:val="20"/>
                <w:lang w:val="en-US"/>
              </w:rPr>
            </w:pPr>
            <w:r w:rsidRPr="009747CF">
              <w:rPr>
                <w:sz w:val="20"/>
                <w:lang w:val="en-US"/>
              </w:rPr>
              <w:t>Leveled Section</w:t>
            </w:r>
          </w:p>
        </w:tc>
        <w:tc>
          <w:tcPr>
            <w:tcW w:w="476" w:type="dxa"/>
          </w:tcPr>
          <w:p w14:paraId="70E961DC" w14:textId="77777777" w:rsidR="004B3863" w:rsidRPr="009747CF" w:rsidRDefault="004B3863" w:rsidP="00A9692E">
            <w:pPr>
              <w:jc w:val="both"/>
              <w:rPr>
                <w:lang w:val="en-US"/>
              </w:rPr>
            </w:pPr>
          </w:p>
        </w:tc>
        <w:tc>
          <w:tcPr>
            <w:tcW w:w="604" w:type="dxa"/>
          </w:tcPr>
          <w:p w14:paraId="445C1A73" w14:textId="77777777" w:rsidR="004B3863" w:rsidRPr="009747CF" w:rsidRDefault="004B3863" w:rsidP="00A9692E">
            <w:pPr>
              <w:jc w:val="both"/>
              <w:rPr>
                <w:lang w:val="en-US"/>
              </w:rPr>
            </w:pPr>
          </w:p>
        </w:tc>
        <w:tc>
          <w:tcPr>
            <w:tcW w:w="360" w:type="dxa"/>
          </w:tcPr>
          <w:p w14:paraId="1C6F8C6A" w14:textId="77777777" w:rsidR="004B3863" w:rsidRPr="009747CF" w:rsidRDefault="004B3863" w:rsidP="00A9692E">
            <w:pPr>
              <w:jc w:val="both"/>
              <w:rPr>
                <w:lang w:val="en-US"/>
              </w:rPr>
            </w:pPr>
          </w:p>
        </w:tc>
        <w:tc>
          <w:tcPr>
            <w:tcW w:w="501" w:type="dxa"/>
          </w:tcPr>
          <w:p w14:paraId="7E6A81CA" w14:textId="77777777" w:rsidR="004B3863" w:rsidRPr="009747CF" w:rsidRDefault="004B3863" w:rsidP="00A9692E">
            <w:pPr>
              <w:jc w:val="both"/>
              <w:rPr>
                <w:b/>
                <w:lang w:val="en-US"/>
              </w:rPr>
            </w:pPr>
            <w:r w:rsidRPr="009747CF">
              <w:rPr>
                <w:b/>
                <w:lang w:val="en-US"/>
              </w:rPr>
              <w:t>X</w:t>
            </w:r>
          </w:p>
        </w:tc>
        <w:tc>
          <w:tcPr>
            <w:tcW w:w="733" w:type="dxa"/>
          </w:tcPr>
          <w:p w14:paraId="570226EE" w14:textId="77777777" w:rsidR="004B3863" w:rsidRPr="009747CF" w:rsidRDefault="004B3863" w:rsidP="00A9692E">
            <w:pPr>
              <w:jc w:val="both"/>
              <w:rPr>
                <w:b/>
                <w:lang w:val="en-US"/>
              </w:rPr>
            </w:pPr>
            <w:r w:rsidRPr="009747CF">
              <w:rPr>
                <w:b/>
                <w:lang w:val="en-US"/>
              </w:rPr>
              <w:t>X</w:t>
            </w:r>
          </w:p>
        </w:tc>
        <w:tc>
          <w:tcPr>
            <w:tcW w:w="386" w:type="dxa"/>
          </w:tcPr>
          <w:p w14:paraId="089C5EBE" w14:textId="77777777" w:rsidR="004B3863" w:rsidRPr="009747CF" w:rsidRDefault="004B3863" w:rsidP="00A9692E">
            <w:pPr>
              <w:jc w:val="both"/>
              <w:rPr>
                <w:b/>
                <w:lang w:val="en-US"/>
              </w:rPr>
            </w:pPr>
            <w:r w:rsidRPr="009747CF">
              <w:rPr>
                <w:b/>
                <w:lang w:val="en-US"/>
              </w:rPr>
              <w:t>X</w:t>
            </w:r>
          </w:p>
        </w:tc>
        <w:tc>
          <w:tcPr>
            <w:tcW w:w="346" w:type="dxa"/>
          </w:tcPr>
          <w:p w14:paraId="71EB502C" w14:textId="77777777" w:rsidR="004B3863" w:rsidRPr="009747CF" w:rsidRDefault="004B3863" w:rsidP="00A9692E">
            <w:pPr>
              <w:jc w:val="both"/>
              <w:rPr>
                <w:lang w:val="en-US"/>
              </w:rPr>
            </w:pPr>
          </w:p>
        </w:tc>
        <w:tc>
          <w:tcPr>
            <w:tcW w:w="496" w:type="dxa"/>
          </w:tcPr>
          <w:p w14:paraId="6B6FAE2E" w14:textId="77777777" w:rsidR="004B3863" w:rsidRPr="009747CF" w:rsidRDefault="004B3863" w:rsidP="00A9692E">
            <w:pPr>
              <w:jc w:val="both"/>
              <w:rPr>
                <w:lang w:val="en-US"/>
              </w:rPr>
            </w:pPr>
          </w:p>
        </w:tc>
        <w:tc>
          <w:tcPr>
            <w:tcW w:w="496" w:type="dxa"/>
          </w:tcPr>
          <w:p w14:paraId="367A00D7" w14:textId="77777777" w:rsidR="004B3863" w:rsidRPr="009747CF" w:rsidRDefault="004B3863" w:rsidP="00A9692E">
            <w:pPr>
              <w:jc w:val="both"/>
              <w:rPr>
                <w:lang w:val="en-US"/>
              </w:rPr>
            </w:pPr>
          </w:p>
        </w:tc>
        <w:tc>
          <w:tcPr>
            <w:tcW w:w="390" w:type="dxa"/>
          </w:tcPr>
          <w:p w14:paraId="017F01C4" w14:textId="77777777" w:rsidR="004B3863" w:rsidRPr="009747CF" w:rsidRDefault="004B3863" w:rsidP="00A9692E">
            <w:pPr>
              <w:jc w:val="both"/>
              <w:rPr>
                <w:b/>
                <w:lang w:val="en-US"/>
              </w:rPr>
            </w:pPr>
            <w:r w:rsidRPr="009747CF">
              <w:rPr>
                <w:b/>
                <w:lang w:val="en-US"/>
              </w:rPr>
              <w:t>X</w:t>
            </w:r>
          </w:p>
        </w:tc>
      </w:tr>
      <w:tr w:rsidR="004B3863" w:rsidRPr="009747CF" w14:paraId="793BE6F3" w14:textId="77777777" w:rsidTr="00A9692E">
        <w:tc>
          <w:tcPr>
            <w:tcW w:w="4068" w:type="dxa"/>
          </w:tcPr>
          <w:p w14:paraId="64FDF57F" w14:textId="77777777" w:rsidR="004B3863" w:rsidRPr="009747CF" w:rsidRDefault="004B3863" w:rsidP="00A9692E">
            <w:pPr>
              <w:jc w:val="both"/>
              <w:rPr>
                <w:sz w:val="18"/>
                <w:lang w:val="en-US"/>
              </w:rPr>
            </w:pPr>
            <w:r w:rsidRPr="009747CF">
              <w:rPr>
                <w:sz w:val="18"/>
                <w:lang w:val="en-US"/>
              </w:rPr>
              <w:t xml:space="preserve">Construction Plan  </w:t>
            </w:r>
          </w:p>
        </w:tc>
        <w:tc>
          <w:tcPr>
            <w:tcW w:w="476" w:type="dxa"/>
          </w:tcPr>
          <w:p w14:paraId="7DC00506" w14:textId="77777777" w:rsidR="004B3863" w:rsidRPr="009747CF" w:rsidRDefault="004B3863" w:rsidP="00A9692E">
            <w:pPr>
              <w:jc w:val="both"/>
              <w:rPr>
                <w:lang w:val="en-US"/>
              </w:rPr>
            </w:pPr>
          </w:p>
        </w:tc>
        <w:tc>
          <w:tcPr>
            <w:tcW w:w="604" w:type="dxa"/>
          </w:tcPr>
          <w:p w14:paraId="4A8DC0BF" w14:textId="77777777" w:rsidR="004B3863" w:rsidRPr="009747CF" w:rsidRDefault="004B3863" w:rsidP="00A9692E">
            <w:pPr>
              <w:jc w:val="both"/>
              <w:rPr>
                <w:lang w:val="en-US"/>
              </w:rPr>
            </w:pPr>
          </w:p>
        </w:tc>
        <w:tc>
          <w:tcPr>
            <w:tcW w:w="360" w:type="dxa"/>
          </w:tcPr>
          <w:p w14:paraId="3B284C1C" w14:textId="77777777" w:rsidR="004B3863" w:rsidRPr="009747CF" w:rsidRDefault="004B3863" w:rsidP="00A9692E">
            <w:pPr>
              <w:jc w:val="both"/>
              <w:rPr>
                <w:lang w:val="en-US"/>
              </w:rPr>
            </w:pPr>
          </w:p>
        </w:tc>
        <w:tc>
          <w:tcPr>
            <w:tcW w:w="501" w:type="dxa"/>
          </w:tcPr>
          <w:p w14:paraId="13FC9728" w14:textId="77777777" w:rsidR="004B3863" w:rsidRPr="009747CF" w:rsidRDefault="004B3863" w:rsidP="00A9692E">
            <w:pPr>
              <w:jc w:val="both"/>
              <w:rPr>
                <w:b/>
                <w:lang w:val="en-US"/>
              </w:rPr>
            </w:pPr>
            <w:r w:rsidRPr="009747CF">
              <w:rPr>
                <w:b/>
                <w:lang w:val="en-US"/>
              </w:rPr>
              <w:t>X</w:t>
            </w:r>
          </w:p>
        </w:tc>
        <w:tc>
          <w:tcPr>
            <w:tcW w:w="733" w:type="dxa"/>
          </w:tcPr>
          <w:p w14:paraId="5C3F89DC" w14:textId="77777777" w:rsidR="004B3863" w:rsidRPr="009747CF" w:rsidRDefault="004B3863" w:rsidP="00A9692E">
            <w:pPr>
              <w:jc w:val="both"/>
              <w:rPr>
                <w:b/>
                <w:lang w:val="en-US"/>
              </w:rPr>
            </w:pPr>
            <w:r w:rsidRPr="009747CF">
              <w:rPr>
                <w:b/>
                <w:lang w:val="en-US"/>
              </w:rPr>
              <w:t>X</w:t>
            </w:r>
          </w:p>
        </w:tc>
        <w:tc>
          <w:tcPr>
            <w:tcW w:w="386" w:type="dxa"/>
          </w:tcPr>
          <w:p w14:paraId="0C989CD5" w14:textId="77777777" w:rsidR="004B3863" w:rsidRPr="009747CF" w:rsidRDefault="004B3863" w:rsidP="00A9692E">
            <w:pPr>
              <w:jc w:val="both"/>
              <w:rPr>
                <w:b/>
                <w:lang w:val="en-US"/>
              </w:rPr>
            </w:pPr>
            <w:r w:rsidRPr="009747CF">
              <w:rPr>
                <w:b/>
                <w:lang w:val="en-US"/>
              </w:rPr>
              <w:t>X</w:t>
            </w:r>
          </w:p>
        </w:tc>
        <w:tc>
          <w:tcPr>
            <w:tcW w:w="346" w:type="dxa"/>
          </w:tcPr>
          <w:p w14:paraId="55C55E09" w14:textId="77777777" w:rsidR="004B3863" w:rsidRPr="009747CF" w:rsidRDefault="004B3863" w:rsidP="00A9692E">
            <w:pPr>
              <w:jc w:val="both"/>
              <w:rPr>
                <w:lang w:val="en-US"/>
              </w:rPr>
            </w:pPr>
          </w:p>
        </w:tc>
        <w:tc>
          <w:tcPr>
            <w:tcW w:w="496" w:type="dxa"/>
          </w:tcPr>
          <w:p w14:paraId="0FB56420" w14:textId="77777777" w:rsidR="004B3863" w:rsidRPr="009747CF" w:rsidRDefault="004B3863" w:rsidP="00A9692E">
            <w:pPr>
              <w:jc w:val="both"/>
              <w:rPr>
                <w:lang w:val="en-US"/>
              </w:rPr>
            </w:pPr>
          </w:p>
        </w:tc>
        <w:tc>
          <w:tcPr>
            <w:tcW w:w="496" w:type="dxa"/>
          </w:tcPr>
          <w:p w14:paraId="3CCEE5D5" w14:textId="77777777" w:rsidR="004B3863" w:rsidRPr="009747CF" w:rsidRDefault="004B3863" w:rsidP="00A9692E">
            <w:pPr>
              <w:jc w:val="both"/>
              <w:rPr>
                <w:lang w:val="en-US"/>
              </w:rPr>
            </w:pPr>
          </w:p>
        </w:tc>
        <w:tc>
          <w:tcPr>
            <w:tcW w:w="390" w:type="dxa"/>
          </w:tcPr>
          <w:p w14:paraId="6853FDC9" w14:textId="77777777" w:rsidR="004B3863" w:rsidRPr="009747CF" w:rsidRDefault="004B3863" w:rsidP="00A9692E">
            <w:pPr>
              <w:jc w:val="both"/>
              <w:rPr>
                <w:lang w:val="en-US"/>
              </w:rPr>
            </w:pPr>
          </w:p>
        </w:tc>
      </w:tr>
      <w:tr w:rsidR="004B3863" w:rsidRPr="009747CF" w14:paraId="43F49A85" w14:textId="77777777" w:rsidTr="00A9692E">
        <w:tc>
          <w:tcPr>
            <w:tcW w:w="4068" w:type="dxa"/>
          </w:tcPr>
          <w:p w14:paraId="0A17FDCE" w14:textId="77777777" w:rsidR="004B3863" w:rsidRPr="009747CF" w:rsidRDefault="004B3863" w:rsidP="00A9692E">
            <w:pPr>
              <w:jc w:val="both"/>
              <w:rPr>
                <w:sz w:val="18"/>
                <w:lang w:val="en-US"/>
              </w:rPr>
            </w:pPr>
            <w:r w:rsidRPr="009747CF">
              <w:rPr>
                <w:sz w:val="18"/>
                <w:lang w:val="en-US"/>
              </w:rPr>
              <w:t xml:space="preserve">Document of Registration of the </w:t>
            </w:r>
          </w:p>
          <w:p w14:paraId="55706F52" w14:textId="77777777" w:rsidR="004B3863" w:rsidRPr="009747CF" w:rsidRDefault="004B3863" w:rsidP="00A9692E">
            <w:pPr>
              <w:jc w:val="both"/>
              <w:rPr>
                <w:sz w:val="18"/>
                <w:lang w:val="en-US"/>
              </w:rPr>
            </w:pPr>
            <w:r w:rsidRPr="009747CF">
              <w:rPr>
                <w:sz w:val="18"/>
                <w:lang w:val="en-US"/>
              </w:rPr>
              <w:t>Bureau of the Architect (Current Year)</w:t>
            </w:r>
          </w:p>
        </w:tc>
        <w:tc>
          <w:tcPr>
            <w:tcW w:w="476" w:type="dxa"/>
          </w:tcPr>
          <w:p w14:paraId="556B926D" w14:textId="77777777" w:rsidR="004B3863" w:rsidRPr="009747CF" w:rsidRDefault="004B3863" w:rsidP="00A9692E">
            <w:pPr>
              <w:jc w:val="both"/>
              <w:rPr>
                <w:lang w:val="en-US"/>
              </w:rPr>
            </w:pPr>
          </w:p>
        </w:tc>
        <w:tc>
          <w:tcPr>
            <w:tcW w:w="604" w:type="dxa"/>
          </w:tcPr>
          <w:p w14:paraId="1ADD402F" w14:textId="77777777" w:rsidR="004B3863" w:rsidRPr="009747CF" w:rsidRDefault="004B3863" w:rsidP="00A9692E">
            <w:pPr>
              <w:jc w:val="both"/>
              <w:rPr>
                <w:lang w:val="en-US"/>
              </w:rPr>
            </w:pPr>
          </w:p>
        </w:tc>
        <w:tc>
          <w:tcPr>
            <w:tcW w:w="360" w:type="dxa"/>
          </w:tcPr>
          <w:p w14:paraId="34F403B9" w14:textId="77777777" w:rsidR="004B3863" w:rsidRPr="009747CF" w:rsidRDefault="004B3863" w:rsidP="00A9692E">
            <w:pPr>
              <w:jc w:val="both"/>
              <w:rPr>
                <w:lang w:val="en-US"/>
              </w:rPr>
            </w:pPr>
          </w:p>
        </w:tc>
        <w:tc>
          <w:tcPr>
            <w:tcW w:w="501" w:type="dxa"/>
          </w:tcPr>
          <w:p w14:paraId="103F8FF9" w14:textId="77777777" w:rsidR="004B3863" w:rsidRPr="009747CF" w:rsidRDefault="004B3863" w:rsidP="00A9692E">
            <w:pPr>
              <w:jc w:val="both"/>
              <w:rPr>
                <w:b/>
                <w:lang w:val="en-US"/>
              </w:rPr>
            </w:pPr>
            <w:r w:rsidRPr="009747CF">
              <w:rPr>
                <w:b/>
                <w:lang w:val="en-US"/>
              </w:rPr>
              <w:t>X</w:t>
            </w:r>
          </w:p>
        </w:tc>
        <w:tc>
          <w:tcPr>
            <w:tcW w:w="733" w:type="dxa"/>
          </w:tcPr>
          <w:p w14:paraId="71830D09" w14:textId="77777777" w:rsidR="004B3863" w:rsidRPr="009747CF" w:rsidRDefault="004B3863" w:rsidP="00A9692E">
            <w:pPr>
              <w:jc w:val="both"/>
              <w:rPr>
                <w:b/>
                <w:lang w:val="en-US"/>
              </w:rPr>
            </w:pPr>
            <w:r w:rsidRPr="009747CF">
              <w:rPr>
                <w:b/>
                <w:lang w:val="en-US"/>
              </w:rPr>
              <w:t>X</w:t>
            </w:r>
          </w:p>
        </w:tc>
        <w:tc>
          <w:tcPr>
            <w:tcW w:w="386" w:type="dxa"/>
          </w:tcPr>
          <w:p w14:paraId="4B97FA58" w14:textId="77777777" w:rsidR="004B3863" w:rsidRPr="009747CF" w:rsidRDefault="004B3863" w:rsidP="00A9692E">
            <w:pPr>
              <w:jc w:val="both"/>
              <w:rPr>
                <w:b/>
                <w:lang w:val="en-US"/>
              </w:rPr>
            </w:pPr>
            <w:r w:rsidRPr="009747CF">
              <w:rPr>
                <w:b/>
                <w:lang w:val="en-US"/>
              </w:rPr>
              <w:t>X</w:t>
            </w:r>
          </w:p>
        </w:tc>
        <w:tc>
          <w:tcPr>
            <w:tcW w:w="346" w:type="dxa"/>
          </w:tcPr>
          <w:p w14:paraId="206BE759" w14:textId="77777777" w:rsidR="004B3863" w:rsidRPr="009747CF" w:rsidRDefault="004B3863" w:rsidP="00A9692E">
            <w:pPr>
              <w:jc w:val="both"/>
              <w:rPr>
                <w:lang w:val="en-US"/>
              </w:rPr>
            </w:pPr>
          </w:p>
        </w:tc>
        <w:tc>
          <w:tcPr>
            <w:tcW w:w="496" w:type="dxa"/>
          </w:tcPr>
          <w:p w14:paraId="669711F4" w14:textId="77777777" w:rsidR="004B3863" w:rsidRPr="009747CF" w:rsidRDefault="004B3863" w:rsidP="00A9692E">
            <w:pPr>
              <w:jc w:val="both"/>
              <w:rPr>
                <w:lang w:val="en-US"/>
              </w:rPr>
            </w:pPr>
          </w:p>
        </w:tc>
        <w:tc>
          <w:tcPr>
            <w:tcW w:w="496" w:type="dxa"/>
          </w:tcPr>
          <w:p w14:paraId="4C98A890" w14:textId="77777777" w:rsidR="004B3863" w:rsidRPr="009747CF" w:rsidRDefault="004B3863" w:rsidP="00A9692E">
            <w:pPr>
              <w:jc w:val="both"/>
              <w:rPr>
                <w:lang w:val="en-US"/>
              </w:rPr>
            </w:pPr>
          </w:p>
        </w:tc>
        <w:tc>
          <w:tcPr>
            <w:tcW w:w="390" w:type="dxa"/>
          </w:tcPr>
          <w:p w14:paraId="17877DDF" w14:textId="77777777" w:rsidR="004B3863" w:rsidRPr="009747CF" w:rsidRDefault="004B3863" w:rsidP="00A9692E">
            <w:pPr>
              <w:jc w:val="both"/>
              <w:rPr>
                <w:b/>
                <w:lang w:val="en-US"/>
              </w:rPr>
            </w:pPr>
            <w:r w:rsidRPr="009747CF">
              <w:rPr>
                <w:b/>
                <w:lang w:val="en-US"/>
              </w:rPr>
              <w:t>X</w:t>
            </w:r>
          </w:p>
        </w:tc>
      </w:tr>
      <w:tr w:rsidR="004B3863" w:rsidRPr="009747CF" w14:paraId="0A86A78C" w14:textId="77777777" w:rsidTr="00A9692E">
        <w:tc>
          <w:tcPr>
            <w:tcW w:w="4068" w:type="dxa"/>
          </w:tcPr>
          <w:p w14:paraId="19D8B73C" w14:textId="77777777" w:rsidR="004B3863" w:rsidRPr="009747CF" w:rsidRDefault="004B3863" w:rsidP="00A9692E">
            <w:pPr>
              <w:jc w:val="both"/>
              <w:rPr>
                <w:sz w:val="20"/>
                <w:lang w:val="en-US"/>
              </w:rPr>
            </w:pPr>
            <w:r w:rsidRPr="009747CF">
              <w:rPr>
                <w:sz w:val="20"/>
                <w:lang w:val="en-US"/>
              </w:rPr>
              <w:t xml:space="preserve">Measured Drawing and Technical Report </w:t>
            </w:r>
          </w:p>
        </w:tc>
        <w:tc>
          <w:tcPr>
            <w:tcW w:w="476" w:type="dxa"/>
          </w:tcPr>
          <w:p w14:paraId="29FA4740" w14:textId="77777777" w:rsidR="004B3863" w:rsidRPr="009747CF" w:rsidRDefault="004B3863" w:rsidP="00A9692E">
            <w:pPr>
              <w:jc w:val="both"/>
              <w:rPr>
                <w:lang w:val="en-US"/>
              </w:rPr>
            </w:pPr>
          </w:p>
        </w:tc>
        <w:tc>
          <w:tcPr>
            <w:tcW w:w="604" w:type="dxa"/>
          </w:tcPr>
          <w:p w14:paraId="018C1C8C" w14:textId="77777777" w:rsidR="004B3863" w:rsidRPr="009747CF" w:rsidRDefault="004B3863" w:rsidP="00A9692E">
            <w:pPr>
              <w:jc w:val="both"/>
              <w:rPr>
                <w:lang w:val="en-US"/>
              </w:rPr>
            </w:pPr>
          </w:p>
        </w:tc>
        <w:tc>
          <w:tcPr>
            <w:tcW w:w="360" w:type="dxa"/>
          </w:tcPr>
          <w:p w14:paraId="772FE678" w14:textId="77777777" w:rsidR="004B3863" w:rsidRPr="009747CF" w:rsidRDefault="004B3863" w:rsidP="00A9692E">
            <w:pPr>
              <w:jc w:val="both"/>
              <w:rPr>
                <w:lang w:val="en-US"/>
              </w:rPr>
            </w:pPr>
          </w:p>
        </w:tc>
        <w:tc>
          <w:tcPr>
            <w:tcW w:w="501" w:type="dxa"/>
          </w:tcPr>
          <w:p w14:paraId="03A991F8" w14:textId="77777777" w:rsidR="004B3863" w:rsidRPr="009747CF" w:rsidRDefault="004B3863" w:rsidP="00A9692E">
            <w:pPr>
              <w:jc w:val="both"/>
              <w:rPr>
                <w:lang w:val="en-US"/>
              </w:rPr>
            </w:pPr>
          </w:p>
        </w:tc>
        <w:tc>
          <w:tcPr>
            <w:tcW w:w="733" w:type="dxa"/>
          </w:tcPr>
          <w:p w14:paraId="1B51863A" w14:textId="77777777" w:rsidR="004B3863" w:rsidRPr="009747CF" w:rsidRDefault="004B3863" w:rsidP="00A9692E">
            <w:pPr>
              <w:jc w:val="both"/>
              <w:rPr>
                <w:b/>
                <w:lang w:val="en-US"/>
              </w:rPr>
            </w:pPr>
            <w:r w:rsidRPr="009747CF">
              <w:rPr>
                <w:b/>
                <w:lang w:val="en-US"/>
              </w:rPr>
              <w:t>X</w:t>
            </w:r>
          </w:p>
        </w:tc>
        <w:tc>
          <w:tcPr>
            <w:tcW w:w="386" w:type="dxa"/>
          </w:tcPr>
          <w:p w14:paraId="21971C37" w14:textId="77777777" w:rsidR="004B3863" w:rsidRPr="009747CF" w:rsidRDefault="004B3863" w:rsidP="00A9692E">
            <w:pPr>
              <w:jc w:val="both"/>
              <w:rPr>
                <w:b/>
                <w:lang w:val="en-US"/>
              </w:rPr>
            </w:pPr>
            <w:r w:rsidRPr="009747CF">
              <w:rPr>
                <w:b/>
                <w:lang w:val="en-US"/>
              </w:rPr>
              <w:t>X</w:t>
            </w:r>
          </w:p>
        </w:tc>
        <w:tc>
          <w:tcPr>
            <w:tcW w:w="346" w:type="dxa"/>
          </w:tcPr>
          <w:p w14:paraId="3D2225D9" w14:textId="77777777" w:rsidR="004B3863" w:rsidRPr="009747CF" w:rsidRDefault="004B3863" w:rsidP="00A9692E">
            <w:pPr>
              <w:jc w:val="both"/>
              <w:rPr>
                <w:lang w:val="en-US"/>
              </w:rPr>
            </w:pPr>
          </w:p>
        </w:tc>
        <w:tc>
          <w:tcPr>
            <w:tcW w:w="496" w:type="dxa"/>
          </w:tcPr>
          <w:p w14:paraId="6212D4B1" w14:textId="77777777" w:rsidR="004B3863" w:rsidRPr="009747CF" w:rsidRDefault="004B3863" w:rsidP="00A9692E">
            <w:pPr>
              <w:jc w:val="both"/>
              <w:rPr>
                <w:lang w:val="en-US"/>
              </w:rPr>
            </w:pPr>
          </w:p>
        </w:tc>
        <w:tc>
          <w:tcPr>
            <w:tcW w:w="496" w:type="dxa"/>
          </w:tcPr>
          <w:p w14:paraId="0776627F" w14:textId="77777777" w:rsidR="004B3863" w:rsidRPr="009747CF" w:rsidRDefault="004B3863" w:rsidP="00A9692E">
            <w:pPr>
              <w:jc w:val="both"/>
              <w:rPr>
                <w:lang w:val="en-US"/>
              </w:rPr>
            </w:pPr>
          </w:p>
        </w:tc>
        <w:tc>
          <w:tcPr>
            <w:tcW w:w="390" w:type="dxa"/>
          </w:tcPr>
          <w:p w14:paraId="63AD4D98" w14:textId="77777777" w:rsidR="004B3863" w:rsidRPr="009747CF" w:rsidRDefault="004B3863" w:rsidP="00A9692E">
            <w:pPr>
              <w:jc w:val="both"/>
              <w:rPr>
                <w:lang w:val="en-US"/>
              </w:rPr>
            </w:pPr>
          </w:p>
        </w:tc>
      </w:tr>
      <w:tr w:rsidR="004B3863" w:rsidRPr="009747CF" w14:paraId="12F68071" w14:textId="77777777" w:rsidTr="00A9692E">
        <w:tc>
          <w:tcPr>
            <w:tcW w:w="4068" w:type="dxa"/>
          </w:tcPr>
          <w:p w14:paraId="6AD66BD7" w14:textId="77777777" w:rsidR="004B3863" w:rsidRPr="009747CF" w:rsidRDefault="004B3863" w:rsidP="00A9692E">
            <w:pPr>
              <w:jc w:val="both"/>
              <w:rPr>
                <w:sz w:val="18"/>
                <w:lang w:val="en-US"/>
              </w:rPr>
            </w:pPr>
            <w:r w:rsidRPr="009747CF">
              <w:rPr>
                <w:sz w:val="18"/>
                <w:lang w:val="en-US"/>
              </w:rPr>
              <w:t xml:space="preserve">Restoration Project and Technical Report </w:t>
            </w:r>
          </w:p>
        </w:tc>
        <w:tc>
          <w:tcPr>
            <w:tcW w:w="476" w:type="dxa"/>
          </w:tcPr>
          <w:p w14:paraId="3EF409F9" w14:textId="77777777" w:rsidR="004B3863" w:rsidRPr="009747CF" w:rsidRDefault="004B3863" w:rsidP="00A9692E">
            <w:pPr>
              <w:jc w:val="both"/>
              <w:rPr>
                <w:lang w:val="en-US"/>
              </w:rPr>
            </w:pPr>
          </w:p>
        </w:tc>
        <w:tc>
          <w:tcPr>
            <w:tcW w:w="604" w:type="dxa"/>
          </w:tcPr>
          <w:p w14:paraId="332F5A78" w14:textId="77777777" w:rsidR="004B3863" w:rsidRPr="009747CF" w:rsidRDefault="004B3863" w:rsidP="00A9692E">
            <w:pPr>
              <w:jc w:val="both"/>
              <w:rPr>
                <w:lang w:val="en-US"/>
              </w:rPr>
            </w:pPr>
          </w:p>
        </w:tc>
        <w:tc>
          <w:tcPr>
            <w:tcW w:w="360" w:type="dxa"/>
          </w:tcPr>
          <w:p w14:paraId="3AAE6C3C" w14:textId="77777777" w:rsidR="004B3863" w:rsidRPr="009747CF" w:rsidRDefault="004B3863" w:rsidP="00A9692E">
            <w:pPr>
              <w:jc w:val="both"/>
              <w:rPr>
                <w:lang w:val="en-US"/>
              </w:rPr>
            </w:pPr>
          </w:p>
        </w:tc>
        <w:tc>
          <w:tcPr>
            <w:tcW w:w="501" w:type="dxa"/>
          </w:tcPr>
          <w:p w14:paraId="507B0DF1" w14:textId="77777777" w:rsidR="004B3863" w:rsidRPr="009747CF" w:rsidRDefault="004B3863" w:rsidP="00A9692E">
            <w:pPr>
              <w:jc w:val="both"/>
              <w:rPr>
                <w:lang w:val="en-US"/>
              </w:rPr>
            </w:pPr>
          </w:p>
        </w:tc>
        <w:tc>
          <w:tcPr>
            <w:tcW w:w="733" w:type="dxa"/>
          </w:tcPr>
          <w:p w14:paraId="1BD2AFB8" w14:textId="77777777" w:rsidR="004B3863" w:rsidRPr="009747CF" w:rsidRDefault="004B3863" w:rsidP="00A9692E">
            <w:pPr>
              <w:jc w:val="both"/>
              <w:rPr>
                <w:b/>
                <w:lang w:val="en-US"/>
              </w:rPr>
            </w:pPr>
            <w:r w:rsidRPr="009747CF">
              <w:rPr>
                <w:b/>
                <w:lang w:val="en-US"/>
              </w:rPr>
              <w:t>X</w:t>
            </w:r>
          </w:p>
        </w:tc>
        <w:tc>
          <w:tcPr>
            <w:tcW w:w="386" w:type="dxa"/>
          </w:tcPr>
          <w:p w14:paraId="7CABDF29" w14:textId="77777777" w:rsidR="004B3863" w:rsidRPr="009747CF" w:rsidRDefault="004B3863" w:rsidP="00A9692E">
            <w:pPr>
              <w:jc w:val="both"/>
              <w:rPr>
                <w:b/>
                <w:lang w:val="en-US"/>
              </w:rPr>
            </w:pPr>
            <w:r w:rsidRPr="009747CF">
              <w:rPr>
                <w:b/>
                <w:lang w:val="en-US"/>
              </w:rPr>
              <w:t>X</w:t>
            </w:r>
          </w:p>
        </w:tc>
        <w:tc>
          <w:tcPr>
            <w:tcW w:w="346" w:type="dxa"/>
          </w:tcPr>
          <w:p w14:paraId="689D265F" w14:textId="77777777" w:rsidR="004B3863" w:rsidRPr="009747CF" w:rsidRDefault="004B3863" w:rsidP="00A9692E">
            <w:pPr>
              <w:jc w:val="both"/>
              <w:rPr>
                <w:lang w:val="en-US"/>
              </w:rPr>
            </w:pPr>
          </w:p>
        </w:tc>
        <w:tc>
          <w:tcPr>
            <w:tcW w:w="496" w:type="dxa"/>
          </w:tcPr>
          <w:p w14:paraId="6FD5FBBA" w14:textId="77777777" w:rsidR="004B3863" w:rsidRPr="009747CF" w:rsidRDefault="004B3863" w:rsidP="00A9692E">
            <w:pPr>
              <w:jc w:val="both"/>
              <w:rPr>
                <w:lang w:val="en-US"/>
              </w:rPr>
            </w:pPr>
          </w:p>
        </w:tc>
        <w:tc>
          <w:tcPr>
            <w:tcW w:w="496" w:type="dxa"/>
          </w:tcPr>
          <w:p w14:paraId="7F26FA04" w14:textId="77777777" w:rsidR="004B3863" w:rsidRPr="009747CF" w:rsidRDefault="004B3863" w:rsidP="00A9692E">
            <w:pPr>
              <w:jc w:val="both"/>
              <w:rPr>
                <w:lang w:val="en-US"/>
              </w:rPr>
            </w:pPr>
          </w:p>
        </w:tc>
        <w:tc>
          <w:tcPr>
            <w:tcW w:w="390" w:type="dxa"/>
          </w:tcPr>
          <w:p w14:paraId="15525794" w14:textId="77777777" w:rsidR="004B3863" w:rsidRPr="009747CF" w:rsidRDefault="004B3863" w:rsidP="00A9692E">
            <w:pPr>
              <w:jc w:val="both"/>
              <w:rPr>
                <w:lang w:val="en-US"/>
              </w:rPr>
            </w:pPr>
          </w:p>
        </w:tc>
      </w:tr>
      <w:tr w:rsidR="004B3863" w:rsidRPr="009747CF" w14:paraId="1590BD1C" w14:textId="77777777" w:rsidTr="00A9692E">
        <w:tc>
          <w:tcPr>
            <w:tcW w:w="4068" w:type="dxa"/>
          </w:tcPr>
          <w:p w14:paraId="15AA20F5" w14:textId="77777777" w:rsidR="004B3863" w:rsidRPr="009747CF" w:rsidRDefault="004B3863" w:rsidP="00A9692E">
            <w:pPr>
              <w:jc w:val="both"/>
              <w:rPr>
                <w:sz w:val="18"/>
                <w:lang w:val="en-US"/>
              </w:rPr>
            </w:pPr>
            <w:r w:rsidRPr="009747CF">
              <w:rPr>
                <w:sz w:val="18"/>
                <w:lang w:val="en-US"/>
              </w:rPr>
              <w:t>Technical Report Denoting Congruity with the Approved Project</w:t>
            </w:r>
          </w:p>
        </w:tc>
        <w:tc>
          <w:tcPr>
            <w:tcW w:w="476" w:type="dxa"/>
          </w:tcPr>
          <w:p w14:paraId="3ABF096E" w14:textId="77777777" w:rsidR="004B3863" w:rsidRPr="009747CF" w:rsidRDefault="004B3863" w:rsidP="00A9692E">
            <w:pPr>
              <w:jc w:val="both"/>
              <w:rPr>
                <w:lang w:val="en-US"/>
              </w:rPr>
            </w:pPr>
          </w:p>
        </w:tc>
        <w:tc>
          <w:tcPr>
            <w:tcW w:w="604" w:type="dxa"/>
          </w:tcPr>
          <w:p w14:paraId="4DD9A42A" w14:textId="77777777" w:rsidR="004B3863" w:rsidRPr="009747CF" w:rsidRDefault="004B3863" w:rsidP="00A9692E">
            <w:pPr>
              <w:jc w:val="both"/>
              <w:rPr>
                <w:lang w:val="en-US"/>
              </w:rPr>
            </w:pPr>
          </w:p>
        </w:tc>
        <w:tc>
          <w:tcPr>
            <w:tcW w:w="360" w:type="dxa"/>
          </w:tcPr>
          <w:p w14:paraId="317BCBFB" w14:textId="77777777" w:rsidR="004B3863" w:rsidRPr="009747CF" w:rsidRDefault="004B3863" w:rsidP="00A9692E">
            <w:pPr>
              <w:jc w:val="both"/>
              <w:rPr>
                <w:lang w:val="en-US"/>
              </w:rPr>
            </w:pPr>
          </w:p>
        </w:tc>
        <w:tc>
          <w:tcPr>
            <w:tcW w:w="501" w:type="dxa"/>
          </w:tcPr>
          <w:p w14:paraId="754D2529" w14:textId="77777777" w:rsidR="004B3863" w:rsidRPr="009747CF" w:rsidRDefault="004B3863" w:rsidP="00A9692E">
            <w:pPr>
              <w:jc w:val="both"/>
              <w:rPr>
                <w:lang w:val="en-US"/>
              </w:rPr>
            </w:pPr>
          </w:p>
        </w:tc>
        <w:tc>
          <w:tcPr>
            <w:tcW w:w="733" w:type="dxa"/>
          </w:tcPr>
          <w:p w14:paraId="2B9792F4" w14:textId="77777777" w:rsidR="004B3863" w:rsidRPr="009747CF" w:rsidRDefault="004B3863" w:rsidP="00A9692E">
            <w:pPr>
              <w:jc w:val="both"/>
              <w:rPr>
                <w:lang w:val="en-US"/>
              </w:rPr>
            </w:pPr>
          </w:p>
        </w:tc>
        <w:tc>
          <w:tcPr>
            <w:tcW w:w="386" w:type="dxa"/>
          </w:tcPr>
          <w:p w14:paraId="70ED5442" w14:textId="77777777" w:rsidR="004B3863" w:rsidRPr="009747CF" w:rsidRDefault="004B3863" w:rsidP="00A9692E">
            <w:pPr>
              <w:jc w:val="both"/>
              <w:rPr>
                <w:lang w:val="en-US"/>
              </w:rPr>
            </w:pPr>
          </w:p>
        </w:tc>
        <w:tc>
          <w:tcPr>
            <w:tcW w:w="346" w:type="dxa"/>
          </w:tcPr>
          <w:p w14:paraId="5BC65BF7" w14:textId="77777777" w:rsidR="004B3863" w:rsidRPr="009747CF" w:rsidRDefault="004B3863" w:rsidP="00A9692E">
            <w:pPr>
              <w:jc w:val="both"/>
              <w:rPr>
                <w:lang w:val="en-US"/>
              </w:rPr>
            </w:pPr>
          </w:p>
        </w:tc>
        <w:tc>
          <w:tcPr>
            <w:tcW w:w="496" w:type="dxa"/>
          </w:tcPr>
          <w:p w14:paraId="63C2F376" w14:textId="77777777" w:rsidR="004B3863" w:rsidRPr="009747CF" w:rsidRDefault="004B3863" w:rsidP="00A9692E">
            <w:pPr>
              <w:jc w:val="both"/>
              <w:rPr>
                <w:b/>
                <w:lang w:val="en-US"/>
              </w:rPr>
            </w:pPr>
            <w:r w:rsidRPr="009747CF">
              <w:rPr>
                <w:b/>
                <w:lang w:val="en-US"/>
              </w:rPr>
              <w:t>X</w:t>
            </w:r>
          </w:p>
        </w:tc>
        <w:tc>
          <w:tcPr>
            <w:tcW w:w="496" w:type="dxa"/>
          </w:tcPr>
          <w:p w14:paraId="4902E2D0" w14:textId="77777777" w:rsidR="004B3863" w:rsidRPr="009747CF" w:rsidRDefault="004B3863" w:rsidP="00A9692E">
            <w:pPr>
              <w:jc w:val="both"/>
              <w:rPr>
                <w:lang w:val="en-US"/>
              </w:rPr>
            </w:pPr>
          </w:p>
        </w:tc>
        <w:tc>
          <w:tcPr>
            <w:tcW w:w="390" w:type="dxa"/>
          </w:tcPr>
          <w:p w14:paraId="0EC42373" w14:textId="77777777" w:rsidR="004B3863" w:rsidRPr="009747CF" w:rsidRDefault="004B3863" w:rsidP="00A9692E">
            <w:pPr>
              <w:jc w:val="both"/>
              <w:rPr>
                <w:lang w:val="en-US"/>
              </w:rPr>
            </w:pPr>
          </w:p>
        </w:tc>
      </w:tr>
      <w:tr w:rsidR="004B3863" w:rsidRPr="009747CF" w14:paraId="3E547AD4" w14:textId="77777777" w:rsidTr="00A9692E">
        <w:tc>
          <w:tcPr>
            <w:tcW w:w="4068" w:type="dxa"/>
          </w:tcPr>
          <w:p w14:paraId="6CB395D7" w14:textId="77777777" w:rsidR="004B3863" w:rsidRPr="009747CF" w:rsidRDefault="004B3863" w:rsidP="00A9692E">
            <w:pPr>
              <w:jc w:val="both"/>
              <w:rPr>
                <w:sz w:val="18"/>
                <w:lang w:val="en-US"/>
              </w:rPr>
            </w:pPr>
            <w:r w:rsidRPr="009747CF">
              <w:rPr>
                <w:sz w:val="18"/>
                <w:lang w:val="en-US"/>
              </w:rPr>
              <w:t>Preliminary Project and Technical Report (with drawings showing also the surroundings)</w:t>
            </w:r>
          </w:p>
        </w:tc>
        <w:tc>
          <w:tcPr>
            <w:tcW w:w="476" w:type="dxa"/>
          </w:tcPr>
          <w:p w14:paraId="40883B90" w14:textId="77777777" w:rsidR="004B3863" w:rsidRPr="009747CF" w:rsidRDefault="004B3863" w:rsidP="00A9692E">
            <w:pPr>
              <w:jc w:val="both"/>
              <w:rPr>
                <w:lang w:val="en-US"/>
              </w:rPr>
            </w:pPr>
          </w:p>
        </w:tc>
        <w:tc>
          <w:tcPr>
            <w:tcW w:w="604" w:type="dxa"/>
          </w:tcPr>
          <w:p w14:paraId="4561D0DD" w14:textId="77777777" w:rsidR="004B3863" w:rsidRPr="009747CF" w:rsidRDefault="004B3863" w:rsidP="00A9692E">
            <w:pPr>
              <w:jc w:val="both"/>
              <w:rPr>
                <w:lang w:val="en-US"/>
              </w:rPr>
            </w:pPr>
          </w:p>
        </w:tc>
        <w:tc>
          <w:tcPr>
            <w:tcW w:w="360" w:type="dxa"/>
          </w:tcPr>
          <w:p w14:paraId="5496880C" w14:textId="77777777" w:rsidR="004B3863" w:rsidRPr="009747CF" w:rsidRDefault="004B3863" w:rsidP="00A9692E">
            <w:pPr>
              <w:jc w:val="both"/>
              <w:rPr>
                <w:lang w:val="en-US"/>
              </w:rPr>
            </w:pPr>
          </w:p>
        </w:tc>
        <w:tc>
          <w:tcPr>
            <w:tcW w:w="501" w:type="dxa"/>
          </w:tcPr>
          <w:p w14:paraId="2DEE256D" w14:textId="77777777" w:rsidR="004B3863" w:rsidRPr="009747CF" w:rsidRDefault="004B3863" w:rsidP="00A9692E">
            <w:pPr>
              <w:jc w:val="both"/>
              <w:rPr>
                <w:lang w:val="en-US"/>
              </w:rPr>
            </w:pPr>
          </w:p>
        </w:tc>
        <w:tc>
          <w:tcPr>
            <w:tcW w:w="733" w:type="dxa"/>
          </w:tcPr>
          <w:p w14:paraId="241EA41C" w14:textId="77777777" w:rsidR="004B3863" w:rsidRPr="009747CF" w:rsidRDefault="004B3863" w:rsidP="00A9692E">
            <w:pPr>
              <w:jc w:val="both"/>
              <w:rPr>
                <w:lang w:val="en-US"/>
              </w:rPr>
            </w:pPr>
          </w:p>
        </w:tc>
        <w:tc>
          <w:tcPr>
            <w:tcW w:w="386" w:type="dxa"/>
          </w:tcPr>
          <w:p w14:paraId="468A9406" w14:textId="77777777" w:rsidR="004B3863" w:rsidRPr="009747CF" w:rsidRDefault="004B3863" w:rsidP="00A9692E">
            <w:pPr>
              <w:jc w:val="both"/>
              <w:rPr>
                <w:lang w:val="en-US"/>
              </w:rPr>
            </w:pPr>
          </w:p>
        </w:tc>
        <w:tc>
          <w:tcPr>
            <w:tcW w:w="346" w:type="dxa"/>
          </w:tcPr>
          <w:p w14:paraId="4D5D7974" w14:textId="77777777" w:rsidR="004B3863" w:rsidRPr="009747CF" w:rsidRDefault="004B3863" w:rsidP="00A9692E">
            <w:pPr>
              <w:jc w:val="both"/>
              <w:rPr>
                <w:lang w:val="en-US"/>
              </w:rPr>
            </w:pPr>
          </w:p>
        </w:tc>
        <w:tc>
          <w:tcPr>
            <w:tcW w:w="496" w:type="dxa"/>
          </w:tcPr>
          <w:p w14:paraId="160937BA" w14:textId="77777777" w:rsidR="004B3863" w:rsidRPr="009747CF" w:rsidRDefault="004B3863" w:rsidP="00A9692E">
            <w:pPr>
              <w:jc w:val="both"/>
              <w:rPr>
                <w:lang w:val="en-US"/>
              </w:rPr>
            </w:pPr>
          </w:p>
        </w:tc>
        <w:tc>
          <w:tcPr>
            <w:tcW w:w="496" w:type="dxa"/>
          </w:tcPr>
          <w:p w14:paraId="7AAB9336" w14:textId="77777777" w:rsidR="004B3863" w:rsidRPr="009747CF" w:rsidRDefault="004B3863" w:rsidP="00A9692E">
            <w:pPr>
              <w:jc w:val="both"/>
              <w:rPr>
                <w:lang w:val="en-US"/>
              </w:rPr>
            </w:pPr>
          </w:p>
        </w:tc>
        <w:tc>
          <w:tcPr>
            <w:tcW w:w="390" w:type="dxa"/>
          </w:tcPr>
          <w:p w14:paraId="233B8B1C" w14:textId="77777777" w:rsidR="004B3863" w:rsidRPr="009747CF" w:rsidRDefault="004B3863" w:rsidP="00A9692E">
            <w:pPr>
              <w:jc w:val="both"/>
              <w:rPr>
                <w:b/>
                <w:lang w:val="en-US"/>
              </w:rPr>
            </w:pPr>
            <w:r w:rsidRPr="009747CF">
              <w:rPr>
                <w:b/>
                <w:lang w:val="en-US"/>
              </w:rPr>
              <w:t>X</w:t>
            </w:r>
          </w:p>
        </w:tc>
      </w:tr>
      <w:tr w:rsidR="004B3863" w:rsidRPr="009747CF" w14:paraId="435E1638" w14:textId="77777777" w:rsidTr="00A9692E">
        <w:tc>
          <w:tcPr>
            <w:tcW w:w="4068" w:type="dxa"/>
          </w:tcPr>
          <w:p w14:paraId="49F8DFB2" w14:textId="77777777" w:rsidR="004B3863" w:rsidRPr="009747CF" w:rsidRDefault="004B3863" w:rsidP="00A9692E">
            <w:pPr>
              <w:jc w:val="both"/>
              <w:rPr>
                <w:sz w:val="20"/>
                <w:lang w:val="en-US"/>
              </w:rPr>
            </w:pPr>
            <w:r w:rsidRPr="009747CF">
              <w:rPr>
                <w:sz w:val="20"/>
                <w:lang w:val="en-US"/>
              </w:rPr>
              <w:t xml:space="preserve">CD with Project Designs </w:t>
            </w:r>
          </w:p>
        </w:tc>
        <w:tc>
          <w:tcPr>
            <w:tcW w:w="476" w:type="dxa"/>
          </w:tcPr>
          <w:p w14:paraId="6BAA90D8" w14:textId="77777777" w:rsidR="004B3863" w:rsidRPr="009747CF" w:rsidRDefault="004B3863" w:rsidP="00A9692E">
            <w:pPr>
              <w:jc w:val="both"/>
              <w:rPr>
                <w:lang w:val="en-US"/>
              </w:rPr>
            </w:pPr>
          </w:p>
        </w:tc>
        <w:tc>
          <w:tcPr>
            <w:tcW w:w="604" w:type="dxa"/>
          </w:tcPr>
          <w:p w14:paraId="09839EDD" w14:textId="77777777" w:rsidR="004B3863" w:rsidRPr="009747CF" w:rsidRDefault="004B3863" w:rsidP="00A9692E">
            <w:pPr>
              <w:jc w:val="both"/>
              <w:rPr>
                <w:lang w:val="en-US"/>
              </w:rPr>
            </w:pPr>
          </w:p>
        </w:tc>
        <w:tc>
          <w:tcPr>
            <w:tcW w:w="360" w:type="dxa"/>
          </w:tcPr>
          <w:p w14:paraId="19724972" w14:textId="77777777" w:rsidR="004B3863" w:rsidRPr="009747CF" w:rsidRDefault="004B3863" w:rsidP="00A9692E">
            <w:pPr>
              <w:jc w:val="both"/>
              <w:rPr>
                <w:lang w:val="en-US"/>
              </w:rPr>
            </w:pPr>
          </w:p>
        </w:tc>
        <w:tc>
          <w:tcPr>
            <w:tcW w:w="501" w:type="dxa"/>
          </w:tcPr>
          <w:p w14:paraId="507866FD" w14:textId="77777777" w:rsidR="004B3863" w:rsidRPr="009747CF" w:rsidRDefault="004B3863" w:rsidP="00A9692E">
            <w:pPr>
              <w:jc w:val="both"/>
              <w:rPr>
                <w:b/>
                <w:lang w:val="en-US"/>
              </w:rPr>
            </w:pPr>
            <w:r w:rsidRPr="009747CF">
              <w:rPr>
                <w:b/>
                <w:lang w:val="en-US"/>
              </w:rPr>
              <w:t>X</w:t>
            </w:r>
          </w:p>
        </w:tc>
        <w:tc>
          <w:tcPr>
            <w:tcW w:w="733" w:type="dxa"/>
          </w:tcPr>
          <w:p w14:paraId="3613EA2D" w14:textId="77777777" w:rsidR="004B3863" w:rsidRPr="009747CF" w:rsidRDefault="004B3863" w:rsidP="00A9692E">
            <w:pPr>
              <w:jc w:val="both"/>
              <w:rPr>
                <w:b/>
                <w:lang w:val="en-US"/>
              </w:rPr>
            </w:pPr>
            <w:r w:rsidRPr="009747CF">
              <w:rPr>
                <w:b/>
                <w:lang w:val="en-US"/>
              </w:rPr>
              <w:t>X</w:t>
            </w:r>
          </w:p>
        </w:tc>
        <w:tc>
          <w:tcPr>
            <w:tcW w:w="386" w:type="dxa"/>
          </w:tcPr>
          <w:p w14:paraId="350B9A43" w14:textId="77777777" w:rsidR="004B3863" w:rsidRPr="009747CF" w:rsidRDefault="004B3863" w:rsidP="00A9692E">
            <w:pPr>
              <w:jc w:val="both"/>
              <w:rPr>
                <w:b/>
                <w:lang w:val="en-US"/>
              </w:rPr>
            </w:pPr>
          </w:p>
        </w:tc>
        <w:tc>
          <w:tcPr>
            <w:tcW w:w="346" w:type="dxa"/>
          </w:tcPr>
          <w:p w14:paraId="1929D4FC" w14:textId="77777777" w:rsidR="004B3863" w:rsidRPr="009747CF" w:rsidRDefault="004B3863" w:rsidP="00A9692E">
            <w:pPr>
              <w:jc w:val="both"/>
              <w:rPr>
                <w:b/>
                <w:lang w:val="en-US"/>
              </w:rPr>
            </w:pPr>
          </w:p>
        </w:tc>
        <w:tc>
          <w:tcPr>
            <w:tcW w:w="496" w:type="dxa"/>
          </w:tcPr>
          <w:p w14:paraId="74DC7673" w14:textId="77777777" w:rsidR="004B3863" w:rsidRPr="009747CF" w:rsidRDefault="004B3863" w:rsidP="00A9692E">
            <w:pPr>
              <w:jc w:val="both"/>
              <w:rPr>
                <w:b/>
                <w:lang w:val="en-US"/>
              </w:rPr>
            </w:pPr>
          </w:p>
        </w:tc>
        <w:tc>
          <w:tcPr>
            <w:tcW w:w="496" w:type="dxa"/>
          </w:tcPr>
          <w:p w14:paraId="48B90EBD" w14:textId="77777777" w:rsidR="004B3863" w:rsidRPr="009747CF" w:rsidRDefault="004B3863" w:rsidP="00A9692E">
            <w:pPr>
              <w:jc w:val="both"/>
              <w:rPr>
                <w:b/>
                <w:lang w:val="en-US"/>
              </w:rPr>
            </w:pPr>
          </w:p>
        </w:tc>
        <w:tc>
          <w:tcPr>
            <w:tcW w:w="390" w:type="dxa"/>
          </w:tcPr>
          <w:p w14:paraId="7E775753" w14:textId="77777777" w:rsidR="004B3863" w:rsidRPr="009747CF" w:rsidRDefault="004B3863" w:rsidP="00A9692E">
            <w:pPr>
              <w:jc w:val="both"/>
              <w:rPr>
                <w:b/>
                <w:lang w:val="en-US"/>
              </w:rPr>
            </w:pPr>
            <w:r w:rsidRPr="009747CF">
              <w:rPr>
                <w:b/>
                <w:lang w:val="en-US"/>
              </w:rPr>
              <w:t>X</w:t>
            </w:r>
          </w:p>
        </w:tc>
      </w:tr>
    </w:tbl>
    <w:p w14:paraId="0B8740FB" w14:textId="77777777" w:rsidR="004B3863" w:rsidRPr="009747CF" w:rsidRDefault="004B3863" w:rsidP="004B3863">
      <w:pPr>
        <w:jc w:val="both"/>
        <w:rPr>
          <w:b/>
          <w:lang w:val="en-US"/>
        </w:rPr>
      </w:pPr>
    </w:p>
    <w:p w14:paraId="5ED4A078" w14:textId="77777777" w:rsidR="004B3863" w:rsidRPr="009747CF" w:rsidRDefault="004B3863" w:rsidP="004B3863">
      <w:pPr>
        <w:jc w:val="both"/>
        <w:rPr>
          <w:b/>
          <w:lang w:val="en-US"/>
        </w:rPr>
      </w:pPr>
      <w:r w:rsidRPr="009747CF">
        <w:rPr>
          <w:b/>
          <w:lang w:val="en-US"/>
        </w:rPr>
        <w:tab/>
      </w:r>
      <w:r w:rsidRPr="009747CF">
        <w:rPr>
          <w:b/>
          <w:lang w:val="en-US"/>
        </w:rPr>
        <w:tab/>
      </w:r>
    </w:p>
    <w:p w14:paraId="1E1CF9C8" w14:textId="77777777" w:rsidR="004B3863" w:rsidRPr="009747CF" w:rsidRDefault="004B3863" w:rsidP="004B3863">
      <w:pPr>
        <w:jc w:val="both"/>
        <w:rPr>
          <w:b/>
          <w:lang w:val="en-US"/>
        </w:rPr>
      </w:pPr>
    </w:p>
    <w:p w14:paraId="58A72D7E" w14:textId="77777777" w:rsidR="004B3863" w:rsidRPr="009747CF" w:rsidRDefault="004B3863" w:rsidP="004B3863">
      <w:pPr>
        <w:jc w:val="both"/>
        <w:rPr>
          <w:b/>
          <w:lang w:val="en-US"/>
        </w:rPr>
      </w:pPr>
    </w:p>
    <w:p w14:paraId="208931B0" w14:textId="77777777" w:rsidR="004B3863" w:rsidRPr="009747CF" w:rsidRDefault="004B3863" w:rsidP="004B3863">
      <w:pPr>
        <w:jc w:val="both"/>
        <w:rPr>
          <w:b/>
          <w:lang w:val="en-US"/>
        </w:rPr>
      </w:pPr>
      <w:r w:rsidRPr="009747CF">
        <w:rPr>
          <w:b/>
          <w:lang w:val="en-US"/>
        </w:rPr>
        <w:tab/>
      </w:r>
    </w:p>
    <w:p w14:paraId="4A43EA87" w14:textId="77777777" w:rsidR="004B3863" w:rsidRPr="009747CF" w:rsidRDefault="004B3863" w:rsidP="004B3863">
      <w:pPr>
        <w:jc w:val="both"/>
        <w:rPr>
          <w:lang w:val="en-US"/>
        </w:rPr>
      </w:pPr>
      <w:r w:rsidRPr="009747CF">
        <w:rPr>
          <w:lang w:val="en-US"/>
        </w:rPr>
        <w:t>*The originals of the documents, the notary approved versions, or the versions approved by the related establishments; on the plans and maps, the citation of the approval date and the plan name.</w:t>
      </w:r>
    </w:p>
    <w:p w14:paraId="2A8922B9" w14:textId="77777777" w:rsidR="004B3863" w:rsidRPr="009747CF" w:rsidRDefault="004B3863" w:rsidP="004B3863">
      <w:pPr>
        <w:jc w:val="both"/>
        <w:rPr>
          <w:lang w:val="en-US"/>
        </w:rPr>
      </w:pPr>
    </w:p>
    <w:p w14:paraId="6A05D956" w14:textId="77777777" w:rsidR="004B3863" w:rsidRPr="009747CF" w:rsidRDefault="004B3863" w:rsidP="004B3863">
      <w:pPr>
        <w:jc w:val="both"/>
        <w:rPr>
          <w:lang w:val="en-US"/>
        </w:rPr>
      </w:pPr>
      <w:r w:rsidRPr="009747CF">
        <w:rPr>
          <w:lang w:val="en-US"/>
        </w:rPr>
        <w:t xml:space="preserve">**Adequate number of photographs that presents the plot and its environs; in </w:t>
      </w:r>
      <w:proofErr w:type="gramStart"/>
      <w:r w:rsidRPr="009747CF">
        <w:rPr>
          <w:lang w:val="en-US"/>
        </w:rPr>
        <w:t>addition</w:t>
      </w:r>
      <w:proofErr w:type="gramEnd"/>
      <w:r w:rsidRPr="009747CF">
        <w:rPr>
          <w:lang w:val="en-US"/>
        </w:rPr>
        <w:t xml:space="preserve"> if there are any other registered buildings in the plot, the interior and the exterior photographs of the building and its detailed photographs. (with the album in which the shooting directions are marked). </w:t>
      </w:r>
    </w:p>
    <w:p w14:paraId="7D6FB90A" w14:textId="77777777" w:rsidR="004B3863" w:rsidRPr="009747CF" w:rsidRDefault="004B3863" w:rsidP="004B3863">
      <w:pPr>
        <w:jc w:val="both"/>
        <w:rPr>
          <w:lang w:val="en-US"/>
        </w:rPr>
      </w:pPr>
    </w:p>
    <w:p w14:paraId="421ABE0D" w14:textId="77777777" w:rsidR="004B3863" w:rsidRPr="009747CF" w:rsidRDefault="004B3863" w:rsidP="004B3863">
      <w:pPr>
        <w:jc w:val="both"/>
        <w:rPr>
          <w:lang w:val="en-US"/>
        </w:rPr>
      </w:pPr>
      <w:r w:rsidRPr="009747CF">
        <w:rPr>
          <w:lang w:val="en-US"/>
        </w:rPr>
        <w:t xml:space="preserve">***The measured drawing restitution, and the restoration projects must be prepared according to the </w:t>
      </w:r>
      <w:r w:rsidRPr="009747CF">
        <w:rPr>
          <w:b/>
          <w:u w:val="single"/>
          <w:lang w:val="en-US"/>
        </w:rPr>
        <w:t>05.11.1999 dated Number 660 Keynote Decision</w:t>
      </w:r>
      <w:r w:rsidRPr="009747CF">
        <w:rPr>
          <w:lang w:val="en-US"/>
        </w:rPr>
        <w:t xml:space="preserve">; the projects which are for future application, such as the preliminary project, restoration project should be communicated through the related municipality together with the situation opinion of the municipality regarding the reconstruction situation. Moreover, all the projects submitted to the Council must be in the CD format.   </w:t>
      </w:r>
    </w:p>
    <w:p w14:paraId="16F9D7A9" w14:textId="77777777" w:rsidR="004B3863" w:rsidRPr="009747CF" w:rsidRDefault="004B3863" w:rsidP="004B3863">
      <w:pPr>
        <w:jc w:val="both"/>
        <w:rPr>
          <w:lang w:val="en-US"/>
        </w:rPr>
      </w:pPr>
    </w:p>
    <w:p w14:paraId="09D32732" w14:textId="77777777" w:rsidR="004B3863" w:rsidRPr="009747CF" w:rsidRDefault="004B3863" w:rsidP="004B3863">
      <w:pPr>
        <w:jc w:val="both"/>
        <w:rPr>
          <w:lang w:val="en-US"/>
        </w:rPr>
      </w:pPr>
    </w:p>
    <w:p w14:paraId="04935081" w14:textId="77777777" w:rsidR="004B3863" w:rsidRPr="009747CF" w:rsidRDefault="004B3863" w:rsidP="004B3863">
      <w:pPr>
        <w:jc w:val="both"/>
        <w:rPr>
          <w:lang w:val="en-US"/>
        </w:rPr>
      </w:pPr>
    </w:p>
    <w:p w14:paraId="22842634" w14:textId="77777777" w:rsidR="004B3863" w:rsidRPr="009747CF" w:rsidRDefault="004B3863" w:rsidP="004B3863">
      <w:pPr>
        <w:jc w:val="both"/>
        <w:rPr>
          <w:lang w:val="en-US"/>
        </w:rPr>
      </w:pPr>
    </w:p>
    <w:p w14:paraId="42BA5B5A" w14:textId="77777777" w:rsidR="004B3863" w:rsidRPr="009747CF" w:rsidRDefault="004B3863" w:rsidP="004B3863">
      <w:pPr>
        <w:jc w:val="both"/>
        <w:rPr>
          <w:lang w:val="en-US"/>
        </w:rPr>
      </w:pPr>
    </w:p>
    <w:p w14:paraId="024F69F6" w14:textId="77777777" w:rsidR="004B3863" w:rsidRPr="009747CF" w:rsidRDefault="004B3863" w:rsidP="004B3863">
      <w:pPr>
        <w:jc w:val="both"/>
        <w:rPr>
          <w:lang w:val="en-US"/>
        </w:rPr>
      </w:pPr>
    </w:p>
    <w:p w14:paraId="3BA0A2D0" w14:textId="77777777" w:rsidR="004B3863" w:rsidRPr="009747CF" w:rsidRDefault="004B3863" w:rsidP="004B3863">
      <w:pPr>
        <w:jc w:val="both"/>
        <w:rPr>
          <w:lang w:val="en-US"/>
        </w:rPr>
      </w:pPr>
    </w:p>
    <w:p w14:paraId="1C92D1FF" w14:textId="77777777" w:rsidR="004B3863" w:rsidRPr="009747CF" w:rsidRDefault="004B3863" w:rsidP="004B3863">
      <w:pPr>
        <w:jc w:val="both"/>
        <w:rPr>
          <w:lang w:val="en-US"/>
        </w:rPr>
      </w:pPr>
    </w:p>
    <w:p w14:paraId="478ED23E" w14:textId="77777777" w:rsidR="004B3863" w:rsidRPr="009747CF" w:rsidRDefault="004B3863" w:rsidP="004B3863">
      <w:pPr>
        <w:jc w:val="both"/>
        <w:rPr>
          <w:lang w:val="en-US"/>
        </w:rPr>
      </w:pPr>
    </w:p>
    <w:p w14:paraId="4D246D9D" w14:textId="77777777" w:rsidR="004B3863" w:rsidRPr="009747CF" w:rsidRDefault="004B3863" w:rsidP="004B3863">
      <w:pPr>
        <w:jc w:val="both"/>
        <w:rPr>
          <w:lang w:val="en-US"/>
        </w:rPr>
      </w:pPr>
    </w:p>
    <w:p w14:paraId="098DF8C1" w14:textId="77777777" w:rsidR="004B3863" w:rsidRPr="009747CF" w:rsidRDefault="004B3863" w:rsidP="004B3863">
      <w:pPr>
        <w:jc w:val="both"/>
        <w:rPr>
          <w:lang w:val="en-US"/>
        </w:rPr>
      </w:pPr>
    </w:p>
    <w:p w14:paraId="268CB9FD" w14:textId="77777777" w:rsidR="004B3863" w:rsidRPr="009747CF" w:rsidRDefault="004B3863" w:rsidP="004B3863">
      <w:pPr>
        <w:jc w:val="both"/>
        <w:rPr>
          <w:lang w:val="en-US"/>
        </w:rPr>
      </w:pPr>
    </w:p>
    <w:p w14:paraId="7FC7E963" w14:textId="77777777" w:rsidR="004B3863" w:rsidRPr="009747CF" w:rsidRDefault="004B3863" w:rsidP="004B3863">
      <w:pPr>
        <w:jc w:val="both"/>
        <w:rPr>
          <w:lang w:val="en-US"/>
        </w:rPr>
      </w:pPr>
    </w:p>
    <w:p w14:paraId="335169EF" w14:textId="77777777" w:rsidR="004B3863" w:rsidRPr="009747CF" w:rsidRDefault="004B3863" w:rsidP="004B3863">
      <w:pPr>
        <w:jc w:val="both"/>
        <w:rPr>
          <w:lang w:val="en-US"/>
        </w:rPr>
      </w:pPr>
    </w:p>
    <w:p w14:paraId="5559D01D" w14:textId="77777777" w:rsidR="004B3863" w:rsidRPr="009747CF" w:rsidRDefault="004B3863" w:rsidP="004B3863">
      <w:pPr>
        <w:jc w:val="both"/>
        <w:rPr>
          <w:lang w:val="en-US"/>
        </w:rPr>
      </w:pPr>
    </w:p>
    <w:p w14:paraId="7191BDA7" w14:textId="77777777" w:rsidR="004B3863" w:rsidRPr="009747CF" w:rsidRDefault="004B3863" w:rsidP="004B3863">
      <w:pPr>
        <w:jc w:val="both"/>
        <w:rPr>
          <w:lang w:val="en-US"/>
        </w:rPr>
      </w:pPr>
    </w:p>
    <w:p w14:paraId="7F2596B1" w14:textId="77777777" w:rsidR="004B3863" w:rsidRPr="009747CF" w:rsidRDefault="004B3863" w:rsidP="004B3863">
      <w:pPr>
        <w:jc w:val="both"/>
        <w:rPr>
          <w:lang w:val="en-US"/>
        </w:rPr>
      </w:pPr>
    </w:p>
    <w:p w14:paraId="6012FB36" w14:textId="77777777" w:rsidR="004B3863" w:rsidRPr="009747CF" w:rsidRDefault="004B3863" w:rsidP="004B3863">
      <w:pPr>
        <w:jc w:val="both"/>
        <w:rPr>
          <w:lang w:val="en-US"/>
        </w:rPr>
      </w:pPr>
    </w:p>
    <w:p w14:paraId="533C2AA5" w14:textId="77777777" w:rsidR="004B3863" w:rsidRPr="009747CF" w:rsidRDefault="004B3863" w:rsidP="004B3863">
      <w:pPr>
        <w:tabs>
          <w:tab w:val="left" w:pos="5940"/>
        </w:tabs>
        <w:jc w:val="both"/>
        <w:rPr>
          <w:lang w:val="en-US"/>
        </w:rPr>
      </w:pPr>
      <w:r w:rsidRPr="009747CF">
        <w:rPr>
          <w:lang w:val="en-US"/>
        </w:rPr>
        <w:tab/>
      </w:r>
    </w:p>
    <w:p w14:paraId="463CE896" w14:textId="77777777" w:rsidR="004B3863" w:rsidRPr="009747CF" w:rsidRDefault="004B3863" w:rsidP="004B3863">
      <w:pPr>
        <w:jc w:val="both"/>
        <w:rPr>
          <w:b/>
          <w:lang w:val="en-US"/>
        </w:rPr>
      </w:pPr>
    </w:p>
    <w:p w14:paraId="29B3AADE" w14:textId="77777777" w:rsidR="004B3863" w:rsidRPr="009747CF" w:rsidRDefault="004B3863" w:rsidP="004B3863">
      <w:pPr>
        <w:jc w:val="both"/>
        <w:rPr>
          <w:b/>
          <w:lang w:val="en-US"/>
        </w:rPr>
      </w:pPr>
    </w:p>
    <w:p w14:paraId="6CAEE176" w14:textId="77777777" w:rsidR="004B3863" w:rsidRPr="009747CF" w:rsidRDefault="004B3863" w:rsidP="004B3863">
      <w:pPr>
        <w:jc w:val="both"/>
        <w:rPr>
          <w:b/>
          <w:lang w:val="en-US"/>
        </w:rPr>
      </w:pPr>
    </w:p>
    <w:p w14:paraId="0C0C4B67" w14:textId="77777777" w:rsidR="004B3863" w:rsidRPr="009747CF" w:rsidRDefault="004B3863" w:rsidP="004B3863">
      <w:pPr>
        <w:jc w:val="both"/>
        <w:rPr>
          <w:b/>
          <w:lang w:val="en-US"/>
        </w:rPr>
      </w:pPr>
    </w:p>
    <w:p w14:paraId="4EB578AC" w14:textId="77777777" w:rsidR="004B3863" w:rsidRPr="009747CF" w:rsidRDefault="004B3863" w:rsidP="004B3863">
      <w:pPr>
        <w:jc w:val="both"/>
        <w:rPr>
          <w:b/>
          <w:lang w:val="en-US"/>
        </w:rPr>
      </w:pPr>
    </w:p>
    <w:p w14:paraId="22E3388D" w14:textId="77777777" w:rsidR="004B3863" w:rsidRPr="009747CF" w:rsidRDefault="004B3863" w:rsidP="004B3863">
      <w:pPr>
        <w:jc w:val="both"/>
        <w:rPr>
          <w:b/>
          <w:lang w:val="en-US"/>
        </w:rPr>
      </w:pPr>
    </w:p>
    <w:p w14:paraId="01FD3971" w14:textId="77777777" w:rsidR="004B3863" w:rsidRPr="009747CF" w:rsidRDefault="004B3863" w:rsidP="004B3863">
      <w:pPr>
        <w:tabs>
          <w:tab w:val="left" w:pos="5940"/>
        </w:tabs>
        <w:jc w:val="both"/>
        <w:rPr>
          <w:lang w:val="en-US"/>
        </w:rPr>
      </w:pPr>
    </w:p>
    <w:p w14:paraId="6A914AB6" w14:textId="77777777" w:rsidR="004B3863" w:rsidRPr="009747CF" w:rsidRDefault="004B3863" w:rsidP="004B3863">
      <w:pPr>
        <w:tabs>
          <w:tab w:val="left" w:pos="5940"/>
        </w:tabs>
        <w:jc w:val="both"/>
        <w:rPr>
          <w:lang w:val="en-US"/>
        </w:rPr>
      </w:pPr>
    </w:p>
    <w:p w14:paraId="62EC1DD4" w14:textId="77777777" w:rsidR="004B3863" w:rsidRPr="009747CF" w:rsidRDefault="004B3863" w:rsidP="004B3863">
      <w:pPr>
        <w:tabs>
          <w:tab w:val="left" w:pos="5940"/>
        </w:tabs>
        <w:jc w:val="both"/>
        <w:rPr>
          <w:lang w:val="en-US"/>
        </w:rPr>
      </w:pPr>
    </w:p>
    <w:p w14:paraId="17414C93" w14:textId="77777777" w:rsidR="004B3863" w:rsidRPr="009747CF" w:rsidRDefault="004B3863" w:rsidP="004B3863">
      <w:pPr>
        <w:tabs>
          <w:tab w:val="left" w:pos="5940"/>
        </w:tabs>
        <w:jc w:val="both"/>
        <w:rPr>
          <w:lang w:val="en-US"/>
        </w:rPr>
      </w:pPr>
    </w:p>
    <w:p w14:paraId="3F234EDC" w14:textId="77777777" w:rsidR="004B3863" w:rsidRPr="009747CF" w:rsidRDefault="004B3863" w:rsidP="004B3863">
      <w:pPr>
        <w:tabs>
          <w:tab w:val="left" w:pos="5940"/>
        </w:tabs>
        <w:jc w:val="both"/>
        <w:rPr>
          <w:lang w:val="en-US"/>
        </w:rPr>
      </w:pPr>
    </w:p>
    <w:p w14:paraId="4895353F" w14:textId="77777777" w:rsidR="004B3863" w:rsidRPr="009747CF" w:rsidRDefault="004B3863" w:rsidP="004B3863">
      <w:pPr>
        <w:tabs>
          <w:tab w:val="left" w:pos="5940"/>
        </w:tabs>
        <w:jc w:val="both"/>
        <w:rPr>
          <w:lang w:val="en-US"/>
        </w:rPr>
      </w:pPr>
    </w:p>
    <w:p w14:paraId="1F289E3C" w14:textId="77777777" w:rsidR="007552AD" w:rsidRPr="009747CF" w:rsidRDefault="007552AD" w:rsidP="004B3863">
      <w:pPr>
        <w:tabs>
          <w:tab w:val="left" w:pos="5940"/>
        </w:tabs>
        <w:jc w:val="both"/>
        <w:rPr>
          <w:lang w:val="en-US"/>
        </w:rPr>
      </w:pPr>
    </w:p>
    <w:p w14:paraId="744B304C" w14:textId="77777777" w:rsidR="004B3863" w:rsidRPr="009747CF" w:rsidRDefault="004B3863" w:rsidP="004B3863">
      <w:pPr>
        <w:tabs>
          <w:tab w:val="left" w:pos="5940"/>
        </w:tabs>
        <w:jc w:val="both"/>
        <w:rPr>
          <w:lang w:val="en-US"/>
        </w:rPr>
      </w:pPr>
    </w:p>
    <w:p w14:paraId="4E3387B0" w14:textId="160FC4E2" w:rsidR="00D56B66" w:rsidRDefault="00D56B66" w:rsidP="004B3863">
      <w:pPr>
        <w:jc w:val="both"/>
        <w:rPr>
          <w:lang w:val="en-US"/>
        </w:rPr>
      </w:pPr>
      <w:bookmarkStart w:id="4" w:name="_ftn1"/>
      <w:bookmarkStart w:id="5" w:name="_ftn2"/>
      <w:bookmarkStart w:id="6" w:name="_ftn3"/>
      <w:bookmarkStart w:id="7" w:name="_ftn4"/>
      <w:bookmarkStart w:id="8" w:name="_ftn5"/>
      <w:bookmarkStart w:id="9" w:name="_ftn6"/>
      <w:bookmarkStart w:id="10" w:name="_ftn7"/>
      <w:bookmarkStart w:id="11" w:name="_ftn8"/>
      <w:bookmarkStart w:id="12" w:name="_ftn9"/>
      <w:bookmarkStart w:id="13" w:name="_ftn10"/>
      <w:bookmarkStart w:id="14" w:name="_ftn11"/>
      <w:bookmarkStart w:id="15" w:name="_ftn12"/>
      <w:bookmarkStart w:id="16" w:name="_ftn13"/>
      <w:bookmarkStart w:id="17" w:name="_ftn14"/>
      <w:bookmarkStart w:id="18" w:name="_ftn15"/>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14:paraId="7600D2D6" w14:textId="31791D3E" w:rsidR="00D56B66" w:rsidRPr="00626AC5" w:rsidRDefault="00D56B66" w:rsidP="00626AC5">
      <w:pPr>
        <w:jc w:val="center"/>
        <w:rPr>
          <w:b/>
          <w:lang w:val="en-US"/>
        </w:rPr>
      </w:pPr>
      <w:r w:rsidRPr="00626AC5">
        <w:rPr>
          <w:b/>
          <w:sz w:val="48"/>
          <w:szCs w:val="48"/>
          <w:lang w:val="en-US"/>
        </w:rPr>
        <w:t>ANNEX</w:t>
      </w:r>
      <w:r w:rsidR="007E213C" w:rsidRPr="00626AC5">
        <w:rPr>
          <w:b/>
          <w:sz w:val="48"/>
          <w:szCs w:val="48"/>
          <w:lang w:val="en-US"/>
        </w:rPr>
        <w:t xml:space="preserve"> 5</w:t>
      </w:r>
    </w:p>
    <w:p w14:paraId="13186B20" w14:textId="251F398E" w:rsidR="00D93430" w:rsidRDefault="00D93430">
      <w:pPr>
        <w:rPr>
          <w:lang w:val="en-US"/>
        </w:rPr>
      </w:pPr>
    </w:p>
    <w:p w14:paraId="538F23BE" w14:textId="77777777" w:rsidR="00D56B66" w:rsidRPr="001B210D" w:rsidRDefault="00D56B66" w:rsidP="00D56B66">
      <w:pPr>
        <w:jc w:val="both"/>
        <w:rPr>
          <w:b/>
        </w:rPr>
      </w:pPr>
      <w:r w:rsidRPr="001B210D">
        <w:rPr>
          <w:b/>
        </w:rPr>
        <w:t>Section 1. Sensitivities and Potential Impacts;</w:t>
      </w:r>
    </w:p>
    <w:p w14:paraId="355B08BD" w14:textId="77777777" w:rsidR="00D56B66" w:rsidRPr="00387602" w:rsidRDefault="00D56B66" w:rsidP="00D56B66">
      <w:pPr>
        <w:jc w:val="both"/>
        <w:rPr>
          <w:sz w:val="22"/>
          <w:szCs w:val="22"/>
        </w:rPr>
      </w:pPr>
    </w:p>
    <w:p w14:paraId="006B16E7" w14:textId="77777777" w:rsidR="00D56B66" w:rsidRPr="00387602" w:rsidRDefault="00D56B66" w:rsidP="00D56B66">
      <w:pPr>
        <w:shd w:val="clear" w:color="auto" w:fill="E0E0E0"/>
        <w:jc w:val="both"/>
        <w:rPr>
          <w:rFonts w:ascii="Arial" w:hAnsi="Arial" w:cs="Arial"/>
          <w:sz w:val="22"/>
          <w:szCs w:val="22"/>
        </w:rPr>
      </w:pPr>
      <w:r w:rsidRPr="00387602">
        <w:rPr>
          <w:rFonts w:ascii="Arial" w:hAnsi="Arial" w:cs="Arial"/>
          <w:sz w:val="22"/>
          <w:szCs w:val="22"/>
        </w:rPr>
        <w:t xml:space="preserve">1. </w:t>
      </w:r>
      <w:r>
        <w:rPr>
          <w:rFonts w:ascii="Arial" w:hAnsi="Arial" w:cs="Arial"/>
          <w:sz w:val="22"/>
          <w:szCs w:val="22"/>
        </w:rPr>
        <w:t>Sensitive Elements and Vulnerability of the Side</w:t>
      </w:r>
    </w:p>
    <w:p w14:paraId="275A4009" w14:textId="77777777" w:rsidR="00D56B66" w:rsidRDefault="00D56B66" w:rsidP="00D56B66">
      <w:pPr>
        <w:jc w:val="both"/>
        <w:rPr>
          <w:sz w:val="22"/>
          <w:szCs w:val="22"/>
        </w:rPr>
      </w:pPr>
    </w:p>
    <w:p w14:paraId="4C5761E0" w14:textId="77777777" w:rsidR="00D56B66" w:rsidRDefault="00D56B66" w:rsidP="00D56B66">
      <w:pPr>
        <w:jc w:val="both"/>
        <w:rPr>
          <w:sz w:val="22"/>
          <w:szCs w:val="22"/>
        </w:rPr>
      </w:pPr>
      <w:r>
        <w:rPr>
          <w:sz w:val="22"/>
          <w:szCs w:val="22"/>
        </w:rPr>
        <w:t>Are there any surface waterbody (seasonal, stream, lake, pond, wetland, estuarine or marine environment) close or in the construction area?</w:t>
      </w:r>
    </w:p>
    <w:p w14:paraId="4F52B417" w14:textId="77777777" w:rsidR="00D56B66" w:rsidRPr="00513053" w:rsidRDefault="00D56B66" w:rsidP="00D56B66">
      <w:pPr>
        <w:jc w:val="both"/>
        <w:rPr>
          <w:sz w:val="16"/>
          <w:szCs w:val="16"/>
        </w:rPr>
      </w:pPr>
    </w:p>
    <w:p w14:paraId="32D3B31E" w14:textId="77777777" w:rsidR="00D56B66" w:rsidRPr="00513053" w:rsidRDefault="00D56B66" w:rsidP="00D56B66">
      <w:pPr>
        <w:jc w:val="both"/>
        <w:rPr>
          <w:sz w:val="16"/>
          <w:szCs w:val="16"/>
        </w:rPr>
      </w:pPr>
      <w:r w:rsidRPr="00513053">
        <w:rPr>
          <w:sz w:val="16"/>
          <w:szCs w:val="16"/>
        </w:rPr>
        <w:t>______________________</w:t>
      </w:r>
      <w:r>
        <w:rPr>
          <w:sz w:val="16"/>
          <w:szCs w:val="16"/>
        </w:rPr>
        <w:t>___</w:t>
      </w:r>
      <w:r w:rsidRPr="00513053">
        <w:rPr>
          <w:sz w:val="16"/>
          <w:szCs w:val="16"/>
        </w:rPr>
        <w:t>____________________________</w:t>
      </w:r>
      <w:r>
        <w:rPr>
          <w:sz w:val="16"/>
          <w:szCs w:val="16"/>
        </w:rPr>
        <w:t>___</w:t>
      </w:r>
    </w:p>
    <w:p w14:paraId="7E8B5ACA" w14:textId="77777777" w:rsidR="00D56B66" w:rsidRPr="00387602" w:rsidRDefault="00D56B66" w:rsidP="00D56B66">
      <w:pPr>
        <w:jc w:val="both"/>
        <w:rPr>
          <w:sz w:val="22"/>
          <w:szCs w:val="22"/>
        </w:rPr>
      </w:pPr>
    </w:p>
    <w:p w14:paraId="4326EFDE" w14:textId="77777777" w:rsidR="00D56B66" w:rsidRDefault="00D56B66" w:rsidP="00D56B66">
      <w:pPr>
        <w:jc w:val="both"/>
        <w:rPr>
          <w:sz w:val="22"/>
          <w:szCs w:val="22"/>
        </w:rPr>
      </w:pPr>
      <w:r>
        <w:rPr>
          <w:sz w:val="22"/>
          <w:szCs w:val="22"/>
        </w:rPr>
        <w:t>Are there any sensitive habitats (i.e. wetlands, biogenetic reserves, nature protection Areas, Wildlife Protection and Development Areas, estuarine or marine environment, etc.) close or in the operation area (i.e. construction area, service areas and service roads)?</w:t>
      </w:r>
    </w:p>
    <w:p w14:paraId="47CCF47C" w14:textId="77777777" w:rsidR="00D56B66" w:rsidRPr="00513053" w:rsidRDefault="00D56B66" w:rsidP="00D56B66">
      <w:pPr>
        <w:jc w:val="both"/>
        <w:rPr>
          <w:sz w:val="16"/>
          <w:szCs w:val="16"/>
        </w:rPr>
      </w:pPr>
    </w:p>
    <w:p w14:paraId="1CCC14E9" w14:textId="77777777" w:rsidR="00D56B66" w:rsidRPr="00513053" w:rsidRDefault="00D56B66" w:rsidP="00D56B66">
      <w:pPr>
        <w:jc w:val="both"/>
        <w:rPr>
          <w:sz w:val="16"/>
          <w:szCs w:val="16"/>
        </w:rPr>
      </w:pPr>
      <w:r w:rsidRPr="00513053">
        <w:rPr>
          <w:sz w:val="16"/>
          <w:szCs w:val="16"/>
        </w:rPr>
        <w:t>______________________</w:t>
      </w:r>
      <w:r>
        <w:rPr>
          <w:sz w:val="16"/>
          <w:szCs w:val="16"/>
        </w:rPr>
        <w:t>___</w:t>
      </w:r>
      <w:r w:rsidRPr="00513053">
        <w:rPr>
          <w:sz w:val="16"/>
          <w:szCs w:val="16"/>
        </w:rPr>
        <w:t>____________________________</w:t>
      </w:r>
      <w:r>
        <w:rPr>
          <w:sz w:val="16"/>
          <w:szCs w:val="16"/>
        </w:rPr>
        <w:t>___</w:t>
      </w:r>
    </w:p>
    <w:p w14:paraId="5C4AFCA5" w14:textId="77777777" w:rsidR="00D56B66" w:rsidRDefault="00D56B66" w:rsidP="00D56B66">
      <w:pPr>
        <w:autoSpaceDE w:val="0"/>
        <w:autoSpaceDN w:val="0"/>
        <w:adjustRightInd w:val="0"/>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8"/>
      </w:tblGrid>
      <w:tr w:rsidR="00D56B66" w:rsidRPr="004233B0" w14:paraId="75C9BF95" w14:textId="77777777" w:rsidTr="00F926CF">
        <w:trPr>
          <w:trHeight w:val="3305"/>
        </w:trPr>
        <w:tc>
          <w:tcPr>
            <w:tcW w:w="8958" w:type="dxa"/>
            <w:shd w:val="clear" w:color="auto" w:fill="auto"/>
          </w:tcPr>
          <w:p w14:paraId="43CB2327" w14:textId="77777777" w:rsidR="00D56B66" w:rsidRPr="004233B0" w:rsidRDefault="00D56B66" w:rsidP="00F926CF">
            <w:pPr>
              <w:autoSpaceDE w:val="0"/>
              <w:autoSpaceDN w:val="0"/>
              <w:adjustRightInd w:val="0"/>
              <w:jc w:val="both"/>
              <w:rPr>
                <w:sz w:val="16"/>
                <w:szCs w:val="16"/>
              </w:rPr>
            </w:pPr>
          </w:p>
          <w:p w14:paraId="63106782" w14:textId="77777777" w:rsidR="00D56B66" w:rsidRPr="004233B0" w:rsidRDefault="00D56B66" w:rsidP="00F926CF">
            <w:pPr>
              <w:autoSpaceDE w:val="0"/>
              <w:autoSpaceDN w:val="0"/>
              <w:adjustRightInd w:val="0"/>
              <w:jc w:val="both"/>
              <w:rPr>
                <w:sz w:val="16"/>
                <w:szCs w:val="16"/>
              </w:rPr>
            </w:pPr>
            <w:r w:rsidRPr="004233B0">
              <w:rPr>
                <w:sz w:val="16"/>
                <w:szCs w:val="16"/>
              </w:rPr>
              <w:t xml:space="preserve">Important Nature Conservation Sites (e.g. Important Bird Area-IBA, Important Plant Area (IPA), Inland Fish Reserve located in </w:t>
            </w:r>
            <w:smartTag w:uri="urn:schemas-microsoft-com:office:smarttags" w:element="place">
              <w:smartTag w:uri="urn:schemas-microsoft-com:office:smarttags" w:element="City">
                <w:r w:rsidRPr="004233B0">
                  <w:rPr>
                    <w:sz w:val="16"/>
                    <w:szCs w:val="16"/>
                  </w:rPr>
                  <w:t>Istanbul</w:t>
                </w:r>
              </w:smartTag>
            </w:smartTag>
            <w:r w:rsidRPr="004233B0">
              <w:rPr>
                <w:sz w:val="16"/>
                <w:szCs w:val="16"/>
              </w:rPr>
              <w:t xml:space="preserve"> (</w:t>
            </w:r>
            <w:hyperlink r:id="rId14" w:history="1">
              <w:r w:rsidRPr="004233B0">
                <w:rPr>
                  <w:rStyle w:val="Hyperlink"/>
                  <w:sz w:val="16"/>
                  <w:szCs w:val="16"/>
                </w:rPr>
                <w:t>www.sifiryokolus.org</w:t>
              </w:r>
            </w:hyperlink>
            <w:proofErr w:type="gramStart"/>
            <w:r w:rsidRPr="004233B0">
              <w:rPr>
                <w:sz w:val="16"/>
                <w:szCs w:val="16"/>
              </w:rPr>
              <w:t>) ;</w:t>
            </w:r>
            <w:proofErr w:type="gramEnd"/>
          </w:p>
          <w:p w14:paraId="075FC5FD" w14:textId="77777777" w:rsidR="00D56B66" w:rsidRPr="004233B0" w:rsidRDefault="00D56B66" w:rsidP="00D56B66">
            <w:pPr>
              <w:numPr>
                <w:ilvl w:val="0"/>
                <w:numId w:val="81"/>
              </w:numPr>
              <w:autoSpaceDE w:val="0"/>
              <w:autoSpaceDN w:val="0"/>
              <w:adjustRightInd w:val="0"/>
              <w:jc w:val="both"/>
              <w:rPr>
                <w:sz w:val="16"/>
                <w:szCs w:val="16"/>
              </w:rPr>
            </w:pPr>
            <w:smartTag w:uri="urn:schemas-microsoft-com:office:smarttags" w:element="place">
              <w:r w:rsidRPr="004233B0">
                <w:rPr>
                  <w:sz w:val="16"/>
                  <w:szCs w:val="16"/>
                </w:rPr>
                <w:t>West Istanbul</w:t>
              </w:r>
            </w:smartTag>
            <w:r w:rsidRPr="004233B0">
              <w:rPr>
                <w:sz w:val="16"/>
                <w:szCs w:val="16"/>
              </w:rPr>
              <w:t xml:space="preserve"> Pastures</w:t>
            </w:r>
          </w:p>
          <w:p w14:paraId="003B33A3" w14:textId="77777777" w:rsidR="00D56B66" w:rsidRPr="004233B0" w:rsidRDefault="00D56B66" w:rsidP="00D56B66">
            <w:pPr>
              <w:numPr>
                <w:ilvl w:val="0"/>
                <w:numId w:val="81"/>
              </w:numPr>
              <w:autoSpaceDE w:val="0"/>
              <w:autoSpaceDN w:val="0"/>
              <w:adjustRightInd w:val="0"/>
              <w:jc w:val="both"/>
              <w:rPr>
                <w:sz w:val="16"/>
                <w:szCs w:val="16"/>
              </w:rPr>
            </w:pPr>
            <w:r w:rsidRPr="004233B0">
              <w:rPr>
                <w:sz w:val="16"/>
                <w:szCs w:val="16"/>
              </w:rPr>
              <w:t>Bosphorous</w:t>
            </w:r>
          </w:p>
          <w:p w14:paraId="7A389495" w14:textId="77777777" w:rsidR="00D56B66" w:rsidRPr="004233B0" w:rsidRDefault="00D56B66" w:rsidP="00D56B66">
            <w:pPr>
              <w:numPr>
                <w:ilvl w:val="0"/>
                <w:numId w:val="81"/>
              </w:numPr>
              <w:autoSpaceDE w:val="0"/>
              <w:autoSpaceDN w:val="0"/>
              <w:adjustRightInd w:val="0"/>
              <w:jc w:val="both"/>
              <w:rPr>
                <w:sz w:val="16"/>
                <w:szCs w:val="16"/>
              </w:rPr>
            </w:pPr>
            <w:smartTag w:uri="urn:schemas-microsoft-com:office:smarttags" w:element="place">
              <w:smartTag w:uri="urn:schemas-microsoft-com:office:smarttags" w:element="PlaceName">
                <w:r w:rsidRPr="004233B0">
                  <w:rPr>
                    <w:sz w:val="16"/>
                    <w:szCs w:val="16"/>
                  </w:rPr>
                  <w:t>Buyukcekmece</w:t>
                </w:r>
              </w:smartTag>
              <w:r w:rsidRPr="004233B0">
                <w:rPr>
                  <w:sz w:val="16"/>
                  <w:szCs w:val="16"/>
                </w:rPr>
                <w:t xml:space="preserve"> </w:t>
              </w:r>
              <w:smartTag w:uri="urn:schemas-microsoft-com:office:smarttags" w:element="PlaceType">
                <w:r w:rsidRPr="004233B0">
                  <w:rPr>
                    <w:sz w:val="16"/>
                    <w:szCs w:val="16"/>
                  </w:rPr>
                  <w:t>Lake</w:t>
                </w:r>
              </w:smartTag>
            </w:smartTag>
          </w:p>
          <w:p w14:paraId="67A903F3" w14:textId="77777777" w:rsidR="00D56B66" w:rsidRPr="004233B0" w:rsidRDefault="00D56B66" w:rsidP="00D56B66">
            <w:pPr>
              <w:numPr>
                <w:ilvl w:val="0"/>
                <w:numId w:val="81"/>
              </w:numPr>
              <w:autoSpaceDE w:val="0"/>
              <w:autoSpaceDN w:val="0"/>
              <w:adjustRightInd w:val="0"/>
              <w:jc w:val="both"/>
              <w:rPr>
                <w:sz w:val="16"/>
                <w:szCs w:val="16"/>
              </w:rPr>
            </w:pPr>
            <w:r w:rsidRPr="004233B0">
              <w:rPr>
                <w:sz w:val="16"/>
                <w:szCs w:val="16"/>
              </w:rPr>
              <w:t>Kilyos Dune</w:t>
            </w:r>
          </w:p>
          <w:p w14:paraId="5A097830" w14:textId="77777777" w:rsidR="00D56B66" w:rsidRPr="004233B0" w:rsidRDefault="00D56B66" w:rsidP="00D56B66">
            <w:pPr>
              <w:numPr>
                <w:ilvl w:val="0"/>
                <w:numId w:val="81"/>
              </w:numPr>
              <w:autoSpaceDE w:val="0"/>
              <w:autoSpaceDN w:val="0"/>
              <w:adjustRightInd w:val="0"/>
              <w:jc w:val="both"/>
              <w:rPr>
                <w:sz w:val="16"/>
                <w:szCs w:val="16"/>
              </w:rPr>
            </w:pPr>
            <w:r w:rsidRPr="004233B0">
              <w:rPr>
                <w:sz w:val="16"/>
                <w:szCs w:val="16"/>
              </w:rPr>
              <w:t>Kucukcekmece Watershed</w:t>
            </w:r>
          </w:p>
          <w:p w14:paraId="3854AD65" w14:textId="77777777" w:rsidR="00D56B66" w:rsidRPr="004233B0" w:rsidRDefault="00D56B66" w:rsidP="00D56B66">
            <w:pPr>
              <w:numPr>
                <w:ilvl w:val="0"/>
                <w:numId w:val="81"/>
              </w:numPr>
              <w:autoSpaceDE w:val="0"/>
              <w:autoSpaceDN w:val="0"/>
              <w:adjustRightInd w:val="0"/>
              <w:jc w:val="both"/>
              <w:rPr>
                <w:sz w:val="16"/>
                <w:szCs w:val="16"/>
              </w:rPr>
            </w:pPr>
            <w:r w:rsidRPr="004233B0">
              <w:rPr>
                <w:sz w:val="16"/>
                <w:szCs w:val="16"/>
              </w:rPr>
              <w:t>Omerli Watershed</w:t>
            </w:r>
          </w:p>
          <w:p w14:paraId="238CBB02" w14:textId="77777777" w:rsidR="00D56B66" w:rsidRPr="004233B0" w:rsidRDefault="00D56B66" w:rsidP="00D56B66">
            <w:pPr>
              <w:numPr>
                <w:ilvl w:val="0"/>
                <w:numId w:val="81"/>
              </w:numPr>
              <w:autoSpaceDE w:val="0"/>
              <w:autoSpaceDN w:val="0"/>
              <w:adjustRightInd w:val="0"/>
              <w:jc w:val="both"/>
              <w:rPr>
                <w:sz w:val="16"/>
                <w:szCs w:val="16"/>
              </w:rPr>
            </w:pPr>
            <w:smartTag w:uri="urn:schemas-microsoft-com:office:smarttags" w:element="place">
              <w:smartTag w:uri="urn:schemas-microsoft-com:office:smarttags" w:element="PlaceName">
                <w:r w:rsidRPr="004233B0">
                  <w:rPr>
                    <w:sz w:val="16"/>
                    <w:szCs w:val="16"/>
                  </w:rPr>
                  <w:t>Pendik</w:t>
                </w:r>
              </w:smartTag>
              <w:r w:rsidRPr="004233B0">
                <w:rPr>
                  <w:sz w:val="16"/>
                  <w:szCs w:val="16"/>
                </w:rPr>
                <w:t xml:space="preserve"> </w:t>
              </w:r>
              <w:smartTag w:uri="urn:schemas-microsoft-com:office:smarttags" w:element="PlaceType">
                <w:r w:rsidRPr="004233B0">
                  <w:rPr>
                    <w:sz w:val="16"/>
                    <w:szCs w:val="16"/>
                  </w:rPr>
                  <w:t>Valley</w:t>
                </w:r>
              </w:smartTag>
            </w:smartTag>
          </w:p>
          <w:p w14:paraId="68EF01DB" w14:textId="77777777" w:rsidR="00D56B66" w:rsidRPr="004233B0" w:rsidRDefault="00D56B66" w:rsidP="00D56B66">
            <w:pPr>
              <w:numPr>
                <w:ilvl w:val="0"/>
                <w:numId w:val="81"/>
              </w:numPr>
              <w:autoSpaceDE w:val="0"/>
              <w:autoSpaceDN w:val="0"/>
              <w:adjustRightInd w:val="0"/>
              <w:jc w:val="both"/>
              <w:rPr>
                <w:sz w:val="16"/>
                <w:szCs w:val="16"/>
              </w:rPr>
            </w:pPr>
            <w:smartTag w:uri="urn:schemas-microsoft-com:office:smarttags" w:element="place">
              <w:smartTag w:uri="urn:schemas-microsoft-com:office:smarttags" w:element="PlaceName">
                <w:r w:rsidRPr="004233B0">
                  <w:rPr>
                    <w:sz w:val="16"/>
                    <w:szCs w:val="16"/>
                  </w:rPr>
                  <w:t>Princess</w:t>
                </w:r>
              </w:smartTag>
              <w:r w:rsidRPr="004233B0">
                <w:rPr>
                  <w:sz w:val="16"/>
                  <w:szCs w:val="16"/>
                </w:rPr>
                <w:t xml:space="preserve"> </w:t>
              </w:r>
              <w:smartTag w:uri="urn:schemas-microsoft-com:office:smarttags" w:element="PlaceType">
                <w:r w:rsidRPr="004233B0">
                  <w:rPr>
                    <w:sz w:val="16"/>
                    <w:szCs w:val="16"/>
                  </w:rPr>
                  <w:t>Islands</w:t>
                </w:r>
              </w:smartTag>
            </w:smartTag>
          </w:p>
          <w:p w14:paraId="34272F5D" w14:textId="77777777" w:rsidR="00D56B66" w:rsidRPr="004233B0" w:rsidRDefault="00D56B66" w:rsidP="00D56B66">
            <w:pPr>
              <w:numPr>
                <w:ilvl w:val="0"/>
                <w:numId w:val="81"/>
              </w:numPr>
              <w:autoSpaceDE w:val="0"/>
              <w:autoSpaceDN w:val="0"/>
              <w:adjustRightInd w:val="0"/>
              <w:jc w:val="both"/>
              <w:rPr>
                <w:sz w:val="16"/>
                <w:szCs w:val="16"/>
              </w:rPr>
            </w:pPr>
            <w:r w:rsidRPr="004233B0">
              <w:rPr>
                <w:sz w:val="16"/>
                <w:szCs w:val="16"/>
              </w:rPr>
              <w:t>Sahilkoy-Şile Coasts</w:t>
            </w:r>
          </w:p>
          <w:p w14:paraId="5E50BF7A" w14:textId="77777777" w:rsidR="00D56B66" w:rsidRPr="004233B0" w:rsidRDefault="00D56B66" w:rsidP="00D56B66">
            <w:pPr>
              <w:numPr>
                <w:ilvl w:val="0"/>
                <w:numId w:val="81"/>
              </w:numPr>
              <w:autoSpaceDE w:val="0"/>
              <w:autoSpaceDN w:val="0"/>
              <w:adjustRightInd w:val="0"/>
              <w:jc w:val="both"/>
              <w:rPr>
                <w:sz w:val="16"/>
                <w:szCs w:val="16"/>
              </w:rPr>
            </w:pPr>
            <w:r w:rsidRPr="004233B0">
              <w:rPr>
                <w:sz w:val="16"/>
                <w:szCs w:val="16"/>
              </w:rPr>
              <w:t>Terkos Watershed</w:t>
            </w:r>
          </w:p>
          <w:p w14:paraId="5ACE8A1A" w14:textId="77777777" w:rsidR="00D56B66" w:rsidRPr="004233B0" w:rsidRDefault="00D56B66" w:rsidP="00F926CF">
            <w:pPr>
              <w:autoSpaceDE w:val="0"/>
              <w:autoSpaceDN w:val="0"/>
              <w:adjustRightInd w:val="0"/>
              <w:jc w:val="both"/>
              <w:rPr>
                <w:sz w:val="16"/>
                <w:szCs w:val="16"/>
              </w:rPr>
            </w:pPr>
          </w:p>
          <w:p w14:paraId="4094FF08" w14:textId="77777777" w:rsidR="00D56B66" w:rsidRPr="004233B0" w:rsidRDefault="00D56B66" w:rsidP="00F926CF">
            <w:pPr>
              <w:autoSpaceDE w:val="0"/>
              <w:autoSpaceDN w:val="0"/>
              <w:adjustRightInd w:val="0"/>
              <w:jc w:val="both"/>
              <w:rPr>
                <w:sz w:val="16"/>
                <w:szCs w:val="16"/>
              </w:rPr>
            </w:pPr>
            <w:r w:rsidRPr="004233B0">
              <w:rPr>
                <w:sz w:val="16"/>
                <w:szCs w:val="16"/>
              </w:rPr>
              <w:t xml:space="preserve">Important Forest Areas located in </w:t>
            </w:r>
            <w:smartTag w:uri="urn:schemas-microsoft-com:office:smarttags" w:element="place">
              <w:smartTag w:uri="urn:schemas-microsoft-com:office:smarttags" w:element="City">
                <w:r w:rsidRPr="004233B0">
                  <w:rPr>
                    <w:sz w:val="16"/>
                    <w:szCs w:val="16"/>
                  </w:rPr>
                  <w:t>Istanbul</w:t>
                </w:r>
              </w:smartTag>
            </w:smartTag>
            <w:r w:rsidRPr="004233B0">
              <w:rPr>
                <w:sz w:val="16"/>
                <w:szCs w:val="16"/>
              </w:rPr>
              <w:t xml:space="preserve"> (www.wwf.org.tr); </w:t>
            </w:r>
          </w:p>
          <w:p w14:paraId="2F08ABDA" w14:textId="77777777" w:rsidR="00D56B66" w:rsidRPr="004233B0" w:rsidRDefault="00D56B66" w:rsidP="00D56B66">
            <w:pPr>
              <w:numPr>
                <w:ilvl w:val="0"/>
                <w:numId w:val="82"/>
              </w:numPr>
              <w:autoSpaceDE w:val="0"/>
              <w:autoSpaceDN w:val="0"/>
              <w:adjustRightInd w:val="0"/>
              <w:jc w:val="both"/>
              <w:rPr>
                <w:sz w:val="16"/>
                <w:szCs w:val="16"/>
              </w:rPr>
            </w:pPr>
            <w:smartTag w:uri="urn:schemas-microsoft-com:office:smarttags" w:element="PlaceName">
              <w:r w:rsidRPr="004233B0">
                <w:rPr>
                  <w:sz w:val="16"/>
                  <w:szCs w:val="16"/>
                </w:rPr>
                <w:t>Terkos</w:t>
              </w:r>
            </w:smartTag>
            <w:r w:rsidRPr="004233B0">
              <w:rPr>
                <w:sz w:val="16"/>
                <w:szCs w:val="16"/>
              </w:rPr>
              <w:t xml:space="preserve"> </w:t>
            </w:r>
            <w:smartTag w:uri="urn:schemas-microsoft-com:office:smarttags" w:element="PlaceType">
              <w:r w:rsidRPr="004233B0">
                <w:rPr>
                  <w:sz w:val="16"/>
                  <w:szCs w:val="16"/>
                </w:rPr>
                <w:t>Forest</w:t>
              </w:r>
            </w:smartTag>
            <w:r w:rsidRPr="004233B0">
              <w:rPr>
                <w:sz w:val="16"/>
                <w:szCs w:val="16"/>
              </w:rPr>
              <w:t xml:space="preserve"> (</w:t>
            </w:r>
            <w:smartTag w:uri="urn:schemas-microsoft-com:office:smarttags" w:element="place">
              <w:smartTag w:uri="urn:schemas-microsoft-com:office:smarttags" w:element="PlaceName">
                <w:r w:rsidRPr="004233B0">
                  <w:rPr>
                    <w:sz w:val="16"/>
                    <w:szCs w:val="16"/>
                  </w:rPr>
                  <w:t>Terkos</w:t>
                </w:r>
              </w:smartTag>
              <w:r w:rsidRPr="004233B0">
                <w:rPr>
                  <w:sz w:val="16"/>
                  <w:szCs w:val="16"/>
                </w:rPr>
                <w:t xml:space="preserve"> </w:t>
              </w:r>
              <w:smartTag w:uri="urn:schemas-microsoft-com:office:smarttags" w:element="PlaceName">
                <w:r w:rsidRPr="004233B0">
                  <w:rPr>
                    <w:sz w:val="16"/>
                    <w:szCs w:val="16"/>
                  </w:rPr>
                  <w:t>Kasatura</w:t>
                </w:r>
              </w:smartTag>
              <w:r w:rsidRPr="004233B0">
                <w:rPr>
                  <w:sz w:val="16"/>
                  <w:szCs w:val="16"/>
                </w:rPr>
                <w:t xml:space="preserve"> </w:t>
              </w:r>
              <w:smartTag w:uri="urn:schemas-microsoft-com:office:smarttags" w:element="PlaceType">
                <w:r w:rsidRPr="004233B0">
                  <w:rPr>
                    <w:sz w:val="16"/>
                    <w:szCs w:val="16"/>
                  </w:rPr>
                  <w:t>Coast</w:t>
                </w:r>
              </w:smartTag>
            </w:smartTag>
            <w:r w:rsidRPr="004233B0">
              <w:rPr>
                <w:sz w:val="16"/>
                <w:szCs w:val="16"/>
              </w:rPr>
              <w:t>)</w:t>
            </w:r>
          </w:p>
          <w:p w14:paraId="7AB58AC8" w14:textId="77777777" w:rsidR="00D56B66" w:rsidRPr="004233B0" w:rsidRDefault="00D56B66" w:rsidP="00D56B66">
            <w:pPr>
              <w:numPr>
                <w:ilvl w:val="0"/>
                <w:numId w:val="82"/>
              </w:numPr>
              <w:autoSpaceDE w:val="0"/>
              <w:autoSpaceDN w:val="0"/>
              <w:adjustRightInd w:val="0"/>
              <w:jc w:val="both"/>
              <w:rPr>
                <w:sz w:val="16"/>
                <w:szCs w:val="16"/>
              </w:rPr>
            </w:pPr>
            <w:smartTag w:uri="urn:schemas-microsoft-com:office:smarttags" w:element="place">
              <w:smartTag w:uri="urn:schemas-microsoft-com:office:smarttags" w:element="PlaceName">
                <w:r w:rsidRPr="004233B0">
                  <w:rPr>
                    <w:sz w:val="16"/>
                    <w:szCs w:val="16"/>
                  </w:rPr>
                  <w:t>Belgrad</w:t>
                </w:r>
              </w:smartTag>
              <w:r w:rsidRPr="004233B0">
                <w:rPr>
                  <w:sz w:val="16"/>
                  <w:szCs w:val="16"/>
                </w:rPr>
                <w:t xml:space="preserve"> </w:t>
              </w:r>
              <w:smartTag w:uri="urn:schemas-microsoft-com:office:smarttags" w:element="PlaceType">
                <w:r w:rsidRPr="004233B0">
                  <w:rPr>
                    <w:sz w:val="16"/>
                    <w:szCs w:val="16"/>
                  </w:rPr>
                  <w:t>Forest</w:t>
                </w:r>
              </w:smartTag>
            </w:smartTag>
          </w:p>
          <w:p w14:paraId="219A0A87" w14:textId="77777777" w:rsidR="00D56B66" w:rsidRPr="004233B0" w:rsidRDefault="00D56B66" w:rsidP="00D56B66">
            <w:pPr>
              <w:numPr>
                <w:ilvl w:val="0"/>
                <w:numId w:val="82"/>
              </w:numPr>
              <w:autoSpaceDE w:val="0"/>
              <w:autoSpaceDN w:val="0"/>
              <w:adjustRightInd w:val="0"/>
              <w:jc w:val="both"/>
              <w:rPr>
                <w:sz w:val="16"/>
                <w:szCs w:val="16"/>
              </w:rPr>
            </w:pPr>
            <w:r w:rsidRPr="004233B0">
              <w:rPr>
                <w:sz w:val="16"/>
                <w:szCs w:val="16"/>
              </w:rPr>
              <w:t>Omerli Watershed Forests</w:t>
            </w:r>
          </w:p>
          <w:p w14:paraId="2D9297DD" w14:textId="77777777" w:rsidR="00D56B66" w:rsidRPr="004233B0" w:rsidRDefault="00D56B66" w:rsidP="00F926CF">
            <w:pPr>
              <w:autoSpaceDE w:val="0"/>
              <w:autoSpaceDN w:val="0"/>
              <w:adjustRightInd w:val="0"/>
              <w:jc w:val="both"/>
              <w:rPr>
                <w:sz w:val="16"/>
                <w:szCs w:val="16"/>
              </w:rPr>
            </w:pPr>
          </w:p>
          <w:p w14:paraId="6BD8C350" w14:textId="77777777" w:rsidR="00D56B66" w:rsidRPr="004233B0" w:rsidRDefault="00D56B66" w:rsidP="00F926CF">
            <w:pPr>
              <w:autoSpaceDE w:val="0"/>
              <w:autoSpaceDN w:val="0"/>
              <w:adjustRightInd w:val="0"/>
              <w:jc w:val="both"/>
              <w:rPr>
                <w:sz w:val="16"/>
                <w:szCs w:val="16"/>
              </w:rPr>
            </w:pPr>
          </w:p>
        </w:tc>
      </w:tr>
    </w:tbl>
    <w:p w14:paraId="57C7AA25" w14:textId="77777777" w:rsidR="00D56B66" w:rsidRDefault="00D56B66" w:rsidP="00D56B66">
      <w:pPr>
        <w:autoSpaceDE w:val="0"/>
        <w:autoSpaceDN w:val="0"/>
        <w:adjustRightInd w:val="0"/>
        <w:jc w:val="both"/>
        <w:rPr>
          <w:rFonts w:ascii="Arial" w:hAnsi="Arial" w:cs="Arial"/>
          <w:color w:val="313431"/>
          <w:sz w:val="16"/>
          <w:szCs w:val="16"/>
        </w:rPr>
      </w:pPr>
    </w:p>
    <w:p w14:paraId="21D72064" w14:textId="77777777" w:rsidR="00D56B66" w:rsidRDefault="00D56B66" w:rsidP="00D56B66">
      <w:pPr>
        <w:autoSpaceDE w:val="0"/>
        <w:autoSpaceDN w:val="0"/>
        <w:adjustRightInd w:val="0"/>
        <w:jc w:val="both"/>
        <w:rPr>
          <w:rFonts w:ascii="Arial" w:hAnsi="Arial" w:cs="Arial"/>
          <w:sz w:val="22"/>
          <w:szCs w:val="22"/>
        </w:rPr>
      </w:pPr>
      <w:r w:rsidRPr="005866E5">
        <w:rPr>
          <w:sz w:val="22"/>
          <w:szCs w:val="22"/>
        </w:rPr>
        <w:t>Is there any area of recreational use, with tourism value or with particular landuse value close</w:t>
      </w:r>
      <w:r>
        <w:rPr>
          <w:sz w:val="22"/>
          <w:szCs w:val="22"/>
        </w:rPr>
        <w:t xml:space="preserve"> or in the operation area (i.e. construction area, service areas and its service roads)?</w:t>
      </w:r>
    </w:p>
    <w:p w14:paraId="550252BA" w14:textId="77777777" w:rsidR="00D56B66" w:rsidRPr="00513053" w:rsidRDefault="00D56B66" w:rsidP="00D56B66">
      <w:pPr>
        <w:jc w:val="both"/>
        <w:rPr>
          <w:sz w:val="16"/>
          <w:szCs w:val="16"/>
        </w:rPr>
      </w:pPr>
    </w:p>
    <w:p w14:paraId="552C7E77" w14:textId="77777777" w:rsidR="00D56B66" w:rsidRPr="00513053" w:rsidRDefault="00D56B66" w:rsidP="00D56B66">
      <w:pPr>
        <w:jc w:val="both"/>
        <w:rPr>
          <w:sz w:val="16"/>
          <w:szCs w:val="16"/>
        </w:rPr>
      </w:pPr>
      <w:r w:rsidRPr="00513053">
        <w:rPr>
          <w:sz w:val="16"/>
          <w:szCs w:val="16"/>
        </w:rPr>
        <w:t>______________________</w:t>
      </w:r>
      <w:r>
        <w:rPr>
          <w:sz w:val="16"/>
          <w:szCs w:val="16"/>
        </w:rPr>
        <w:t>___</w:t>
      </w:r>
      <w:r w:rsidRPr="00513053">
        <w:rPr>
          <w:sz w:val="16"/>
          <w:szCs w:val="16"/>
        </w:rPr>
        <w:t>____________________________</w:t>
      </w:r>
      <w:r>
        <w:rPr>
          <w:sz w:val="16"/>
          <w:szCs w:val="16"/>
        </w:rPr>
        <w:t>___</w:t>
      </w:r>
    </w:p>
    <w:p w14:paraId="26FC6D5B" w14:textId="77777777" w:rsidR="00D56B66" w:rsidRDefault="00D56B66" w:rsidP="00D56B66">
      <w:pPr>
        <w:autoSpaceDE w:val="0"/>
        <w:autoSpaceDN w:val="0"/>
        <w:adjustRightInd w:val="0"/>
        <w:jc w:val="both"/>
        <w:rPr>
          <w:rFonts w:ascii="Arial" w:hAnsi="Arial" w:cs="Arial"/>
          <w:sz w:val="22"/>
          <w:szCs w:val="22"/>
        </w:rPr>
      </w:pPr>
    </w:p>
    <w:p w14:paraId="3CFBF288" w14:textId="77777777" w:rsidR="00D56B66" w:rsidRDefault="00D56B66" w:rsidP="00D56B66">
      <w:pPr>
        <w:autoSpaceDE w:val="0"/>
        <w:autoSpaceDN w:val="0"/>
        <w:adjustRightInd w:val="0"/>
        <w:jc w:val="both"/>
        <w:rPr>
          <w:sz w:val="22"/>
          <w:szCs w:val="22"/>
        </w:rPr>
      </w:pPr>
      <w:r w:rsidRPr="00E96A19">
        <w:rPr>
          <w:sz w:val="22"/>
          <w:szCs w:val="22"/>
        </w:rPr>
        <w:t xml:space="preserve">Is the </w:t>
      </w:r>
      <w:r>
        <w:rPr>
          <w:sz w:val="22"/>
          <w:szCs w:val="22"/>
        </w:rPr>
        <w:t xml:space="preserve">construction site </w:t>
      </w:r>
      <w:r w:rsidRPr="00E96A19">
        <w:rPr>
          <w:sz w:val="22"/>
          <w:szCs w:val="22"/>
        </w:rPr>
        <w:t xml:space="preserve">located </w:t>
      </w:r>
      <w:r>
        <w:rPr>
          <w:sz w:val="22"/>
          <w:szCs w:val="22"/>
        </w:rPr>
        <w:t>in a high groundwater table area?</w:t>
      </w:r>
    </w:p>
    <w:p w14:paraId="28942745" w14:textId="77777777" w:rsidR="00D56B66" w:rsidRPr="00E96A19" w:rsidRDefault="00D56B66" w:rsidP="00D56B66">
      <w:pPr>
        <w:autoSpaceDE w:val="0"/>
        <w:autoSpaceDN w:val="0"/>
        <w:adjustRightInd w:val="0"/>
        <w:jc w:val="both"/>
        <w:rPr>
          <w:sz w:val="22"/>
          <w:szCs w:val="22"/>
        </w:rPr>
      </w:pPr>
    </w:p>
    <w:p w14:paraId="56B35011" w14:textId="77777777" w:rsidR="00D56B66" w:rsidRPr="00513053" w:rsidRDefault="00D56B66" w:rsidP="00D56B66">
      <w:pPr>
        <w:jc w:val="both"/>
        <w:rPr>
          <w:sz w:val="16"/>
          <w:szCs w:val="16"/>
        </w:rPr>
      </w:pPr>
      <w:r w:rsidRPr="00513053">
        <w:rPr>
          <w:sz w:val="16"/>
          <w:szCs w:val="16"/>
        </w:rPr>
        <w:t>______________________</w:t>
      </w:r>
      <w:r>
        <w:rPr>
          <w:sz w:val="16"/>
          <w:szCs w:val="16"/>
        </w:rPr>
        <w:t>___</w:t>
      </w:r>
      <w:r w:rsidRPr="00513053">
        <w:rPr>
          <w:sz w:val="16"/>
          <w:szCs w:val="16"/>
        </w:rPr>
        <w:t>____________________________</w:t>
      </w:r>
      <w:r>
        <w:rPr>
          <w:sz w:val="16"/>
          <w:szCs w:val="16"/>
        </w:rPr>
        <w:t>___</w:t>
      </w:r>
    </w:p>
    <w:p w14:paraId="38137963" w14:textId="77777777" w:rsidR="00D56B66" w:rsidRDefault="00D56B66" w:rsidP="00D56B66">
      <w:pPr>
        <w:autoSpaceDE w:val="0"/>
        <w:autoSpaceDN w:val="0"/>
        <w:adjustRightInd w:val="0"/>
        <w:jc w:val="both"/>
        <w:rPr>
          <w:sz w:val="22"/>
          <w:szCs w:val="22"/>
        </w:rPr>
      </w:pPr>
    </w:p>
    <w:p w14:paraId="5E24A34E" w14:textId="77777777" w:rsidR="00D56B66" w:rsidRPr="00E96A19" w:rsidRDefault="00D56B66" w:rsidP="00D56B66">
      <w:pPr>
        <w:autoSpaceDE w:val="0"/>
        <w:autoSpaceDN w:val="0"/>
        <w:adjustRightInd w:val="0"/>
        <w:jc w:val="both"/>
        <w:rPr>
          <w:sz w:val="22"/>
          <w:szCs w:val="22"/>
        </w:rPr>
      </w:pPr>
      <w:r w:rsidRPr="00E96A19">
        <w:rPr>
          <w:sz w:val="22"/>
          <w:szCs w:val="22"/>
        </w:rPr>
        <w:t xml:space="preserve">Is the </w:t>
      </w:r>
      <w:r>
        <w:rPr>
          <w:sz w:val="22"/>
          <w:szCs w:val="22"/>
        </w:rPr>
        <w:t xml:space="preserve">construction site </w:t>
      </w:r>
      <w:r w:rsidRPr="00E96A19">
        <w:rPr>
          <w:sz w:val="22"/>
          <w:szCs w:val="22"/>
        </w:rPr>
        <w:t xml:space="preserve">located </w:t>
      </w:r>
      <w:r>
        <w:rPr>
          <w:sz w:val="22"/>
          <w:szCs w:val="22"/>
        </w:rPr>
        <w:t>in an area with sensitive geological formation (i.e. karstic area, area with landslide risk, etc.)?</w:t>
      </w:r>
    </w:p>
    <w:p w14:paraId="3E99C718" w14:textId="77777777" w:rsidR="00D56B66" w:rsidRPr="00513053" w:rsidRDefault="00D56B66" w:rsidP="00D56B66">
      <w:pPr>
        <w:jc w:val="both"/>
        <w:rPr>
          <w:sz w:val="16"/>
          <w:szCs w:val="16"/>
        </w:rPr>
      </w:pPr>
    </w:p>
    <w:p w14:paraId="2C77C2CE" w14:textId="77777777" w:rsidR="00D56B66" w:rsidRPr="00513053" w:rsidRDefault="00D56B66" w:rsidP="00D56B66">
      <w:pPr>
        <w:jc w:val="both"/>
        <w:rPr>
          <w:sz w:val="16"/>
          <w:szCs w:val="16"/>
        </w:rPr>
      </w:pPr>
      <w:r w:rsidRPr="00513053">
        <w:rPr>
          <w:sz w:val="16"/>
          <w:szCs w:val="16"/>
        </w:rPr>
        <w:t>_______________________</w:t>
      </w:r>
      <w:r>
        <w:rPr>
          <w:sz w:val="16"/>
          <w:szCs w:val="16"/>
        </w:rPr>
        <w:t>___</w:t>
      </w:r>
      <w:r w:rsidRPr="00513053">
        <w:rPr>
          <w:sz w:val="16"/>
          <w:szCs w:val="16"/>
        </w:rPr>
        <w:t>____________________________</w:t>
      </w:r>
      <w:r>
        <w:rPr>
          <w:sz w:val="16"/>
          <w:szCs w:val="16"/>
        </w:rPr>
        <w:t>___</w:t>
      </w:r>
    </w:p>
    <w:p w14:paraId="09791F92" w14:textId="77777777" w:rsidR="00D56B66" w:rsidRDefault="00D56B66" w:rsidP="00D56B66">
      <w:pPr>
        <w:autoSpaceDE w:val="0"/>
        <w:autoSpaceDN w:val="0"/>
        <w:adjustRightInd w:val="0"/>
        <w:jc w:val="both"/>
        <w:rPr>
          <w:rFonts w:ascii="Arial" w:hAnsi="Arial" w:cs="Arial"/>
          <w:sz w:val="22"/>
          <w:szCs w:val="22"/>
        </w:rPr>
      </w:pPr>
    </w:p>
    <w:p w14:paraId="06BCE980" w14:textId="77777777" w:rsidR="00D56B66" w:rsidRDefault="00D56B66" w:rsidP="00D56B66">
      <w:pPr>
        <w:autoSpaceDE w:val="0"/>
        <w:autoSpaceDN w:val="0"/>
        <w:adjustRightInd w:val="0"/>
        <w:jc w:val="both"/>
        <w:rPr>
          <w:sz w:val="22"/>
          <w:szCs w:val="22"/>
        </w:rPr>
      </w:pPr>
      <w:r w:rsidRPr="00266692">
        <w:rPr>
          <w:sz w:val="22"/>
          <w:szCs w:val="22"/>
        </w:rPr>
        <w:t>Is the construction site located in an area with high environmental stresses (i.e. Pollution Sensitive Area, etc.) and particular vulnerability against environmental pollution or stresses (conservation area of a drinking water supplying dam, in the vicinity of wells used for drinking water abstraction, fish spawning area, etc.)?</w:t>
      </w:r>
    </w:p>
    <w:p w14:paraId="18569597" w14:textId="77777777" w:rsidR="00D56B66" w:rsidRDefault="00D56B66" w:rsidP="00D56B66">
      <w:pPr>
        <w:autoSpaceDE w:val="0"/>
        <w:autoSpaceDN w:val="0"/>
        <w:adjustRightInd w:val="0"/>
        <w:jc w:val="both"/>
        <w:rPr>
          <w:sz w:val="22"/>
          <w:szCs w:val="22"/>
        </w:rPr>
      </w:pPr>
    </w:p>
    <w:p w14:paraId="4CB57D46" w14:textId="77777777" w:rsidR="00D56B66" w:rsidRPr="00513053" w:rsidRDefault="00D56B66" w:rsidP="00D56B66">
      <w:pPr>
        <w:jc w:val="both"/>
        <w:rPr>
          <w:sz w:val="16"/>
          <w:szCs w:val="16"/>
        </w:rPr>
      </w:pPr>
      <w:r w:rsidRPr="00513053">
        <w:rPr>
          <w:sz w:val="16"/>
          <w:szCs w:val="16"/>
        </w:rPr>
        <w:t>______________________</w:t>
      </w:r>
      <w:r>
        <w:rPr>
          <w:sz w:val="16"/>
          <w:szCs w:val="16"/>
        </w:rPr>
        <w:t>___</w:t>
      </w:r>
      <w:r w:rsidRPr="00513053">
        <w:rPr>
          <w:sz w:val="16"/>
          <w:szCs w:val="16"/>
        </w:rPr>
        <w:t>____________________________</w:t>
      </w:r>
      <w:r>
        <w:rPr>
          <w:sz w:val="16"/>
          <w:szCs w:val="16"/>
        </w:rPr>
        <w:t>___</w:t>
      </w:r>
    </w:p>
    <w:p w14:paraId="6993C1D7" w14:textId="77777777" w:rsidR="00D56B66" w:rsidRDefault="00D56B66" w:rsidP="00D56B66">
      <w:pPr>
        <w:autoSpaceDE w:val="0"/>
        <w:autoSpaceDN w:val="0"/>
        <w:adjustRightInd w:val="0"/>
        <w:jc w:val="both"/>
        <w:rPr>
          <w:sz w:val="22"/>
          <w:szCs w:val="22"/>
        </w:rPr>
      </w:pPr>
    </w:p>
    <w:p w14:paraId="64804605" w14:textId="77777777" w:rsidR="00D56B66" w:rsidRPr="00266692" w:rsidRDefault="00D56B66" w:rsidP="00D56B66">
      <w:pPr>
        <w:autoSpaceDE w:val="0"/>
        <w:autoSpaceDN w:val="0"/>
        <w:adjustRightInd w:val="0"/>
        <w:jc w:val="both"/>
        <w:rPr>
          <w:sz w:val="22"/>
          <w:szCs w:val="22"/>
        </w:rPr>
      </w:pPr>
    </w:p>
    <w:p w14:paraId="280B23C1" w14:textId="77777777" w:rsidR="00D56B66" w:rsidRPr="00387602" w:rsidRDefault="00D56B66" w:rsidP="00D56B66">
      <w:pPr>
        <w:shd w:val="clear" w:color="auto" w:fill="E0E0E0"/>
        <w:jc w:val="both"/>
        <w:rPr>
          <w:rFonts w:ascii="Arial" w:hAnsi="Arial" w:cs="Arial"/>
          <w:sz w:val="22"/>
          <w:szCs w:val="22"/>
        </w:rPr>
      </w:pPr>
      <w:r w:rsidRPr="00387602">
        <w:rPr>
          <w:rFonts w:ascii="Arial" w:hAnsi="Arial" w:cs="Arial"/>
          <w:sz w:val="22"/>
          <w:szCs w:val="22"/>
        </w:rPr>
        <w:lastRenderedPageBreak/>
        <w:t xml:space="preserve">2. </w:t>
      </w:r>
      <w:r>
        <w:rPr>
          <w:rFonts w:ascii="Arial" w:hAnsi="Arial" w:cs="Arial"/>
          <w:sz w:val="22"/>
          <w:szCs w:val="22"/>
        </w:rPr>
        <w:t>Potential Impacts</w:t>
      </w:r>
      <w:r w:rsidRPr="00387602">
        <w:rPr>
          <w:rFonts w:ascii="Arial" w:hAnsi="Arial" w:cs="Arial"/>
          <w:sz w:val="22"/>
          <w:szCs w:val="22"/>
        </w:rPr>
        <w:t xml:space="preserve"> </w:t>
      </w:r>
    </w:p>
    <w:p w14:paraId="4E677935" w14:textId="77777777" w:rsidR="00D56B66" w:rsidRPr="00617B0C" w:rsidRDefault="00D56B66" w:rsidP="00D56B66">
      <w:pPr>
        <w:jc w:val="both"/>
        <w:rPr>
          <w:sz w:val="16"/>
          <w:szCs w:val="16"/>
        </w:rPr>
      </w:pPr>
    </w:p>
    <w:p w14:paraId="72A1B4C7" w14:textId="77777777" w:rsidR="00D56B66" w:rsidRDefault="00D56B66" w:rsidP="00D56B66">
      <w:pPr>
        <w:jc w:val="both"/>
        <w:rPr>
          <w:sz w:val="22"/>
          <w:szCs w:val="22"/>
        </w:rPr>
      </w:pPr>
      <w:r w:rsidRPr="00857D52">
        <w:rPr>
          <w:sz w:val="22"/>
          <w:szCs w:val="22"/>
        </w:rPr>
        <w:t>What are the processes and elements that can cause significant noise and vibration levels as a result of construction activities, including service and warehouse areas, access roads within the construction site?</w:t>
      </w:r>
    </w:p>
    <w:p w14:paraId="40A11DEB" w14:textId="77777777" w:rsidR="00D56B66" w:rsidRDefault="00D56B66" w:rsidP="00D56B66">
      <w:pPr>
        <w:jc w:val="both"/>
        <w:rPr>
          <w:sz w:val="16"/>
          <w:szCs w:val="16"/>
        </w:rPr>
      </w:pPr>
    </w:p>
    <w:p w14:paraId="0005A24E" w14:textId="77777777" w:rsidR="00D56B66" w:rsidRPr="00513053" w:rsidRDefault="00D56B66" w:rsidP="00D56B66">
      <w:pPr>
        <w:jc w:val="both"/>
        <w:rPr>
          <w:sz w:val="16"/>
          <w:szCs w:val="16"/>
        </w:rPr>
      </w:pPr>
      <w:r w:rsidRPr="00513053">
        <w:rPr>
          <w:sz w:val="16"/>
          <w:szCs w:val="16"/>
        </w:rPr>
        <w:t>______________________</w:t>
      </w:r>
      <w:r>
        <w:rPr>
          <w:sz w:val="16"/>
          <w:szCs w:val="16"/>
        </w:rPr>
        <w:t>___</w:t>
      </w:r>
      <w:r w:rsidRPr="00513053">
        <w:rPr>
          <w:sz w:val="16"/>
          <w:szCs w:val="16"/>
        </w:rPr>
        <w:t>____________________________</w:t>
      </w:r>
      <w:r>
        <w:rPr>
          <w:sz w:val="16"/>
          <w:szCs w:val="16"/>
        </w:rPr>
        <w:t>___</w:t>
      </w:r>
    </w:p>
    <w:p w14:paraId="73304D52" w14:textId="77777777" w:rsidR="00D56B66" w:rsidRPr="00617B0C" w:rsidRDefault="00D56B66" w:rsidP="00D56B66">
      <w:pPr>
        <w:autoSpaceDE w:val="0"/>
        <w:autoSpaceDN w:val="0"/>
        <w:adjustRightInd w:val="0"/>
        <w:jc w:val="both"/>
        <w:rPr>
          <w:rFonts w:ascii="Arial" w:hAnsi="Arial" w:cs="Arial"/>
          <w:sz w:val="16"/>
          <w:szCs w:val="16"/>
        </w:rPr>
      </w:pPr>
    </w:p>
    <w:tbl>
      <w:tblPr>
        <w:tblW w:w="81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00"/>
      </w:tblGrid>
      <w:tr w:rsidR="00D56B66" w:rsidRPr="004233B0" w14:paraId="4AD514CB" w14:textId="77777777" w:rsidTr="00F926CF">
        <w:trPr>
          <w:trHeight w:val="1018"/>
        </w:trPr>
        <w:tc>
          <w:tcPr>
            <w:tcW w:w="8100" w:type="dxa"/>
            <w:shd w:val="clear" w:color="auto" w:fill="auto"/>
          </w:tcPr>
          <w:p w14:paraId="1F132B78" w14:textId="77777777" w:rsidR="00D56B66" w:rsidRPr="004233B0" w:rsidRDefault="00D56B66" w:rsidP="00F926CF">
            <w:pPr>
              <w:autoSpaceDE w:val="0"/>
              <w:autoSpaceDN w:val="0"/>
              <w:adjustRightInd w:val="0"/>
              <w:jc w:val="both"/>
              <w:rPr>
                <w:sz w:val="6"/>
                <w:szCs w:val="6"/>
              </w:rPr>
            </w:pPr>
          </w:p>
          <w:p w14:paraId="3D77526A" w14:textId="77777777" w:rsidR="00D56B66" w:rsidRPr="004233B0" w:rsidRDefault="00D56B66" w:rsidP="00F926CF">
            <w:pPr>
              <w:autoSpaceDE w:val="0"/>
              <w:autoSpaceDN w:val="0"/>
              <w:adjustRightInd w:val="0"/>
              <w:jc w:val="both"/>
              <w:rPr>
                <w:sz w:val="16"/>
                <w:szCs w:val="16"/>
              </w:rPr>
            </w:pPr>
            <w:r w:rsidRPr="004233B0">
              <w:rPr>
                <w:sz w:val="16"/>
                <w:szCs w:val="16"/>
              </w:rPr>
              <w:t>The list of the regulations to be followed for the determination of upper and lower noise and vibration limits for environment and occupational health protection is as follows, but not limited to;</w:t>
            </w:r>
          </w:p>
          <w:p w14:paraId="25A192B6" w14:textId="77777777" w:rsidR="00D56B66" w:rsidRPr="004233B0" w:rsidRDefault="00D56B66" w:rsidP="00D56B66">
            <w:pPr>
              <w:numPr>
                <w:ilvl w:val="0"/>
                <w:numId w:val="80"/>
              </w:numPr>
              <w:autoSpaceDE w:val="0"/>
              <w:autoSpaceDN w:val="0"/>
              <w:adjustRightInd w:val="0"/>
              <w:jc w:val="both"/>
              <w:rPr>
                <w:sz w:val="16"/>
                <w:szCs w:val="16"/>
              </w:rPr>
            </w:pPr>
            <w:r w:rsidRPr="004233B0">
              <w:rPr>
                <w:sz w:val="16"/>
                <w:szCs w:val="16"/>
              </w:rPr>
              <w:t>Regulation on Assessment and Control of Ambient Noise</w:t>
            </w:r>
          </w:p>
          <w:p w14:paraId="428620AA" w14:textId="77777777" w:rsidR="00D56B66" w:rsidRPr="004233B0" w:rsidRDefault="00D56B66" w:rsidP="00D56B66">
            <w:pPr>
              <w:numPr>
                <w:ilvl w:val="0"/>
                <w:numId w:val="80"/>
              </w:numPr>
              <w:autoSpaceDE w:val="0"/>
              <w:autoSpaceDN w:val="0"/>
              <w:adjustRightInd w:val="0"/>
              <w:jc w:val="both"/>
              <w:rPr>
                <w:sz w:val="16"/>
                <w:szCs w:val="16"/>
              </w:rPr>
            </w:pPr>
            <w:r w:rsidRPr="004233B0">
              <w:rPr>
                <w:sz w:val="16"/>
                <w:szCs w:val="16"/>
              </w:rPr>
              <w:t xml:space="preserve">Noise Regulation </w:t>
            </w:r>
          </w:p>
          <w:p w14:paraId="2E9FFDB7" w14:textId="77777777" w:rsidR="00D56B66" w:rsidRPr="004233B0" w:rsidRDefault="00D56B66" w:rsidP="00D56B66">
            <w:pPr>
              <w:numPr>
                <w:ilvl w:val="0"/>
                <w:numId w:val="80"/>
              </w:numPr>
              <w:autoSpaceDE w:val="0"/>
              <w:autoSpaceDN w:val="0"/>
              <w:adjustRightInd w:val="0"/>
              <w:jc w:val="both"/>
              <w:rPr>
                <w:sz w:val="16"/>
                <w:szCs w:val="16"/>
              </w:rPr>
            </w:pPr>
            <w:r w:rsidRPr="004233B0">
              <w:rPr>
                <w:sz w:val="16"/>
                <w:szCs w:val="16"/>
              </w:rPr>
              <w:t>Vibration Regulation</w:t>
            </w:r>
          </w:p>
        </w:tc>
      </w:tr>
    </w:tbl>
    <w:p w14:paraId="6B8B9C3D" w14:textId="77777777" w:rsidR="00D56B66" w:rsidRPr="00617B0C" w:rsidRDefault="00D56B66" w:rsidP="00D56B66">
      <w:pPr>
        <w:jc w:val="both"/>
        <w:rPr>
          <w:sz w:val="16"/>
          <w:szCs w:val="16"/>
        </w:rPr>
      </w:pPr>
    </w:p>
    <w:p w14:paraId="65F5D0F6" w14:textId="77777777" w:rsidR="00D56B66" w:rsidRDefault="00D56B66" w:rsidP="00D56B66">
      <w:pPr>
        <w:jc w:val="both"/>
        <w:rPr>
          <w:sz w:val="22"/>
          <w:szCs w:val="22"/>
        </w:rPr>
      </w:pPr>
      <w:r w:rsidRPr="00857D52">
        <w:rPr>
          <w:sz w:val="22"/>
          <w:szCs w:val="22"/>
        </w:rPr>
        <w:t>What are the factors that can cause a significant amount of dust generation within the construction area such as service, warehouse areas, access roads and as a result of construction activities such as demolition, excavation, filling, construction traffic?</w:t>
      </w:r>
    </w:p>
    <w:p w14:paraId="225E5080" w14:textId="77777777" w:rsidR="00D56B66" w:rsidRDefault="00D56B66" w:rsidP="00D56B66">
      <w:pPr>
        <w:jc w:val="both"/>
        <w:rPr>
          <w:sz w:val="16"/>
          <w:szCs w:val="16"/>
        </w:rPr>
      </w:pPr>
    </w:p>
    <w:p w14:paraId="1742FDE4" w14:textId="77777777" w:rsidR="00D56B66" w:rsidRDefault="00D56B66" w:rsidP="00D56B66">
      <w:pPr>
        <w:jc w:val="both"/>
        <w:rPr>
          <w:sz w:val="16"/>
          <w:szCs w:val="16"/>
        </w:rPr>
      </w:pPr>
      <w:r w:rsidRPr="00513053">
        <w:rPr>
          <w:sz w:val="16"/>
          <w:szCs w:val="16"/>
        </w:rPr>
        <w:t>______________________</w:t>
      </w:r>
      <w:r>
        <w:rPr>
          <w:sz w:val="16"/>
          <w:szCs w:val="16"/>
        </w:rPr>
        <w:t>___</w:t>
      </w:r>
      <w:r w:rsidRPr="00513053">
        <w:rPr>
          <w:sz w:val="16"/>
          <w:szCs w:val="16"/>
        </w:rPr>
        <w:t>____________________________</w:t>
      </w:r>
      <w:r>
        <w:rPr>
          <w:sz w:val="16"/>
          <w:szCs w:val="16"/>
        </w:rPr>
        <w:t>___</w:t>
      </w:r>
    </w:p>
    <w:p w14:paraId="0012E0EF" w14:textId="77777777" w:rsidR="00D56B66" w:rsidRPr="00513053" w:rsidRDefault="00D56B66" w:rsidP="00D56B66">
      <w:pPr>
        <w:jc w:val="both"/>
        <w:rPr>
          <w:sz w:val="16"/>
          <w:szCs w:val="16"/>
        </w:rPr>
      </w:pPr>
    </w:p>
    <w:p w14:paraId="6F4BE0C7" w14:textId="77777777" w:rsidR="00D56B66" w:rsidRPr="00617B0C" w:rsidRDefault="00D56B66" w:rsidP="00D56B66">
      <w:pPr>
        <w:autoSpaceDE w:val="0"/>
        <w:autoSpaceDN w:val="0"/>
        <w:adjustRightInd w:val="0"/>
        <w:jc w:val="both"/>
        <w:rPr>
          <w:rFonts w:ascii="Arial" w:hAnsi="Arial" w:cs="Arial"/>
          <w:sz w:val="16"/>
          <w:szCs w:val="16"/>
        </w:rPr>
      </w:pPr>
    </w:p>
    <w:tbl>
      <w:tblPr>
        <w:tblW w:w="81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00"/>
      </w:tblGrid>
      <w:tr w:rsidR="00D56B66" w:rsidRPr="004233B0" w14:paraId="6C63E8DE" w14:textId="77777777" w:rsidTr="00F926CF">
        <w:trPr>
          <w:trHeight w:val="848"/>
        </w:trPr>
        <w:tc>
          <w:tcPr>
            <w:tcW w:w="8100" w:type="dxa"/>
            <w:shd w:val="clear" w:color="auto" w:fill="auto"/>
          </w:tcPr>
          <w:p w14:paraId="4CFB15B9" w14:textId="77777777" w:rsidR="00D56B66" w:rsidRPr="004233B0" w:rsidRDefault="00D56B66" w:rsidP="00F926CF">
            <w:pPr>
              <w:autoSpaceDE w:val="0"/>
              <w:autoSpaceDN w:val="0"/>
              <w:adjustRightInd w:val="0"/>
              <w:jc w:val="both"/>
              <w:rPr>
                <w:sz w:val="6"/>
                <w:szCs w:val="6"/>
              </w:rPr>
            </w:pPr>
          </w:p>
          <w:p w14:paraId="577D432E" w14:textId="77777777" w:rsidR="00D56B66" w:rsidRPr="004233B0" w:rsidRDefault="00D56B66" w:rsidP="00F926CF">
            <w:pPr>
              <w:autoSpaceDE w:val="0"/>
              <w:autoSpaceDN w:val="0"/>
              <w:adjustRightInd w:val="0"/>
              <w:jc w:val="both"/>
              <w:rPr>
                <w:sz w:val="16"/>
                <w:szCs w:val="16"/>
              </w:rPr>
            </w:pPr>
            <w:r w:rsidRPr="004233B0">
              <w:rPr>
                <w:sz w:val="16"/>
                <w:szCs w:val="16"/>
              </w:rPr>
              <w:t>The list of the regulations to be followed for the determination of upper and lower air pollutant limits for environment and occupational health protection is as follows, but not limited to;</w:t>
            </w:r>
          </w:p>
          <w:p w14:paraId="7B8727E7" w14:textId="77777777" w:rsidR="00D56B66" w:rsidRPr="004233B0" w:rsidRDefault="00D56B66" w:rsidP="00D56B66">
            <w:pPr>
              <w:numPr>
                <w:ilvl w:val="0"/>
                <w:numId w:val="80"/>
              </w:numPr>
              <w:autoSpaceDE w:val="0"/>
              <w:autoSpaceDN w:val="0"/>
              <w:adjustRightInd w:val="0"/>
              <w:jc w:val="both"/>
              <w:rPr>
                <w:sz w:val="16"/>
                <w:szCs w:val="16"/>
              </w:rPr>
            </w:pPr>
            <w:r w:rsidRPr="004233B0">
              <w:rPr>
                <w:sz w:val="16"/>
                <w:szCs w:val="16"/>
              </w:rPr>
              <w:t>Regulation on Air Quality Control Regulation</w:t>
            </w:r>
          </w:p>
          <w:p w14:paraId="0B12D437" w14:textId="77777777" w:rsidR="00D56B66" w:rsidRPr="004233B0" w:rsidRDefault="00D56B66" w:rsidP="00D56B66">
            <w:pPr>
              <w:numPr>
                <w:ilvl w:val="0"/>
                <w:numId w:val="80"/>
              </w:numPr>
              <w:autoSpaceDE w:val="0"/>
              <w:autoSpaceDN w:val="0"/>
              <w:adjustRightInd w:val="0"/>
              <w:jc w:val="both"/>
              <w:rPr>
                <w:sz w:val="16"/>
                <w:szCs w:val="16"/>
              </w:rPr>
            </w:pPr>
            <w:r w:rsidRPr="004233B0">
              <w:rPr>
                <w:sz w:val="16"/>
                <w:szCs w:val="16"/>
              </w:rPr>
              <w:t>Regulation on Health and Safety Measures to be taken during works with Asbestos</w:t>
            </w:r>
          </w:p>
        </w:tc>
      </w:tr>
    </w:tbl>
    <w:p w14:paraId="4FE970E7" w14:textId="77777777" w:rsidR="00D56B66" w:rsidRPr="00617B0C" w:rsidRDefault="00D56B66" w:rsidP="00D56B66">
      <w:pPr>
        <w:jc w:val="both"/>
        <w:rPr>
          <w:sz w:val="16"/>
          <w:szCs w:val="16"/>
        </w:rPr>
      </w:pPr>
    </w:p>
    <w:p w14:paraId="499D2941" w14:textId="77777777" w:rsidR="00D56B66" w:rsidRDefault="00D56B66" w:rsidP="00D56B66">
      <w:pPr>
        <w:jc w:val="both"/>
        <w:rPr>
          <w:sz w:val="16"/>
          <w:szCs w:val="16"/>
        </w:rPr>
      </w:pPr>
      <w:r w:rsidRPr="00857D52">
        <w:rPr>
          <w:sz w:val="22"/>
          <w:szCs w:val="22"/>
        </w:rPr>
        <w:t>In the infrastructure services of the parts of the construction activities that are still in use, such as the surrounding settlements or the facilities under construction; water, electricity, natural gas etc. Is it expected to cause any interruptions or disruptions?</w:t>
      </w:r>
    </w:p>
    <w:p w14:paraId="2D448C90" w14:textId="77777777" w:rsidR="00D56B66" w:rsidRPr="00513053" w:rsidRDefault="00D56B66" w:rsidP="00D56B66">
      <w:pPr>
        <w:jc w:val="both"/>
        <w:rPr>
          <w:sz w:val="16"/>
          <w:szCs w:val="16"/>
        </w:rPr>
      </w:pPr>
      <w:r w:rsidRPr="00513053">
        <w:rPr>
          <w:sz w:val="16"/>
          <w:szCs w:val="16"/>
        </w:rPr>
        <w:t>______________________</w:t>
      </w:r>
      <w:r>
        <w:rPr>
          <w:sz w:val="16"/>
          <w:szCs w:val="16"/>
        </w:rPr>
        <w:t>___</w:t>
      </w:r>
      <w:r w:rsidRPr="00513053">
        <w:rPr>
          <w:sz w:val="16"/>
          <w:szCs w:val="16"/>
        </w:rPr>
        <w:t>____________________________</w:t>
      </w:r>
      <w:r>
        <w:rPr>
          <w:sz w:val="16"/>
          <w:szCs w:val="16"/>
        </w:rPr>
        <w:t>___</w:t>
      </w:r>
    </w:p>
    <w:p w14:paraId="39D14402" w14:textId="77777777" w:rsidR="00D56B66" w:rsidRPr="00617B0C" w:rsidRDefault="00D56B66" w:rsidP="00D56B66">
      <w:pPr>
        <w:autoSpaceDE w:val="0"/>
        <w:autoSpaceDN w:val="0"/>
        <w:adjustRightInd w:val="0"/>
        <w:jc w:val="both"/>
        <w:rPr>
          <w:rFonts w:ascii="Arial" w:hAnsi="Arial" w:cs="Arial"/>
          <w:sz w:val="16"/>
          <w:szCs w:val="16"/>
        </w:rPr>
      </w:pPr>
    </w:p>
    <w:p w14:paraId="2C2AD672" w14:textId="77777777" w:rsidR="00D56B66" w:rsidRDefault="00D56B66" w:rsidP="00D56B66">
      <w:pPr>
        <w:jc w:val="both"/>
        <w:rPr>
          <w:sz w:val="22"/>
          <w:szCs w:val="22"/>
        </w:rPr>
      </w:pPr>
      <w:r>
        <w:rPr>
          <w:sz w:val="22"/>
          <w:szCs w:val="22"/>
        </w:rPr>
        <w:t xml:space="preserve">Is there any construction activity that might induce erosion impact in the surrounding land of the construction area? </w:t>
      </w:r>
    </w:p>
    <w:p w14:paraId="0271A577" w14:textId="77777777" w:rsidR="00D56B66" w:rsidRDefault="00D56B66" w:rsidP="00D56B66">
      <w:pPr>
        <w:jc w:val="both"/>
        <w:rPr>
          <w:sz w:val="16"/>
          <w:szCs w:val="16"/>
        </w:rPr>
      </w:pPr>
    </w:p>
    <w:p w14:paraId="5CE575BC" w14:textId="77777777" w:rsidR="00D56B66" w:rsidRPr="00513053" w:rsidRDefault="00D56B66" w:rsidP="00D56B66">
      <w:pPr>
        <w:jc w:val="both"/>
        <w:rPr>
          <w:sz w:val="16"/>
          <w:szCs w:val="16"/>
        </w:rPr>
      </w:pPr>
      <w:r w:rsidRPr="00513053">
        <w:rPr>
          <w:sz w:val="16"/>
          <w:szCs w:val="16"/>
        </w:rPr>
        <w:t>______________________</w:t>
      </w:r>
      <w:r>
        <w:rPr>
          <w:sz w:val="16"/>
          <w:szCs w:val="16"/>
        </w:rPr>
        <w:t>___</w:t>
      </w:r>
      <w:r w:rsidRPr="00513053">
        <w:rPr>
          <w:sz w:val="16"/>
          <w:szCs w:val="16"/>
        </w:rPr>
        <w:t>____________________________</w:t>
      </w:r>
      <w:r>
        <w:rPr>
          <w:sz w:val="16"/>
          <w:szCs w:val="16"/>
        </w:rPr>
        <w:t>___</w:t>
      </w:r>
    </w:p>
    <w:p w14:paraId="69E28D48" w14:textId="77777777" w:rsidR="00D56B66" w:rsidRPr="00617B0C" w:rsidRDefault="00D56B66" w:rsidP="00D56B66">
      <w:pPr>
        <w:jc w:val="both"/>
        <w:rPr>
          <w:sz w:val="16"/>
          <w:szCs w:val="16"/>
        </w:rPr>
      </w:pPr>
    </w:p>
    <w:p w14:paraId="3352E7C9" w14:textId="77777777" w:rsidR="00D56B66" w:rsidRDefault="00D56B66" w:rsidP="00D56B66">
      <w:pPr>
        <w:jc w:val="both"/>
        <w:rPr>
          <w:sz w:val="22"/>
          <w:szCs w:val="22"/>
        </w:rPr>
      </w:pPr>
      <w:r w:rsidRPr="00857D52">
        <w:rPr>
          <w:sz w:val="22"/>
          <w:szCs w:val="22"/>
        </w:rPr>
        <w:t>Is there a need for additional storage space, equipment or installations for the management of wastewater and solid wastes that are expected to be released during construction works?</w:t>
      </w:r>
    </w:p>
    <w:p w14:paraId="0E92E1B0" w14:textId="77777777" w:rsidR="00D56B66" w:rsidRDefault="00D56B66" w:rsidP="00D56B66">
      <w:pPr>
        <w:jc w:val="both"/>
        <w:rPr>
          <w:sz w:val="16"/>
          <w:szCs w:val="16"/>
        </w:rPr>
      </w:pPr>
    </w:p>
    <w:p w14:paraId="33E8E458" w14:textId="77777777" w:rsidR="00D56B66" w:rsidRDefault="00D56B66" w:rsidP="00D56B66">
      <w:pPr>
        <w:jc w:val="both"/>
        <w:rPr>
          <w:sz w:val="16"/>
          <w:szCs w:val="16"/>
        </w:rPr>
      </w:pPr>
      <w:r w:rsidRPr="00513053">
        <w:rPr>
          <w:sz w:val="16"/>
          <w:szCs w:val="16"/>
        </w:rPr>
        <w:t>______________________</w:t>
      </w:r>
      <w:r>
        <w:rPr>
          <w:sz w:val="16"/>
          <w:szCs w:val="16"/>
        </w:rPr>
        <w:t>___</w:t>
      </w:r>
      <w:r w:rsidRPr="00513053">
        <w:rPr>
          <w:sz w:val="16"/>
          <w:szCs w:val="16"/>
        </w:rPr>
        <w:t>____________________________</w:t>
      </w:r>
      <w:r>
        <w:rPr>
          <w:sz w:val="16"/>
          <w:szCs w:val="16"/>
        </w:rPr>
        <w:t>___</w:t>
      </w:r>
    </w:p>
    <w:p w14:paraId="088CE1C8" w14:textId="77777777" w:rsidR="00D56B66" w:rsidRDefault="00D56B66" w:rsidP="00D56B66">
      <w:pPr>
        <w:jc w:val="both"/>
        <w:rPr>
          <w:sz w:val="16"/>
          <w:szCs w:val="16"/>
        </w:rPr>
      </w:pPr>
    </w:p>
    <w:p w14:paraId="1FBE7905" w14:textId="77777777" w:rsidR="00D56B66" w:rsidRDefault="00D56B66" w:rsidP="00D56B66">
      <w:pPr>
        <w:jc w:val="both"/>
        <w:rPr>
          <w:sz w:val="22"/>
          <w:szCs w:val="16"/>
        </w:rPr>
      </w:pPr>
      <w:r w:rsidRPr="00857D52">
        <w:rPr>
          <w:sz w:val="22"/>
          <w:szCs w:val="16"/>
        </w:rPr>
        <w:t>Are solid waste</w:t>
      </w:r>
      <w:r>
        <w:rPr>
          <w:sz w:val="22"/>
          <w:szCs w:val="16"/>
        </w:rPr>
        <w:t>s</w:t>
      </w:r>
      <w:r w:rsidRPr="00857D52">
        <w:rPr>
          <w:sz w:val="22"/>
          <w:szCs w:val="16"/>
        </w:rPr>
        <w:t>, excavation storage areas and material storage areas specified in the mobilization plans prepared by the contractor?</w:t>
      </w:r>
    </w:p>
    <w:p w14:paraId="6935739B" w14:textId="77777777" w:rsidR="00D56B66" w:rsidRDefault="00D56B66" w:rsidP="00D56B66">
      <w:pPr>
        <w:jc w:val="both"/>
        <w:rPr>
          <w:sz w:val="22"/>
          <w:szCs w:val="16"/>
        </w:rPr>
      </w:pPr>
    </w:p>
    <w:p w14:paraId="42A0E364" w14:textId="77777777" w:rsidR="00D56B66" w:rsidRDefault="00D56B66" w:rsidP="00D56B66">
      <w:pPr>
        <w:jc w:val="both"/>
        <w:rPr>
          <w:sz w:val="16"/>
          <w:szCs w:val="16"/>
        </w:rPr>
      </w:pPr>
      <w:r w:rsidRPr="00513053">
        <w:rPr>
          <w:sz w:val="16"/>
          <w:szCs w:val="16"/>
        </w:rPr>
        <w:t>______________________</w:t>
      </w:r>
      <w:r>
        <w:rPr>
          <w:sz w:val="16"/>
          <w:szCs w:val="16"/>
        </w:rPr>
        <w:t>___</w:t>
      </w:r>
      <w:r w:rsidRPr="00513053">
        <w:rPr>
          <w:sz w:val="16"/>
          <w:szCs w:val="16"/>
        </w:rPr>
        <w:t>____________________________</w:t>
      </w:r>
      <w:r>
        <w:rPr>
          <w:sz w:val="16"/>
          <w:szCs w:val="16"/>
        </w:rPr>
        <w:t>___</w:t>
      </w:r>
    </w:p>
    <w:tbl>
      <w:tblPr>
        <w:tblpPr w:leftFromText="180" w:rightFromText="180" w:vertAnchor="text" w:horzAnchor="margin" w:tblpY="22"/>
        <w:tblW w:w="8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00"/>
      </w:tblGrid>
      <w:tr w:rsidR="00D56B66" w:rsidRPr="004233B0" w14:paraId="6EEC62BD" w14:textId="77777777" w:rsidTr="00F926CF">
        <w:trPr>
          <w:trHeight w:val="1018"/>
        </w:trPr>
        <w:tc>
          <w:tcPr>
            <w:tcW w:w="8100" w:type="dxa"/>
            <w:shd w:val="clear" w:color="auto" w:fill="auto"/>
          </w:tcPr>
          <w:p w14:paraId="31404440" w14:textId="77777777" w:rsidR="00D56B66" w:rsidRPr="004233B0" w:rsidRDefault="00D56B66" w:rsidP="00F926CF">
            <w:pPr>
              <w:autoSpaceDE w:val="0"/>
              <w:autoSpaceDN w:val="0"/>
              <w:adjustRightInd w:val="0"/>
              <w:jc w:val="both"/>
              <w:rPr>
                <w:sz w:val="6"/>
                <w:szCs w:val="6"/>
              </w:rPr>
            </w:pPr>
          </w:p>
          <w:p w14:paraId="09872BB0" w14:textId="77777777" w:rsidR="00D56B66" w:rsidRPr="004233B0" w:rsidRDefault="00D56B66" w:rsidP="00F926CF">
            <w:pPr>
              <w:autoSpaceDE w:val="0"/>
              <w:autoSpaceDN w:val="0"/>
              <w:adjustRightInd w:val="0"/>
              <w:jc w:val="both"/>
              <w:rPr>
                <w:sz w:val="16"/>
                <w:szCs w:val="16"/>
              </w:rPr>
            </w:pPr>
            <w:r w:rsidRPr="004233B0">
              <w:rPr>
                <w:sz w:val="16"/>
                <w:szCs w:val="16"/>
              </w:rPr>
              <w:t xml:space="preserve">The waste water and solid waste estimated to be produced from the construction activities and from any construction camps should be taken under consideration and requirement for additional septic tanks, solid waste containers, temporary solid waste storage areas for different types of solid waste, wastewater or solid waste transport vehicles, etc. </w:t>
            </w:r>
            <w:proofErr w:type="gramStart"/>
            <w:r w:rsidRPr="004233B0">
              <w:rPr>
                <w:sz w:val="16"/>
                <w:szCs w:val="16"/>
              </w:rPr>
              <w:t>should</w:t>
            </w:r>
            <w:proofErr w:type="gramEnd"/>
            <w:r w:rsidRPr="004233B0">
              <w:rPr>
                <w:sz w:val="16"/>
                <w:szCs w:val="16"/>
              </w:rPr>
              <w:t xml:space="preserve"> be evaluated particularly for the cases where the existing facilities are not sufficient for the handling and discharge/disposal of the project related wastewater and solid waste. </w:t>
            </w:r>
          </w:p>
          <w:p w14:paraId="21A3A9A6" w14:textId="77777777" w:rsidR="00D56B66" w:rsidRDefault="00D56B66" w:rsidP="00F926CF">
            <w:pPr>
              <w:autoSpaceDE w:val="0"/>
              <w:autoSpaceDN w:val="0"/>
              <w:adjustRightInd w:val="0"/>
              <w:jc w:val="both"/>
              <w:rPr>
                <w:sz w:val="16"/>
                <w:szCs w:val="16"/>
              </w:rPr>
            </w:pPr>
            <w:r w:rsidRPr="004233B0">
              <w:rPr>
                <w:sz w:val="16"/>
                <w:szCs w:val="16"/>
              </w:rPr>
              <w:t>* See Section 2-</w:t>
            </w:r>
            <w:r w:rsidRPr="004233B0">
              <w:rPr>
                <w:sz w:val="28"/>
                <w:szCs w:val="28"/>
              </w:rPr>
              <w:t xml:space="preserve"> </w:t>
            </w:r>
            <w:r w:rsidRPr="004233B0">
              <w:rPr>
                <w:sz w:val="16"/>
                <w:szCs w:val="16"/>
              </w:rPr>
              <w:t>Checklist for</w:t>
            </w:r>
            <w:r w:rsidRPr="004233B0">
              <w:rPr>
                <w:sz w:val="28"/>
                <w:szCs w:val="28"/>
              </w:rPr>
              <w:t xml:space="preserve"> </w:t>
            </w:r>
            <w:r w:rsidRPr="004233B0">
              <w:rPr>
                <w:sz w:val="16"/>
                <w:szCs w:val="16"/>
              </w:rPr>
              <w:t>Hazardous Materials &amp; High Risk Areas for detailed assessment for Hazardous Wastes and Recyclables to be considered</w:t>
            </w:r>
          </w:p>
          <w:p w14:paraId="1EB00D50" w14:textId="77777777" w:rsidR="00D56B66" w:rsidRDefault="00D56B66" w:rsidP="00F926CF">
            <w:pPr>
              <w:autoSpaceDE w:val="0"/>
              <w:autoSpaceDN w:val="0"/>
              <w:adjustRightInd w:val="0"/>
              <w:jc w:val="both"/>
              <w:rPr>
                <w:sz w:val="16"/>
                <w:szCs w:val="16"/>
              </w:rPr>
            </w:pPr>
          </w:p>
          <w:p w14:paraId="62FB7EE4" w14:textId="77777777" w:rsidR="00D56B66" w:rsidRDefault="00D56B66" w:rsidP="00F926CF">
            <w:pPr>
              <w:autoSpaceDE w:val="0"/>
              <w:autoSpaceDN w:val="0"/>
              <w:adjustRightInd w:val="0"/>
              <w:jc w:val="both"/>
              <w:rPr>
                <w:sz w:val="16"/>
                <w:szCs w:val="16"/>
              </w:rPr>
            </w:pPr>
            <w:r>
              <w:rPr>
                <w:sz w:val="16"/>
                <w:szCs w:val="16"/>
              </w:rPr>
              <w:t>Related Turkish Regulations:</w:t>
            </w:r>
          </w:p>
          <w:p w14:paraId="653FDFF2" w14:textId="77777777" w:rsidR="00D56B66" w:rsidRPr="004233B0" w:rsidRDefault="00D56B66" w:rsidP="00F926CF">
            <w:pPr>
              <w:autoSpaceDE w:val="0"/>
              <w:autoSpaceDN w:val="0"/>
              <w:adjustRightInd w:val="0"/>
              <w:jc w:val="both"/>
              <w:rPr>
                <w:sz w:val="16"/>
                <w:szCs w:val="16"/>
              </w:rPr>
            </w:pPr>
          </w:p>
          <w:p w14:paraId="5E7F2F10" w14:textId="77777777" w:rsidR="00D56B66" w:rsidRPr="00F10762" w:rsidRDefault="00D56B66" w:rsidP="00F926CF">
            <w:pPr>
              <w:autoSpaceDE w:val="0"/>
              <w:autoSpaceDN w:val="0"/>
              <w:adjustRightInd w:val="0"/>
              <w:jc w:val="both"/>
              <w:rPr>
                <w:sz w:val="16"/>
                <w:szCs w:val="16"/>
              </w:rPr>
            </w:pPr>
            <w:r w:rsidRPr="00F10762">
              <w:rPr>
                <w:sz w:val="16"/>
                <w:szCs w:val="16"/>
              </w:rPr>
              <w:t>• Waste Management Regulation</w:t>
            </w:r>
          </w:p>
          <w:p w14:paraId="503D6515" w14:textId="77777777" w:rsidR="00D56B66" w:rsidRPr="00F10762" w:rsidRDefault="00D56B66" w:rsidP="00F926CF">
            <w:pPr>
              <w:autoSpaceDE w:val="0"/>
              <w:autoSpaceDN w:val="0"/>
              <w:adjustRightInd w:val="0"/>
              <w:jc w:val="both"/>
              <w:rPr>
                <w:sz w:val="16"/>
                <w:szCs w:val="16"/>
              </w:rPr>
            </w:pPr>
            <w:r w:rsidRPr="00F10762">
              <w:rPr>
                <w:sz w:val="16"/>
                <w:szCs w:val="16"/>
              </w:rPr>
              <w:t>• Water Pollution Control Regulation</w:t>
            </w:r>
          </w:p>
          <w:p w14:paraId="5E5BC286" w14:textId="77777777" w:rsidR="00D56B66" w:rsidRPr="00F10762" w:rsidRDefault="00D56B66" w:rsidP="00F926CF">
            <w:pPr>
              <w:autoSpaceDE w:val="0"/>
              <w:autoSpaceDN w:val="0"/>
              <w:adjustRightInd w:val="0"/>
              <w:jc w:val="both"/>
              <w:rPr>
                <w:sz w:val="16"/>
                <w:szCs w:val="16"/>
              </w:rPr>
            </w:pPr>
            <w:r w:rsidRPr="00F10762">
              <w:rPr>
                <w:sz w:val="16"/>
                <w:szCs w:val="16"/>
              </w:rPr>
              <w:t>• Regulation on Monitoring of Surface and Groundwaters</w:t>
            </w:r>
          </w:p>
          <w:p w14:paraId="01427E1A" w14:textId="77777777" w:rsidR="00D56B66" w:rsidRPr="004233B0" w:rsidRDefault="00D56B66" w:rsidP="00F926CF">
            <w:pPr>
              <w:autoSpaceDE w:val="0"/>
              <w:autoSpaceDN w:val="0"/>
              <w:adjustRightInd w:val="0"/>
              <w:jc w:val="both"/>
              <w:rPr>
                <w:sz w:val="16"/>
                <w:szCs w:val="16"/>
              </w:rPr>
            </w:pPr>
            <w:r w:rsidRPr="00F10762">
              <w:rPr>
                <w:sz w:val="16"/>
                <w:szCs w:val="16"/>
              </w:rPr>
              <w:t>• Regulation on Control of Packaging Waste</w:t>
            </w:r>
          </w:p>
        </w:tc>
      </w:tr>
    </w:tbl>
    <w:p w14:paraId="7D94EECF" w14:textId="77777777" w:rsidR="00D56B66" w:rsidRPr="00857D52" w:rsidRDefault="00D56B66" w:rsidP="00D56B66">
      <w:pPr>
        <w:jc w:val="both"/>
        <w:rPr>
          <w:sz w:val="22"/>
          <w:szCs w:val="16"/>
        </w:rPr>
      </w:pPr>
    </w:p>
    <w:p w14:paraId="559A7435" w14:textId="77777777" w:rsidR="00D56B66" w:rsidRPr="00617B0C" w:rsidRDefault="00D56B66" w:rsidP="00D56B66">
      <w:pPr>
        <w:autoSpaceDE w:val="0"/>
        <w:autoSpaceDN w:val="0"/>
        <w:adjustRightInd w:val="0"/>
        <w:jc w:val="both"/>
        <w:rPr>
          <w:rFonts w:ascii="Arial" w:hAnsi="Arial" w:cs="Arial"/>
          <w:sz w:val="16"/>
          <w:szCs w:val="16"/>
        </w:rPr>
      </w:pPr>
    </w:p>
    <w:p w14:paraId="2168FC95" w14:textId="77777777" w:rsidR="00D56B66" w:rsidRDefault="00D56B66" w:rsidP="00D56B66">
      <w:pPr>
        <w:jc w:val="both"/>
        <w:rPr>
          <w:sz w:val="16"/>
          <w:szCs w:val="16"/>
        </w:rPr>
      </w:pPr>
    </w:p>
    <w:p w14:paraId="53AEA61C" w14:textId="77777777" w:rsidR="00D56B66" w:rsidRDefault="00D56B66" w:rsidP="00D56B66">
      <w:pPr>
        <w:jc w:val="both"/>
        <w:rPr>
          <w:sz w:val="16"/>
          <w:szCs w:val="16"/>
        </w:rPr>
      </w:pPr>
    </w:p>
    <w:p w14:paraId="6E277309" w14:textId="77777777" w:rsidR="00D56B66" w:rsidRDefault="00D56B66" w:rsidP="00D56B66">
      <w:pPr>
        <w:jc w:val="both"/>
        <w:rPr>
          <w:sz w:val="22"/>
          <w:szCs w:val="22"/>
        </w:rPr>
      </w:pPr>
    </w:p>
    <w:p w14:paraId="7A750B90" w14:textId="77777777" w:rsidR="00D56B66" w:rsidRDefault="00D56B66" w:rsidP="00D56B66">
      <w:pPr>
        <w:jc w:val="both"/>
        <w:rPr>
          <w:sz w:val="22"/>
          <w:szCs w:val="22"/>
        </w:rPr>
      </w:pPr>
    </w:p>
    <w:p w14:paraId="774997B5" w14:textId="77777777" w:rsidR="00D56B66" w:rsidRDefault="00D56B66" w:rsidP="00D56B66">
      <w:pPr>
        <w:jc w:val="both"/>
        <w:rPr>
          <w:sz w:val="22"/>
          <w:szCs w:val="22"/>
        </w:rPr>
      </w:pPr>
    </w:p>
    <w:p w14:paraId="5D4DF975" w14:textId="77777777" w:rsidR="00D56B66" w:rsidRDefault="00D56B66" w:rsidP="00D56B66">
      <w:pPr>
        <w:jc w:val="both"/>
        <w:rPr>
          <w:sz w:val="22"/>
          <w:szCs w:val="22"/>
        </w:rPr>
      </w:pPr>
    </w:p>
    <w:p w14:paraId="1367DD57" w14:textId="77777777" w:rsidR="00D56B66" w:rsidRDefault="00D56B66" w:rsidP="00D56B66">
      <w:pPr>
        <w:jc w:val="both"/>
        <w:rPr>
          <w:sz w:val="22"/>
          <w:szCs w:val="22"/>
        </w:rPr>
      </w:pPr>
    </w:p>
    <w:p w14:paraId="12A3124C" w14:textId="77777777" w:rsidR="00D56B66" w:rsidRDefault="00D56B66" w:rsidP="00D56B66">
      <w:pPr>
        <w:jc w:val="both"/>
        <w:rPr>
          <w:sz w:val="22"/>
          <w:szCs w:val="22"/>
        </w:rPr>
      </w:pPr>
    </w:p>
    <w:p w14:paraId="1501B039" w14:textId="77777777" w:rsidR="00D56B66" w:rsidRDefault="00D56B66" w:rsidP="00D56B66">
      <w:pPr>
        <w:jc w:val="both"/>
        <w:rPr>
          <w:sz w:val="22"/>
          <w:szCs w:val="22"/>
        </w:rPr>
      </w:pPr>
    </w:p>
    <w:p w14:paraId="7CD24089" w14:textId="77777777" w:rsidR="00D56B66" w:rsidRDefault="00D56B66" w:rsidP="00D56B66">
      <w:pPr>
        <w:jc w:val="both"/>
        <w:rPr>
          <w:sz w:val="22"/>
          <w:szCs w:val="22"/>
        </w:rPr>
      </w:pPr>
    </w:p>
    <w:p w14:paraId="2902D310" w14:textId="77777777" w:rsidR="00D56B66" w:rsidRDefault="00D56B66" w:rsidP="00D56B66">
      <w:pPr>
        <w:jc w:val="both"/>
        <w:rPr>
          <w:sz w:val="22"/>
          <w:szCs w:val="22"/>
        </w:rPr>
      </w:pPr>
      <w:r w:rsidRPr="0044629F">
        <w:rPr>
          <w:sz w:val="22"/>
          <w:szCs w:val="22"/>
        </w:rPr>
        <w:t>Have traffic management, alternative access and routes been established in order not to disrupt the traffic on the roads that may be affected by construction activities and not to harm the pedestrians using the roads?</w:t>
      </w:r>
    </w:p>
    <w:p w14:paraId="6C67DA10" w14:textId="77777777" w:rsidR="00D56B66" w:rsidRDefault="00D56B66" w:rsidP="00D56B66">
      <w:pPr>
        <w:jc w:val="both"/>
        <w:rPr>
          <w:sz w:val="22"/>
          <w:szCs w:val="22"/>
        </w:rPr>
      </w:pPr>
    </w:p>
    <w:p w14:paraId="67257C11" w14:textId="77777777" w:rsidR="00D56B66" w:rsidRDefault="00D56B66" w:rsidP="00D56B66">
      <w:pPr>
        <w:jc w:val="both"/>
        <w:rPr>
          <w:sz w:val="16"/>
          <w:szCs w:val="16"/>
        </w:rPr>
      </w:pPr>
      <w:r w:rsidRPr="00513053">
        <w:rPr>
          <w:sz w:val="16"/>
          <w:szCs w:val="16"/>
        </w:rPr>
        <w:t>______________________</w:t>
      </w:r>
      <w:r>
        <w:rPr>
          <w:sz w:val="16"/>
          <w:szCs w:val="16"/>
        </w:rPr>
        <w:t>___</w:t>
      </w:r>
      <w:r w:rsidRPr="00513053">
        <w:rPr>
          <w:sz w:val="16"/>
          <w:szCs w:val="16"/>
        </w:rPr>
        <w:t>____________________________</w:t>
      </w:r>
      <w:r>
        <w:rPr>
          <w:sz w:val="16"/>
          <w:szCs w:val="16"/>
        </w:rPr>
        <w:t>___</w:t>
      </w:r>
    </w:p>
    <w:p w14:paraId="24157384" w14:textId="77777777" w:rsidR="00D56B66" w:rsidRPr="00857D52" w:rsidRDefault="00D56B66" w:rsidP="00D56B66">
      <w:pPr>
        <w:jc w:val="both"/>
        <w:rPr>
          <w:sz w:val="22"/>
          <w:szCs w:val="16"/>
        </w:rPr>
      </w:pPr>
    </w:p>
    <w:p w14:paraId="65FD5289" w14:textId="77777777" w:rsidR="00D56B66" w:rsidRDefault="00D56B66" w:rsidP="00D56B66">
      <w:pPr>
        <w:jc w:val="both"/>
        <w:rPr>
          <w:sz w:val="16"/>
          <w:szCs w:val="16"/>
        </w:rPr>
      </w:pPr>
      <w:r w:rsidRPr="00BD18E9">
        <w:rPr>
          <w:sz w:val="22"/>
          <w:szCs w:val="22"/>
        </w:rPr>
        <w:lastRenderedPageBreak/>
        <w:t>Are construction activities expected to have socio-economic impacts (visual impacts, impacts on recreational and economic activities, etc.)?</w:t>
      </w:r>
    </w:p>
    <w:p w14:paraId="42544BD4" w14:textId="77777777" w:rsidR="00D56B66" w:rsidRPr="00513053" w:rsidRDefault="00D56B66" w:rsidP="00D56B66">
      <w:pPr>
        <w:jc w:val="both"/>
        <w:rPr>
          <w:sz w:val="16"/>
          <w:szCs w:val="16"/>
        </w:rPr>
      </w:pPr>
      <w:r w:rsidRPr="00513053">
        <w:rPr>
          <w:sz w:val="16"/>
          <w:szCs w:val="16"/>
        </w:rPr>
        <w:t>______________________</w:t>
      </w:r>
      <w:r>
        <w:rPr>
          <w:sz w:val="16"/>
          <w:szCs w:val="16"/>
        </w:rPr>
        <w:t>___</w:t>
      </w:r>
      <w:r w:rsidRPr="00513053">
        <w:rPr>
          <w:sz w:val="16"/>
          <w:szCs w:val="16"/>
        </w:rPr>
        <w:t>____________________________</w:t>
      </w:r>
      <w:r>
        <w:rPr>
          <w:sz w:val="16"/>
          <w:szCs w:val="16"/>
        </w:rPr>
        <w:t>___</w:t>
      </w:r>
    </w:p>
    <w:p w14:paraId="36EDD9BC" w14:textId="77777777" w:rsidR="00D56B66" w:rsidRPr="00617B0C" w:rsidRDefault="00D56B66" w:rsidP="00D56B66">
      <w:pPr>
        <w:autoSpaceDE w:val="0"/>
        <w:autoSpaceDN w:val="0"/>
        <w:adjustRightInd w:val="0"/>
        <w:jc w:val="both"/>
        <w:rPr>
          <w:rFonts w:ascii="Arial" w:hAnsi="Arial" w:cs="Arial"/>
          <w:sz w:val="16"/>
          <w:szCs w:val="16"/>
        </w:rPr>
      </w:pPr>
    </w:p>
    <w:tbl>
      <w:tblPr>
        <w:tblW w:w="81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00"/>
      </w:tblGrid>
      <w:tr w:rsidR="00D56B66" w:rsidRPr="004233B0" w14:paraId="28416DBA" w14:textId="77777777" w:rsidTr="00F926CF">
        <w:trPr>
          <w:trHeight w:val="350"/>
        </w:trPr>
        <w:tc>
          <w:tcPr>
            <w:tcW w:w="8100" w:type="dxa"/>
            <w:shd w:val="clear" w:color="auto" w:fill="auto"/>
          </w:tcPr>
          <w:p w14:paraId="5DC6D358" w14:textId="77777777" w:rsidR="00D56B66" w:rsidRPr="004233B0" w:rsidRDefault="00D56B66" w:rsidP="00F926CF">
            <w:pPr>
              <w:autoSpaceDE w:val="0"/>
              <w:autoSpaceDN w:val="0"/>
              <w:adjustRightInd w:val="0"/>
              <w:jc w:val="both"/>
              <w:rPr>
                <w:sz w:val="6"/>
                <w:szCs w:val="6"/>
              </w:rPr>
            </w:pPr>
          </w:p>
          <w:p w14:paraId="2FA6ACD7" w14:textId="77777777" w:rsidR="00D56B66" w:rsidRPr="004233B0" w:rsidRDefault="00D56B66" w:rsidP="00F926CF">
            <w:pPr>
              <w:autoSpaceDE w:val="0"/>
              <w:autoSpaceDN w:val="0"/>
              <w:adjustRightInd w:val="0"/>
              <w:ind w:left="360"/>
              <w:jc w:val="both"/>
              <w:rPr>
                <w:sz w:val="16"/>
                <w:szCs w:val="16"/>
              </w:rPr>
            </w:pPr>
            <w:r w:rsidRPr="004233B0">
              <w:rPr>
                <w:sz w:val="16"/>
                <w:szCs w:val="16"/>
              </w:rPr>
              <w:t>* See Section 3-</w:t>
            </w:r>
            <w:r w:rsidRPr="004233B0">
              <w:rPr>
                <w:sz w:val="28"/>
                <w:szCs w:val="28"/>
              </w:rPr>
              <w:t xml:space="preserve"> </w:t>
            </w:r>
            <w:r w:rsidRPr="004233B0">
              <w:rPr>
                <w:sz w:val="16"/>
                <w:szCs w:val="16"/>
              </w:rPr>
              <w:t>Checklist for</w:t>
            </w:r>
            <w:r w:rsidRPr="004233B0">
              <w:rPr>
                <w:sz w:val="28"/>
                <w:szCs w:val="28"/>
              </w:rPr>
              <w:t xml:space="preserve"> </w:t>
            </w:r>
            <w:r w:rsidRPr="004233B0">
              <w:rPr>
                <w:sz w:val="16"/>
                <w:szCs w:val="16"/>
              </w:rPr>
              <w:t>Cultural and Historical Elements for detailed assessment for socio-economic elements that are of particular significance.</w:t>
            </w:r>
          </w:p>
        </w:tc>
      </w:tr>
    </w:tbl>
    <w:p w14:paraId="711B4631" w14:textId="77777777" w:rsidR="00D56B66" w:rsidRPr="00617B0C" w:rsidRDefault="00D56B66" w:rsidP="00D56B66">
      <w:pPr>
        <w:rPr>
          <w:sz w:val="6"/>
          <w:szCs w:val="6"/>
        </w:rPr>
      </w:pPr>
    </w:p>
    <w:p w14:paraId="3E60CCE6" w14:textId="77777777" w:rsidR="00D56B66" w:rsidRDefault="00D56B66" w:rsidP="00D56B66"/>
    <w:p w14:paraId="22A15A37" w14:textId="77777777" w:rsidR="00D56B66" w:rsidRPr="001B210D" w:rsidRDefault="00D56B66" w:rsidP="00D56B66">
      <w:pPr>
        <w:jc w:val="both"/>
        <w:rPr>
          <w:b/>
        </w:rPr>
      </w:pPr>
      <w:r w:rsidRPr="001B210D">
        <w:rPr>
          <w:b/>
        </w:rPr>
        <w:t>Section 2. Environmental Pollution Control, Hazardous Substances and High Risk Areas;</w:t>
      </w:r>
    </w:p>
    <w:p w14:paraId="230EAE79" w14:textId="77777777" w:rsidR="00D56B66" w:rsidRPr="000950F4" w:rsidRDefault="00D56B66" w:rsidP="00D56B66">
      <w:pPr>
        <w:jc w:val="both"/>
        <w:rPr>
          <w:sz w:val="22"/>
          <w:szCs w:val="22"/>
        </w:rPr>
      </w:pPr>
    </w:p>
    <w:p w14:paraId="05481E2B" w14:textId="77777777" w:rsidR="00D56B66" w:rsidRPr="000950F4" w:rsidRDefault="00D56B66" w:rsidP="00D56B66">
      <w:pPr>
        <w:shd w:val="clear" w:color="auto" w:fill="E0E0E0"/>
        <w:jc w:val="both"/>
        <w:rPr>
          <w:rFonts w:ascii="Arial" w:hAnsi="Arial" w:cs="Arial"/>
          <w:sz w:val="22"/>
          <w:szCs w:val="22"/>
        </w:rPr>
      </w:pPr>
      <w:r w:rsidRPr="000950F4">
        <w:rPr>
          <w:rFonts w:ascii="Arial" w:hAnsi="Arial" w:cs="Arial"/>
          <w:sz w:val="22"/>
          <w:szCs w:val="22"/>
        </w:rPr>
        <w:t>1. Asbestos</w:t>
      </w:r>
    </w:p>
    <w:p w14:paraId="3ABA12AA" w14:textId="77777777" w:rsidR="00D56B66" w:rsidRPr="000950F4" w:rsidRDefault="00D56B66" w:rsidP="00D56B66">
      <w:pPr>
        <w:jc w:val="both"/>
        <w:rPr>
          <w:sz w:val="22"/>
          <w:szCs w:val="22"/>
        </w:rPr>
      </w:pPr>
    </w:p>
    <w:p w14:paraId="0F6AE2B2" w14:textId="77777777" w:rsidR="00D56B66" w:rsidRPr="000950F4" w:rsidRDefault="00D56B66" w:rsidP="00D56B66">
      <w:pPr>
        <w:jc w:val="both"/>
        <w:rPr>
          <w:sz w:val="16"/>
          <w:szCs w:val="16"/>
        </w:rPr>
      </w:pPr>
      <w:r w:rsidRPr="00BD18E9">
        <w:rPr>
          <w:sz w:val="22"/>
          <w:szCs w:val="22"/>
        </w:rPr>
        <w:t>What actions will be taken to disassemble and dispose of asbestos in the building to be demolished, which will be carried out by an asbestos analysis institution accredited by the Turkish Accreditation Agency (T</w:t>
      </w:r>
      <w:r>
        <w:rPr>
          <w:sz w:val="22"/>
          <w:szCs w:val="22"/>
        </w:rPr>
        <w:t>U</w:t>
      </w:r>
      <w:r w:rsidRPr="00BD18E9">
        <w:rPr>
          <w:sz w:val="22"/>
          <w:szCs w:val="22"/>
        </w:rPr>
        <w:t>RKAK)?</w:t>
      </w:r>
    </w:p>
    <w:p w14:paraId="12877F76" w14:textId="77777777" w:rsidR="00D56B66" w:rsidRPr="000950F4" w:rsidRDefault="00D56B66" w:rsidP="00D56B66">
      <w:pPr>
        <w:jc w:val="both"/>
        <w:rPr>
          <w:sz w:val="16"/>
          <w:szCs w:val="16"/>
        </w:rPr>
      </w:pPr>
      <w:r w:rsidRPr="000950F4">
        <w:rPr>
          <w:sz w:val="16"/>
          <w:szCs w:val="16"/>
        </w:rPr>
        <w:t>________________________________________________________</w:t>
      </w:r>
    </w:p>
    <w:p w14:paraId="73319F91" w14:textId="77777777" w:rsidR="00D56B66" w:rsidRPr="000950F4" w:rsidRDefault="00D56B66" w:rsidP="00D56B66">
      <w:pPr>
        <w:jc w:val="both"/>
        <w:rPr>
          <w:sz w:val="22"/>
          <w:szCs w:val="22"/>
        </w:rPr>
      </w:pPr>
    </w:p>
    <w:tbl>
      <w:tblPr>
        <w:tblW w:w="81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00"/>
      </w:tblGrid>
      <w:tr w:rsidR="00D56B66" w:rsidRPr="000950F4" w14:paraId="586C3D6E" w14:textId="77777777" w:rsidTr="00F926CF">
        <w:tc>
          <w:tcPr>
            <w:tcW w:w="8100" w:type="dxa"/>
            <w:shd w:val="clear" w:color="auto" w:fill="auto"/>
          </w:tcPr>
          <w:p w14:paraId="51C36560" w14:textId="77777777" w:rsidR="00D56B66" w:rsidRPr="000950F4" w:rsidRDefault="00D56B66" w:rsidP="00F926CF">
            <w:pPr>
              <w:autoSpaceDE w:val="0"/>
              <w:autoSpaceDN w:val="0"/>
              <w:adjustRightInd w:val="0"/>
              <w:jc w:val="both"/>
              <w:rPr>
                <w:sz w:val="16"/>
                <w:szCs w:val="16"/>
              </w:rPr>
            </w:pPr>
          </w:p>
          <w:p w14:paraId="5014FCB3" w14:textId="77777777" w:rsidR="00D56B66" w:rsidRPr="000950F4" w:rsidRDefault="00D56B66" w:rsidP="00F926CF">
            <w:pPr>
              <w:autoSpaceDE w:val="0"/>
              <w:autoSpaceDN w:val="0"/>
              <w:adjustRightInd w:val="0"/>
              <w:jc w:val="both"/>
              <w:rPr>
                <w:sz w:val="16"/>
                <w:szCs w:val="16"/>
              </w:rPr>
            </w:pPr>
            <w:r w:rsidRPr="000950F4">
              <w:rPr>
                <w:sz w:val="16"/>
                <w:szCs w:val="16"/>
              </w:rPr>
              <w:t xml:space="preserve">Potential ACM are; </w:t>
            </w:r>
          </w:p>
          <w:p w14:paraId="502F3D49" w14:textId="77777777" w:rsidR="00D56B66" w:rsidRPr="000950F4" w:rsidRDefault="00D56B66" w:rsidP="00D56B66">
            <w:pPr>
              <w:numPr>
                <w:ilvl w:val="0"/>
                <w:numId w:val="83"/>
              </w:numPr>
              <w:autoSpaceDE w:val="0"/>
              <w:autoSpaceDN w:val="0"/>
              <w:adjustRightInd w:val="0"/>
              <w:jc w:val="both"/>
              <w:rPr>
                <w:sz w:val="16"/>
                <w:szCs w:val="16"/>
              </w:rPr>
            </w:pPr>
            <w:r w:rsidRPr="000950F4">
              <w:rPr>
                <w:sz w:val="16"/>
                <w:szCs w:val="16"/>
              </w:rPr>
              <w:t xml:space="preserve">HVAC system (Duct, pipe and joint insulation, boiler insulation, cooling towers, lining and mortar, fire brick, fire-proofing materials, flexible fabric connectors, mastic/adhesives (floor tile, carpet, etc.), grout and felt paper under hardwood floors) </w:t>
            </w:r>
          </w:p>
          <w:p w14:paraId="3F4F06B1" w14:textId="77777777" w:rsidR="00D56B66" w:rsidRPr="000950F4" w:rsidRDefault="00D56B66" w:rsidP="00D56B66">
            <w:pPr>
              <w:numPr>
                <w:ilvl w:val="0"/>
                <w:numId w:val="83"/>
              </w:numPr>
              <w:autoSpaceDE w:val="0"/>
              <w:autoSpaceDN w:val="0"/>
              <w:adjustRightInd w:val="0"/>
              <w:jc w:val="both"/>
              <w:rPr>
                <w:sz w:val="16"/>
                <w:szCs w:val="16"/>
              </w:rPr>
            </w:pPr>
            <w:r w:rsidRPr="000950F4">
              <w:rPr>
                <w:bCs/>
                <w:sz w:val="16"/>
                <w:szCs w:val="16"/>
              </w:rPr>
              <w:t>Electrical System (</w:t>
            </w:r>
            <w:r w:rsidRPr="000950F4">
              <w:rPr>
                <w:sz w:val="16"/>
                <w:szCs w:val="16"/>
              </w:rPr>
              <w:t>Insulators, spark arrestors and transite panels in electrical boxes, wiring insulation, ducts/conduits and light fixtures)</w:t>
            </w:r>
          </w:p>
          <w:p w14:paraId="55C080BA" w14:textId="77777777" w:rsidR="00D56B66" w:rsidRPr="000950F4" w:rsidRDefault="00D56B66" w:rsidP="00D56B66">
            <w:pPr>
              <w:numPr>
                <w:ilvl w:val="0"/>
                <w:numId w:val="83"/>
              </w:numPr>
              <w:autoSpaceDE w:val="0"/>
              <w:autoSpaceDN w:val="0"/>
              <w:adjustRightInd w:val="0"/>
              <w:jc w:val="both"/>
              <w:rPr>
                <w:sz w:val="16"/>
                <w:szCs w:val="16"/>
              </w:rPr>
            </w:pPr>
            <w:r w:rsidRPr="000950F4">
              <w:rPr>
                <w:bCs/>
                <w:sz w:val="16"/>
                <w:szCs w:val="16"/>
              </w:rPr>
              <w:t xml:space="preserve">Interior Walls </w:t>
            </w:r>
            <w:r w:rsidRPr="000950F4">
              <w:rPr>
                <w:sz w:val="16"/>
                <w:szCs w:val="16"/>
              </w:rPr>
              <w:t>(Wall plaster, joint compound, patches, textured paint, other spray-applied materials, transite wallboard and fire doors)</w:t>
            </w:r>
          </w:p>
          <w:p w14:paraId="551743E6" w14:textId="77777777" w:rsidR="00D56B66" w:rsidRPr="000950F4" w:rsidRDefault="00D56B66" w:rsidP="00D56B66">
            <w:pPr>
              <w:numPr>
                <w:ilvl w:val="0"/>
                <w:numId w:val="83"/>
              </w:numPr>
              <w:autoSpaceDE w:val="0"/>
              <w:autoSpaceDN w:val="0"/>
              <w:adjustRightInd w:val="0"/>
              <w:jc w:val="both"/>
              <w:rPr>
                <w:sz w:val="16"/>
                <w:szCs w:val="16"/>
              </w:rPr>
            </w:pPr>
            <w:r w:rsidRPr="000950F4">
              <w:rPr>
                <w:bCs/>
                <w:sz w:val="16"/>
                <w:szCs w:val="16"/>
              </w:rPr>
              <w:t>Exterior Walls</w:t>
            </w:r>
            <w:r w:rsidRPr="000950F4">
              <w:rPr>
                <w:sz w:val="16"/>
                <w:szCs w:val="16"/>
              </w:rPr>
              <w:t xml:space="preserve"> (Window putty/glazing, mortar, siding, stucco, and fire doors.</w:t>
            </w:r>
          </w:p>
          <w:p w14:paraId="7894B0B5" w14:textId="77777777" w:rsidR="00D56B66" w:rsidRPr="000950F4" w:rsidRDefault="00D56B66" w:rsidP="00D56B66">
            <w:pPr>
              <w:numPr>
                <w:ilvl w:val="0"/>
                <w:numId w:val="83"/>
              </w:numPr>
              <w:autoSpaceDE w:val="0"/>
              <w:autoSpaceDN w:val="0"/>
              <w:adjustRightInd w:val="0"/>
              <w:jc w:val="both"/>
              <w:rPr>
                <w:sz w:val="16"/>
                <w:szCs w:val="16"/>
              </w:rPr>
            </w:pPr>
            <w:r w:rsidRPr="000950F4">
              <w:rPr>
                <w:bCs/>
                <w:sz w:val="16"/>
                <w:szCs w:val="16"/>
              </w:rPr>
              <w:t>Roofing (</w:t>
            </w:r>
            <w:r w:rsidRPr="000950F4">
              <w:rPr>
                <w:sz w:val="16"/>
                <w:szCs w:val="16"/>
              </w:rPr>
              <w:t>Roofing shingles, roofing felts, tar-type coatings -often around vents, chimneys, etc., flashings, all flat roofs and multiple layers.</w:t>
            </w:r>
          </w:p>
          <w:p w14:paraId="7B4C0E01" w14:textId="77777777" w:rsidR="00D56B66" w:rsidRPr="000950F4" w:rsidRDefault="00D56B66" w:rsidP="00D56B66">
            <w:pPr>
              <w:numPr>
                <w:ilvl w:val="0"/>
                <w:numId w:val="83"/>
              </w:numPr>
              <w:autoSpaceDE w:val="0"/>
              <w:autoSpaceDN w:val="0"/>
              <w:adjustRightInd w:val="0"/>
              <w:jc w:val="both"/>
              <w:rPr>
                <w:sz w:val="16"/>
                <w:szCs w:val="16"/>
              </w:rPr>
            </w:pPr>
            <w:r w:rsidRPr="000950F4">
              <w:rPr>
                <w:bCs/>
                <w:sz w:val="16"/>
                <w:szCs w:val="16"/>
              </w:rPr>
              <w:t>Ceilings (</w:t>
            </w:r>
            <w:r w:rsidRPr="000950F4">
              <w:rPr>
                <w:sz w:val="16"/>
                <w:szCs w:val="16"/>
              </w:rPr>
              <w:t>Tiles, tile adhesives, textured paint, wall plaster, joint compound, patches, other spray applied materials and transite wallboard. Spaces above ceilings should also be checked)</w:t>
            </w:r>
          </w:p>
          <w:p w14:paraId="2FC23F1D" w14:textId="77777777" w:rsidR="00D56B66" w:rsidRPr="000950F4" w:rsidRDefault="00D56B66" w:rsidP="00D56B66">
            <w:pPr>
              <w:numPr>
                <w:ilvl w:val="0"/>
                <w:numId w:val="83"/>
              </w:numPr>
              <w:autoSpaceDE w:val="0"/>
              <w:autoSpaceDN w:val="0"/>
              <w:adjustRightInd w:val="0"/>
              <w:jc w:val="both"/>
              <w:rPr>
                <w:sz w:val="16"/>
                <w:szCs w:val="16"/>
              </w:rPr>
            </w:pPr>
            <w:r w:rsidRPr="000950F4">
              <w:rPr>
                <w:bCs/>
                <w:sz w:val="16"/>
                <w:szCs w:val="16"/>
              </w:rPr>
              <w:t>Plumbing (</w:t>
            </w:r>
            <w:r w:rsidRPr="000950F4">
              <w:rPr>
                <w:sz w:val="16"/>
                <w:szCs w:val="16"/>
              </w:rPr>
              <w:t xml:space="preserve">Pipe wrap, pipe joints, etc.) </w:t>
            </w:r>
          </w:p>
          <w:p w14:paraId="49FC1406" w14:textId="77777777" w:rsidR="00D56B66" w:rsidRPr="000950F4" w:rsidRDefault="00D56B66" w:rsidP="00D56B66">
            <w:pPr>
              <w:numPr>
                <w:ilvl w:val="0"/>
                <w:numId w:val="83"/>
              </w:numPr>
              <w:autoSpaceDE w:val="0"/>
              <w:autoSpaceDN w:val="0"/>
              <w:adjustRightInd w:val="0"/>
              <w:jc w:val="both"/>
              <w:rPr>
                <w:bCs/>
                <w:sz w:val="16"/>
                <w:szCs w:val="16"/>
              </w:rPr>
            </w:pPr>
            <w:r w:rsidRPr="000950F4">
              <w:rPr>
                <w:bCs/>
                <w:sz w:val="16"/>
                <w:szCs w:val="16"/>
              </w:rPr>
              <w:t>Flooring (All sizes of vinyl floor tile, asphalt floor, flooring backing, linoleum)</w:t>
            </w:r>
          </w:p>
          <w:p w14:paraId="669917DF" w14:textId="77777777" w:rsidR="00D56B66" w:rsidRPr="000950F4" w:rsidRDefault="00D56B66" w:rsidP="00D56B66">
            <w:pPr>
              <w:numPr>
                <w:ilvl w:val="0"/>
                <w:numId w:val="83"/>
              </w:numPr>
              <w:autoSpaceDE w:val="0"/>
              <w:autoSpaceDN w:val="0"/>
              <w:adjustRightInd w:val="0"/>
              <w:jc w:val="both"/>
              <w:rPr>
                <w:sz w:val="16"/>
                <w:szCs w:val="16"/>
              </w:rPr>
            </w:pPr>
            <w:r w:rsidRPr="000950F4">
              <w:rPr>
                <w:bCs/>
                <w:sz w:val="16"/>
                <w:szCs w:val="16"/>
              </w:rPr>
              <w:t xml:space="preserve">Insulation </w:t>
            </w:r>
            <w:r w:rsidRPr="000950F4">
              <w:rPr>
                <w:sz w:val="16"/>
                <w:szCs w:val="16"/>
              </w:rPr>
              <w:t>(Spray-applied and block ceiling/wall)</w:t>
            </w:r>
          </w:p>
          <w:p w14:paraId="1A35C338" w14:textId="77777777" w:rsidR="00D56B66" w:rsidRPr="000950F4" w:rsidRDefault="00D56B66" w:rsidP="00D56B66">
            <w:pPr>
              <w:numPr>
                <w:ilvl w:val="0"/>
                <w:numId w:val="83"/>
              </w:numPr>
              <w:autoSpaceDE w:val="0"/>
              <w:autoSpaceDN w:val="0"/>
              <w:adjustRightInd w:val="0"/>
              <w:jc w:val="both"/>
              <w:rPr>
                <w:bCs/>
                <w:sz w:val="16"/>
                <w:szCs w:val="16"/>
              </w:rPr>
            </w:pPr>
            <w:r w:rsidRPr="000950F4">
              <w:rPr>
                <w:bCs/>
                <w:sz w:val="16"/>
                <w:szCs w:val="16"/>
              </w:rPr>
              <w:t>Miscellaneous (Fire curtains and blankets, laboratory hoods/tabletops, blackboards, Elevator equipment panels, elevator brake shoes, etc.)</w:t>
            </w:r>
          </w:p>
          <w:p w14:paraId="1B8F02D4" w14:textId="77777777" w:rsidR="00D56B66" w:rsidRPr="000950F4" w:rsidRDefault="00D56B66" w:rsidP="00F926CF">
            <w:pPr>
              <w:autoSpaceDE w:val="0"/>
              <w:autoSpaceDN w:val="0"/>
              <w:adjustRightInd w:val="0"/>
              <w:ind w:left="360"/>
              <w:jc w:val="both"/>
              <w:rPr>
                <w:sz w:val="16"/>
                <w:szCs w:val="16"/>
              </w:rPr>
            </w:pPr>
          </w:p>
        </w:tc>
      </w:tr>
    </w:tbl>
    <w:p w14:paraId="4B7D8A90" w14:textId="77777777" w:rsidR="00D56B66" w:rsidRPr="000950F4" w:rsidRDefault="00D56B66" w:rsidP="00D56B66">
      <w:pPr>
        <w:autoSpaceDE w:val="0"/>
        <w:autoSpaceDN w:val="0"/>
        <w:adjustRightInd w:val="0"/>
        <w:jc w:val="both"/>
        <w:rPr>
          <w:rFonts w:ascii="Arial" w:hAnsi="Arial" w:cs="Arial"/>
          <w:sz w:val="22"/>
          <w:szCs w:val="22"/>
        </w:rPr>
      </w:pPr>
    </w:p>
    <w:p w14:paraId="2A399BD8" w14:textId="77777777" w:rsidR="00D56B66" w:rsidRPr="000950F4" w:rsidRDefault="00D56B66" w:rsidP="00D56B66">
      <w:pPr>
        <w:shd w:val="clear" w:color="auto" w:fill="E0E0E0"/>
        <w:jc w:val="both"/>
        <w:rPr>
          <w:rFonts w:ascii="Arial" w:hAnsi="Arial" w:cs="Arial"/>
          <w:sz w:val="22"/>
          <w:szCs w:val="22"/>
        </w:rPr>
      </w:pPr>
      <w:r w:rsidRPr="000950F4">
        <w:rPr>
          <w:rFonts w:ascii="Arial" w:hAnsi="Arial" w:cs="Arial"/>
          <w:sz w:val="22"/>
          <w:szCs w:val="22"/>
        </w:rPr>
        <w:t xml:space="preserve">2. Lead </w:t>
      </w:r>
    </w:p>
    <w:p w14:paraId="7F1C65A9" w14:textId="77777777" w:rsidR="00D56B66" w:rsidRPr="000950F4" w:rsidRDefault="00D56B66" w:rsidP="00D56B66">
      <w:pPr>
        <w:autoSpaceDE w:val="0"/>
        <w:autoSpaceDN w:val="0"/>
        <w:adjustRightInd w:val="0"/>
        <w:jc w:val="both"/>
        <w:rPr>
          <w:sz w:val="22"/>
          <w:szCs w:val="22"/>
        </w:rPr>
      </w:pPr>
      <w:r w:rsidRPr="000950F4">
        <w:rPr>
          <w:sz w:val="22"/>
          <w:szCs w:val="22"/>
        </w:rPr>
        <w:t>(Lead plumbing and lead-based paint are commonly found in many older buildings.)</w:t>
      </w:r>
    </w:p>
    <w:p w14:paraId="7F750D6F" w14:textId="77777777" w:rsidR="00D56B66" w:rsidRPr="000950F4" w:rsidRDefault="00D56B66" w:rsidP="00D56B66">
      <w:pPr>
        <w:jc w:val="both"/>
        <w:rPr>
          <w:sz w:val="22"/>
          <w:szCs w:val="22"/>
        </w:rPr>
      </w:pPr>
    </w:p>
    <w:p w14:paraId="48916411" w14:textId="77777777" w:rsidR="00D56B66" w:rsidRPr="000950F4" w:rsidRDefault="00D56B66" w:rsidP="00D56B66">
      <w:pPr>
        <w:jc w:val="both"/>
        <w:rPr>
          <w:sz w:val="22"/>
          <w:szCs w:val="22"/>
        </w:rPr>
      </w:pPr>
      <w:r w:rsidRPr="000950F4">
        <w:rPr>
          <w:sz w:val="22"/>
          <w:szCs w:val="22"/>
        </w:rPr>
        <w:t xml:space="preserve">Is exposure to any lead based or lead containing material of concern? </w:t>
      </w:r>
    </w:p>
    <w:p w14:paraId="0CB8CD0D" w14:textId="77777777" w:rsidR="00D56B66" w:rsidRPr="000950F4" w:rsidRDefault="00D56B66" w:rsidP="00D56B66">
      <w:pPr>
        <w:jc w:val="both"/>
        <w:rPr>
          <w:sz w:val="16"/>
          <w:szCs w:val="16"/>
        </w:rPr>
      </w:pPr>
    </w:p>
    <w:p w14:paraId="289F1C47" w14:textId="77777777" w:rsidR="00D56B66" w:rsidRPr="000950F4" w:rsidRDefault="00D56B66" w:rsidP="00D56B66">
      <w:pPr>
        <w:jc w:val="both"/>
        <w:rPr>
          <w:sz w:val="16"/>
          <w:szCs w:val="16"/>
        </w:rPr>
      </w:pPr>
      <w:r w:rsidRPr="000950F4">
        <w:rPr>
          <w:sz w:val="16"/>
          <w:szCs w:val="16"/>
        </w:rPr>
        <w:t>________________________________________________________</w:t>
      </w:r>
    </w:p>
    <w:p w14:paraId="7B0C9E3D" w14:textId="77777777" w:rsidR="00D56B66" w:rsidRPr="000950F4" w:rsidRDefault="00D56B66" w:rsidP="00D56B66">
      <w:pPr>
        <w:autoSpaceDE w:val="0"/>
        <w:autoSpaceDN w:val="0"/>
        <w:adjustRightInd w:val="0"/>
        <w:jc w:val="both"/>
        <w:rPr>
          <w:rFonts w:ascii="Arial" w:hAnsi="Arial" w:cs="Arial"/>
          <w:sz w:val="22"/>
          <w:szCs w:val="22"/>
        </w:rPr>
      </w:pPr>
    </w:p>
    <w:tbl>
      <w:tblPr>
        <w:tblW w:w="81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00"/>
      </w:tblGrid>
      <w:tr w:rsidR="00D56B66" w:rsidRPr="000950F4" w14:paraId="16753259" w14:textId="77777777" w:rsidTr="00F926CF">
        <w:trPr>
          <w:trHeight w:val="1018"/>
        </w:trPr>
        <w:tc>
          <w:tcPr>
            <w:tcW w:w="8100" w:type="dxa"/>
            <w:shd w:val="clear" w:color="auto" w:fill="auto"/>
          </w:tcPr>
          <w:p w14:paraId="2E1F912F" w14:textId="77777777" w:rsidR="00D56B66" w:rsidRPr="000950F4" w:rsidRDefault="00D56B66" w:rsidP="00F926CF">
            <w:pPr>
              <w:autoSpaceDE w:val="0"/>
              <w:autoSpaceDN w:val="0"/>
              <w:adjustRightInd w:val="0"/>
              <w:jc w:val="both"/>
              <w:rPr>
                <w:sz w:val="16"/>
                <w:szCs w:val="16"/>
              </w:rPr>
            </w:pPr>
          </w:p>
          <w:p w14:paraId="0C1177D7" w14:textId="77777777" w:rsidR="00D56B66" w:rsidRPr="000950F4" w:rsidRDefault="00D56B66" w:rsidP="00F926CF">
            <w:pPr>
              <w:autoSpaceDE w:val="0"/>
              <w:autoSpaceDN w:val="0"/>
              <w:adjustRightInd w:val="0"/>
              <w:jc w:val="both"/>
              <w:rPr>
                <w:sz w:val="16"/>
                <w:szCs w:val="16"/>
              </w:rPr>
            </w:pPr>
            <w:r w:rsidRPr="000950F4">
              <w:rPr>
                <w:sz w:val="16"/>
                <w:szCs w:val="16"/>
              </w:rPr>
              <w:t>Possibility of exposure and handling to the following should be checked;</w:t>
            </w:r>
          </w:p>
          <w:p w14:paraId="152F3CB0" w14:textId="77777777" w:rsidR="00D56B66" w:rsidRPr="000950F4" w:rsidRDefault="00D56B66" w:rsidP="00D56B66">
            <w:pPr>
              <w:numPr>
                <w:ilvl w:val="0"/>
                <w:numId w:val="80"/>
              </w:numPr>
              <w:autoSpaceDE w:val="0"/>
              <w:autoSpaceDN w:val="0"/>
              <w:adjustRightInd w:val="0"/>
              <w:jc w:val="both"/>
              <w:rPr>
                <w:sz w:val="16"/>
                <w:szCs w:val="16"/>
              </w:rPr>
            </w:pPr>
            <w:r w:rsidRPr="000950F4">
              <w:rPr>
                <w:sz w:val="16"/>
                <w:szCs w:val="16"/>
              </w:rPr>
              <w:t>Lead Based Paint (Woodwork, metal equipment, interior/exterior uses)</w:t>
            </w:r>
          </w:p>
          <w:p w14:paraId="5037EDA6" w14:textId="77777777" w:rsidR="00D56B66" w:rsidRPr="000950F4" w:rsidRDefault="00D56B66" w:rsidP="00D56B66">
            <w:pPr>
              <w:numPr>
                <w:ilvl w:val="0"/>
                <w:numId w:val="80"/>
              </w:numPr>
              <w:autoSpaceDE w:val="0"/>
              <w:autoSpaceDN w:val="0"/>
              <w:adjustRightInd w:val="0"/>
              <w:jc w:val="both"/>
              <w:rPr>
                <w:sz w:val="16"/>
                <w:szCs w:val="16"/>
              </w:rPr>
            </w:pPr>
            <w:r w:rsidRPr="000950F4">
              <w:rPr>
                <w:sz w:val="16"/>
                <w:szCs w:val="16"/>
              </w:rPr>
              <w:t>Lead flashing molds and roof vents</w:t>
            </w:r>
          </w:p>
          <w:p w14:paraId="0CA4DE9C" w14:textId="77777777" w:rsidR="00D56B66" w:rsidRPr="000950F4" w:rsidRDefault="00D56B66" w:rsidP="00D56B66">
            <w:pPr>
              <w:numPr>
                <w:ilvl w:val="0"/>
                <w:numId w:val="80"/>
              </w:numPr>
              <w:autoSpaceDE w:val="0"/>
              <w:autoSpaceDN w:val="0"/>
              <w:adjustRightInd w:val="0"/>
              <w:jc w:val="both"/>
              <w:rPr>
                <w:sz w:val="16"/>
                <w:szCs w:val="16"/>
              </w:rPr>
            </w:pPr>
            <w:r w:rsidRPr="000950F4">
              <w:rPr>
                <w:sz w:val="16"/>
                <w:szCs w:val="16"/>
              </w:rPr>
              <w:t>Lead pipes and solder</w:t>
            </w:r>
          </w:p>
          <w:p w14:paraId="2BFCD054" w14:textId="77777777" w:rsidR="00D56B66" w:rsidRPr="000950F4" w:rsidRDefault="00D56B66" w:rsidP="00D56B66">
            <w:pPr>
              <w:numPr>
                <w:ilvl w:val="0"/>
                <w:numId w:val="80"/>
              </w:numPr>
              <w:autoSpaceDE w:val="0"/>
              <w:autoSpaceDN w:val="0"/>
              <w:adjustRightInd w:val="0"/>
              <w:jc w:val="both"/>
              <w:rPr>
                <w:sz w:val="16"/>
                <w:szCs w:val="16"/>
              </w:rPr>
            </w:pPr>
            <w:r w:rsidRPr="000950F4">
              <w:rPr>
                <w:sz w:val="16"/>
                <w:szCs w:val="16"/>
              </w:rPr>
              <w:t>Lead-Acid Batteries (Lighting, exit signs, security systems)</w:t>
            </w:r>
          </w:p>
          <w:p w14:paraId="1CD0EF33" w14:textId="77777777" w:rsidR="00D56B66" w:rsidRPr="000950F4" w:rsidRDefault="00D56B66" w:rsidP="00F926CF">
            <w:pPr>
              <w:autoSpaceDE w:val="0"/>
              <w:autoSpaceDN w:val="0"/>
              <w:adjustRightInd w:val="0"/>
              <w:ind w:left="360"/>
              <w:jc w:val="both"/>
              <w:rPr>
                <w:sz w:val="16"/>
                <w:szCs w:val="16"/>
              </w:rPr>
            </w:pPr>
          </w:p>
        </w:tc>
      </w:tr>
    </w:tbl>
    <w:p w14:paraId="29194A5D" w14:textId="77777777" w:rsidR="00D56B66" w:rsidRPr="000950F4" w:rsidRDefault="00D56B66" w:rsidP="00D56B66">
      <w:pPr>
        <w:jc w:val="both"/>
        <w:rPr>
          <w:sz w:val="22"/>
          <w:szCs w:val="22"/>
        </w:rPr>
      </w:pPr>
    </w:p>
    <w:p w14:paraId="4A4696F2" w14:textId="77777777" w:rsidR="00D56B66" w:rsidRPr="000950F4" w:rsidRDefault="00D56B66" w:rsidP="00D56B66">
      <w:pPr>
        <w:shd w:val="clear" w:color="auto" w:fill="E0E0E0"/>
        <w:jc w:val="both"/>
        <w:rPr>
          <w:rFonts w:ascii="Arial" w:hAnsi="Arial" w:cs="Arial"/>
          <w:sz w:val="22"/>
          <w:szCs w:val="22"/>
        </w:rPr>
      </w:pPr>
      <w:r w:rsidRPr="000950F4">
        <w:rPr>
          <w:rFonts w:ascii="Arial" w:hAnsi="Arial" w:cs="Arial"/>
          <w:sz w:val="22"/>
          <w:szCs w:val="22"/>
        </w:rPr>
        <w:t>3. Mercury</w:t>
      </w:r>
    </w:p>
    <w:p w14:paraId="11198E7E" w14:textId="77777777" w:rsidR="00D56B66" w:rsidRPr="000950F4" w:rsidRDefault="00D56B66" w:rsidP="00D56B66">
      <w:pPr>
        <w:jc w:val="both"/>
        <w:rPr>
          <w:sz w:val="22"/>
          <w:szCs w:val="22"/>
        </w:rPr>
      </w:pPr>
    </w:p>
    <w:p w14:paraId="1C7C43AE" w14:textId="77777777" w:rsidR="00D56B66" w:rsidRPr="000950F4" w:rsidRDefault="00D56B66" w:rsidP="00D56B66">
      <w:pPr>
        <w:jc w:val="both"/>
        <w:rPr>
          <w:sz w:val="22"/>
          <w:szCs w:val="22"/>
        </w:rPr>
      </w:pPr>
      <w:r w:rsidRPr="000950F4">
        <w:rPr>
          <w:sz w:val="22"/>
          <w:szCs w:val="22"/>
        </w:rPr>
        <w:t xml:space="preserve">Is removal or replacement of Mercury containing media or instrument required? </w:t>
      </w:r>
    </w:p>
    <w:p w14:paraId="663D1DC2" w14:textId="77777777" w:rsidR="00D56B66" w:rsidRPr="000950F4" w:rsidRDefault="00D56B66" w:rsidP="00D56B66">
      <w:pPr>
        <w:autoSpaceDE w:val="0"/>
        <w:autoSpaceDN w:val="0"/>
        <w:adjustRightInd w:val="0"/>
        <w:jc w:val="both"/>
        <w:rPr>
          <w:rFonts w:ascii="Arial" w:hAnsi="Arial" w:cs="Arial"/>
          <w:sz w:val="16"/>
          <w:szCs w:val="16"/>
        </w:rPr>
      </w:pPr>
    </w:p>
    <w:p w14:paraId="51AB9A7B" w14:textId="77777777" w:rsidR="00D56B66" w:rsidRPr="000950F4" w:rsidRDefault="00D56B66" w:rsidP="00D56B66">
      <w:pPr>
        <w:jc w:val="both"/>
        <w:rPr>
          <w:sz w:val="16"/>
          <w:szCs w:val="16"/>
        </w:rPr>
      </w:pPr>
      <w:r w:rsidRPr="000950F4">
        <w:rPr>
          <w:sz w:val="16"/>
          <w:szCs w:val="16"/>
        </w:rPr>
        <w:t>________________________________________________________</w:t>
      </w:r>
    </w:p>
    <w:p w14:paraId="3F5235F4" w14:textId="77777777" w:rsidR="00D56B66" w:rsidRPr="000950F4" w:rsidRDefault="00D56B66" w:rsidP="00D56B66">
      <w:pPr>
        <w:autoSpaceDE w:val="0"/>
        <w:autoSpaceDN w:val="0"/>
        <w:adjustRightInd w:val="0"/>
        <w:jc w:val="both"/>
        <w:rPr>
          <w:rFonts w:ascii="Arial" w:hAnsi="Arial" w:cs="Arial"/>
          <w:sz w:val="22"/>
          <w:szCs w:val="22"/>
        </w:rPr>
      </w:pPr>
    </w:p>
    <w:tbl>
      <w:tblPr>
        <w:tblW w:w="81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00"/>
      </w:tblGrid>
      <w:tr w:rsidR="00D56B66" w:rsidRPr="000950F4" w14:paraId="0613D5FD" w14:textId="77777777" w:rsidTr="00F926CF">
        <w:trPr>
          <w:trHeight w:val="971"/>
        </w:trPr>
        <w:tc>
          <w:tcPr>
            <w:tcW w:w="8100" w:type="dxa"/>
            <w:shd w:val="clear" w:color="auto" w:fill="auto"/>
          </w:tcPr>
          <w:p w14:paraId="4FECA03D" w14:textId="77777777" w:rsidR="00D56B66" w:rsidRPr="000950F4" w:rsidRDefault="00D56B66" w:rsidP="00F926CF">
            <w:pPr>
              <w:autoSpaceDE w:val="0"/>
              <w:autoSpaceDN w:val="0"/>
              <w:adjustRightInd w:val="0"/>
              <w:jc w:val="both"/>
              <w:rPr>
                <w:sz w:val="16"/>
                <w:szCs w:val="16"/>
              </w:rPr>
            </w:pPr>
          </w:p>
          <w:p w14:paraId="43CC32C1" w14:textId="77777777" w:rsidR="00D56B66" w:rsidRPr="000950F4" w:rsidRDefault="00D56B66" w:rsidP="00F926CF">
            <w:pPr>
              <w:autoSpaceDE w:val="0"/>
              <w:autoSpaceDN w:val="0"/>
              <w:adjustRightInd w:val="0"/>
              <w:jc w:val="both"/>
              <w:rPr>
                <w:sz w:val="16"/>
                <w:szCs w:val="16"/>
              </w:rPr>
            </w:pPr>
            <w:r w:rsidRPr="000950F4">
              <w:rPr>
                <w:sz w:val="16"/>
                <w:szCs w:val="16"/>
              </w:rPr>
              <w:t>Potential Mercury containing elements are;</w:t>
            </w:r>
          </w:p>
          <w:p w14:paraId="0BC3F3DA" w14:textId="77777777" w:rsidR="00D56B66" w:rsidRPr="000950F4" w:rsidRDefault="00D56B66" w:rsidP="00D56B66">
            <w:pPr>
              <w:numPr>
                <w:ilvl w:val="0"/>
                <w:numId w:val="84"/>
              </w:numPr>
              <w:autoSpaceDE w:val="0"/>
              <w:autoSpaceDN w:val="0"/>
              <w:adjustRightInd w:val="0"/>
              <w:jc w:val="both"/>
              <w:rPr>
                <w:sz w:val="16"/>
                <w:szCs w:val="16"/>
              </w:rPr>
            </w:pPr>
            <w:r w:rsidRPr="000950F4">
              <w:rPr>
                <w:sz w:val="16"/>
                <w:szCs w:val="16"/>
              </w:rPr>
              <w:t>Heating, ventilating and air-conditioning systems and appliances controlling a variety of switch functions such as temperature, water pressure, air pressure, on/off, and flow control such as thermostats, switches for air handling units, pneumatic control switches, float or level controls, similar switches.</w:t>
            </w:r>
          </w:p>
          <w:p w14:paraId="776EAE96" w14:textId="77777777" w:rsidR="00D56B66" w:rsidRPr="000950F4" w:rsidRDefault="00D56B66" w:rsidP="00D56B66">
            <w:pPr>
              <w:numPr>
                <w:ilvl w:val="0"/>
                <w:numId w:val="84"/>
              </w:numPr>
              <w:autoSpaceDE w:val="0"/>
              <w:autoSpaceDN w:val="0"/>
              <w:adjustRightInd w:val="0"/>
              <w:jc w:val="both"/>
              <w:rPr>
                <w:sz w:val="16"/>
                <w:szCs w:val="16"/>
              </w:rPr>
            </w:pPr>
            <w:r w:rsidRPr="000950F4">
              <w:rPr>
                <w:sz w:val="16"/>
                <w:szCs w:val="16"/>
              </w:rPr>
              <w:t>Several types of lights such as fluorescent Lights, Neon, etc.</w:t>
            </w:r>
          </w:p>
          <w:p w14:paraId="6C2C99C4" w14:textId="77777777" w:rsidR="00D56B66" w:rsidRPr="000950F4" w:rsidRDefault="00D56B66" w:rsidP="00F926CF">
            <w:pPr>
              <w:autoSpaceDE w:val="0"/>
              <w:autoSpaceDN w:val="0"/>
              <w:adjustRightInd w:val="0"/>
              <w:ind w:left="360"/>
              <w:jc w:val="both"/>
              <w:rPr>
                <w:sz w:val="16"/>
                <w:szCs w:val="16"/>
              </w:rPr>
            </w:pPr>
          </w:p>
        </w:tc>
      </w:tr>
    </w:tbl>
    <w:p w14:paraId="42050009" w14:textId="77777777" w:rsidR="00D56B66" w:rsidRPr="000950F4" w:rsidRDefault="00D56B66" w:rsidP="00D56B66">
      <w:pPr>
        <w:autoSpaceDE w:val="0"/>
        <w:autoSpaceDN w:val="0"/>
        <w:adjustRightInd w:val="0"/>
        <w:jc w:val="both"/>
        <w:rPr>
          <w:rFonts w:ascii="Arial,Bold" w:hAnsi="Arial,Bold" w:cs="Arial,Bold"/>
          <w:sz w:val="22"/>
          <w:szCs w:val="22"/>
        </w:rPr>
      </w:pPr>
    </w:p>
    <w:p w14:paraId="54DF2ACA" w14:textId="77777777" w:rsidR="00D56B66" w:rsidRPr="00FA400C" w:rsidRDefault="00D56B66" w:rsidP="00D56B66">
      <w:pPr>
        <w:autoSpaceDE w:val="0"/>
        <w:autoSpaceDN w:val="0"/>
        <w:adjustRightInd w:val="0"/>
        <w:jc w:val="both"/>
        <w:rPr>
          <w:rFonts w:ascii="Arial,Bold" w:hAnsi="Arial,Bold" w:cs="Arial,Bold"/>
          <w:sz w:val="22"/>
          <w:szCs w:val="22"/>
        </w:rPr>
      </w:pPr>
      <w:r w:rsidRPr="00FA400C">
        <w:rPr>
          <w:rFonts w:ascii="Arial" w:hAnsi="Arial" w:cs="Arial"/>
          <w:sz w:val="22"/>
          <w:szCs w:val="22"/>
          <w:highlight w:val="lightGray"/>
        </w:rPr>
        <w:t>4. CFC, Halons and other Refrigerants</w:t>
      </w:r>
    </w:p>
    <w:p w14:paraId="10797934" w14:textId="77777777" w:rsidR="00D56B66" w:rsidRPr="000950F4" w:rsidRDefault="00D56B66" w:rsidP="00D56B66">
      <w:pPr>
        <w:jc w:val="both"/>
        <w:rPr>
          <w:sz w:val="22"/>
          <w:szCs w:val="22"/>
        </w:rPr>
      </w:pPr>
    </w:p>
    <w:p w14:paraId="1F2B6FFF" w14:textId="77777777" w:rsidR="00D56B66" w:rsidRPr="000950F4" w:rsidRDefault="00D56B66" w:rsidP="00D56B66">
      <w:pPr>
        <w:jc w:val="both"/>
        <w:rPr>
          <w:sz w:val="22"/>
          <w:szCs w:val="22"/>
        </w:rPr>
      </w:pPr>
      <w:r w:rsidRPr="000950F4">
        <w:rPr>
          <w:sz w:val="22"/>
          <w:szCs w:val="22"/>
        </w:rPr>
        <w:t xml:space="preserve">Is </w:t>
      </w:r>
      <w:r>
        <w:rPr>
          <w:sz w:val="22"/>
          <w:szCs w:val="22"/>
        </w:rPr>
        <w:t xml:space="preserve">there any possibility to </w:t>
      </w:r>
      <w:r w:rsidRPr="000950F4">
        <w:rPr>
          <w:sz w:val="22"/>
          <w:szCs w:val="22"/>
        </w:rPr>
        <w:t>remov</w:t>
      </w:r>
      <w:r>
        <w:rPr>
          <w:sz w:val="22"/>
          <w:szCs w:val="22"/>
        </w:rPr>
        <w:t>e</w:t>
      </w:r>
      <w:r w:rsidRPr="000950F4">
        <w:rPr>
          <w:sz w:val="22"/>
          <w:szCs w:val="22"/>
        </w:rPr>
        <w:t xml:space="preserve"> or replace of any ODS (Ozone-depleting substance) containing media or instrument required? </w:t>
      </w:r>
    </w:p>
    <w:p w14:paraId="607454A3" w14:textId="77777777" w:rsidR="00D56B66" w:rsidRPr="000950F4" w:rsidRDefault="00D56B66" w:rsidP="00D56B66">
      <w:pPr>
        <w:jc w:val="both"/>
        <w:rPr>
          <w:sz w:val="16"/>
          <w:szCs w:val="16"/>
        </w:rPr>
      </w:pPr>
    </w:p>
    <w:p w14:paraId="69DFEA99" w14:textId="77777777" w:rsidR="00D56B66" w:rsidRPr="000950F4" w:rsidRDefault="00D56B66" w:rsidP="00D56B66">
      <w:pPr>
        <w:jc w:val="both"/>
        <w:rPr>
          <w:sz w:val="16"/>
          <w:szCs w:val="16"/>
        </w:rPr>
      </w:pPr>
      <w:r w:rsidRPr="000950F4">
        <w:rPr>
          <w:sz w:val="16"/>
          <w:szCs w:val="16"/>
        </w:rPr>
        <w:t>________________________________________________________</w:t>
      </w:r>
    </w:p>
    <w:p w14:paraId="4E37D350" w14:textId="77777777" w:rsidR="00D56B66" w:rsidRPr="000950F4" w:rsidRDefault="00D56B66" w:rsidP="00D56B66">
      <w:pPr>
        <w:jc w:val="both"/>
        <w:rPr>
          <w:sz w:val="22"/>
          <w:szCs w:val="22"/>
        </w:rPr>
      </w:pPr>
    </w:p>
    <w:tbl>
      <w:tblPr>
        <w:tblW w:w="81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00"/>
      </w:tblGrid>
      <w:tr w:rsidR="00D56B66" w:rsidRPr="000950F4" w14:paraId="5C594093" w14:textId="77777777" w:rsidTr="00F926CF">
        <w:tc>
          <w:tcPr>
            <w:tcW w:w="8100" w:type="dxa"/>
            <w:shd w:val="clear" w:color="auto" w:fill="auto"/>
          </w:tcPr>
          <w:p w14:paraId="4EB274D6" w14:textId="77777777" w:rsidR="00D56B66" w:rsidRPr="000950F4" w:rsidRDefault="00D56B66" w:rsidP="00F926CF">
            <w:pPr>
              <w:autoSpaceDE w:val="0"/>
              <w:autoSpaceDN w:val="0"/>
              <w:adjustRightInd w:val="0"/>
              <w:jc w:val="both"/>
              <w:rPr>
                <w:sz w:val="16"/>
                <w:szCs w:val="16"/>
              </w:rPr>
            </w:pPr>
          </w:p>
          <w:p w14:paraId="2F39083D" w14:textId="77777777" w:rsidR="00D56B66" w:rsidRPr="000950F4" w:rsidRDefault="00D56B66" w:rsidP="00F926CF">
            <w:pPr>
              <w:autoSpaceDE w:val="0"/>
              <w:autoSpaceDN w:val="0"/>
              <w:adjustRightInd w:val="0"/>
              <w:jc w:val="both"/>
              <w:rPr>
                <w:sz w:val="16"/>
                <w:szCs w:val="16"/>
              </w:rPr>
            </w:pPr>
            <w:r w:rsidRPr="000950F4">
              <w:rPr>
                <w:sz w:val="16"/>
                <w:szCs w:val="16"/>
              </w:rPr>
              <w:t>Note that; CFCs and HCFCs are commonly found in refrigeration and air conditioning equipment and Halons are used in portable and installed fire control equipment.</w:t>
            </w:r>
          </w:p>
          <w:p w14:paraId="39FDE57A" w14:textId="77777777" w:rsidR="00D56B66" w:rsidRPr="000950F4" w:rsidRDefault="00D56B66" w:rsidP="00F926CF">
            <w:pPr>
              <w:autoSpaceDE w:val="0"/>
              <w:autoSpaceDN w:val="0"/>
              <w:adjustRightInd w:val="0"/>
              <w:jc w:val="both"/>
              <w:rPr>
                <w:sz w:val="16"/>
                <w:szCs w:val="16"/>
              </w:rPr>
            </w:pPr>
          </w:p>
        </w:tc>
      </w:tr>
    </w:tbl>
    <w:p w14:paraId="670F3DA3" w14:textId="77777777" w:rsidR="00D56B66" w:rsidRPr="000950F4" w:rsidRDefault="00D56B66" w:rsidP="00D56B66">
      <w:pPr>
        <w:jc w:val="both"/>
        <w:rPr>
          <w:sz w:val="22"/>
          <w:szCs w:val="22"/>
        </w:rPr>
      </w:pPr>
    </w:p>
    <w:p w14:paraId="4EBC882E" w14:textId="77777777" w:rsidR="00D56B66" w:rsidRPr="000950F4" w:rsidRDefault="00D56B66" w:rsidP="00D56B66">
      <w:pPr>
        <w:shd w:val="clear" w:color="auto" w:fill="E0E0E0"/>
        <w:jc w:val="both"/>
        <w:rPr>
          <w:rFonts w:ascii="Arial" w:hAnsi="Arial" w:cs="Arial"/>
          <w:sz w:val="22"/>
          <w:szCs w:val="22"/>
        </w:rPr>
      </w:pPr>
      <w:r w:rsidRPr="000950F4">
        <w:rPr>
          <w:rFonts w:ascii="Arial" w:hAnsi="Arial" w:cs="Arial"/>
          <w:sz w:val="22"/>
          <w:szCs w:val="22"/>
        </w:rPr>
        <w:t>5. PCB’s</w:t>
      </w:r>
    </w:p>
    <w:p w14:paraId="31C1311E" w14:textId="77777777" w:rsidR="00D56B66" w:rsidRPr="000950F4" w:rsidRDefault="00D56B66" w:rsidP="00D56B66">
      <w:pPr>
        <w:autoSpaceDE w:val="0"/>
        <w:autoSpaceDN w:val="0"/>
        <w:adjustRightInd w:val="0"/>
        <w:jc w:val="both"/>
        <w:rPr>
          <w:rFonts w:ascii="Arial" w:hAnsi="Arial" w:cs="Arial"/>
          <w:sz w:val="22"/>
          <w:szCs w:val="22"/>
        </w:rPr>
      </w:pPr>
    </w:p>
    <w:p w14:paraId="5B860EA8" w14:textId="77777777" w:rsidR="00D56B66" w:rsidRPr="000950F4" w:rsidRDefault="00D56B66" w:rsidP="00D56B66">
      <w:pPr>
        <w:jc w:val="both"/>
        <w:rPr>
          <w:sz w:val="16"/>
          <w:szCs w:val="16"/>
        </w:rPr>
      </w:pPr>
      <w:r>
        <w:rPr>
          <w:sz w:val="22"/>
          <w:szCs w:val="22"/>
        </w:rPr>
        <w:t>Is</w:t>
      </w:r>
      <w:r w:rsidRPr="00653821">
        <w:rPr>
          <w:sz w:val="22"/>
          <w:szCs w:val="22"/>
        </w:rPr>
        <w:t xml:space="preserve"> there </w:t>
      </w:r>
      <w:r>
        <w:rPr>
          <w:sz w:val="22"/>
          <w:szCs w:val="22"/>
        </w:rPr>
        <w:t xml:space="preserve">any </w:t>
      </w:r>
      <w:r w:rsidRPr="00653821">
        <w:rPr>
          <w:sz w:val="22"/>
          <w:szCs w:val="22"/>
        </w:rPr>
        <w:t>possibility to disassemble or replace components containing a printed circuit board (PCB)?</w:t>
      </w:r>
    </w:p>
    <w:p w14:paraId="40ED3D2A" w14:textId="77777777" w:rsidR="00D56B66" w:rsidRPr="000950F4" w:rsidRDefault="00D56B66" w:rsidP="00D56B66">
      <w:pPr>
        <w:jc w:val="both"/>
        <w:rPr>
          <w:sz w:val="16"/>
          <w:szCs w:val="16"/>
        </w:rPr>
      </w:pPr>
      <w:r w:rsidRPr="000950F4">
        <w:rPr>
          <w:sz w:val="16"/>
          <w:szCs w:val="16"/>
        </w:rPr>
        <w:t>________________________________________________________</w:t>
      </w:r>
    </w:p>
    <w:p w14:paraId="685050F1" w14:textId="77777777" w:rsidR="00D56B66" w:rsidRPr="000950F4" w:rsidRDefault="00D56B66" w:rsidP="00D56B66">
      <w:pPr>
        <w:autoSpaceDE w:val="0"/>
        <w:autoSpaceDN w:val="0"/>
        <w:adjustRightInd w:val="0"/>
        <w:jc w:val="both"/>
        <w:rPr>
          <w:rFonts w:ascii="Arial" w:hAnsi="Arial" w:cs="Arial"/>
          <w:sz w:val="22"/>
          <w:szCs w:val="22"/>
        </w:rPr>
      </w:pPr>
    </w:p>
    <w:tbl>
      <w:tblPr>
        <w:tblW w:w="81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00"/>
      </w:tblGrid>
      <w:tr w:rsidR="00D56B66" w:rsidRPr="000950F4" w14:paraId="6914CEE7" w14:textId="77777777" w:rsidTr="00F926CF">
        <w:trPr>
          <w:trHeight w:val="994"/>
        </w:trPr>
        <w:tc>
          <w:tcPr>
            <w:tcW w:w="8100" w:type="dxa"/>
            <w:shd w:val="clear" w:color="auto" w:fill="auto"/>
          </w:tcPr>
          <w:p w14:paraId="6C3E21D6" w14:textId="77777777" w:rsidR="00D56B66" w:rsidRPr="000950F4" w:rsidRDefault="00D56B66" w:rsidP="00F926CF">
            <w:pPr>
              <w:autoSpaceDE w:val="0"/>
              <w:autoSpaceDN w:val="0"/>
              <w:adjustRightInd w:val="0"/>
              <w:jc w:val="both"/>
              <w:rPr>
                <w:sz w:val="16"/>
                <w:szCs w:val="16"/>
              </w:rPr>
            </w:pPr>
          </w:p>
          <w:p w14:paraId="26A50B5A" w14:textId="77777777" w:rsidR="00D56B66" w:rsidRPr="000950F4" w:rsidRDefault="00D56B66" w:rsidP="00F926CF">
            <w:pPr>
              <w:autoSpaceDE w:val="0"/>
              <w:autoSpaceDN w:val="0"/>
              <w:adjustRightInd w:val="0"/>
              <w:jc w:val="both"/>
              <w:rPr>
                <w:sz w:val="16"/>
                <w:szCs w:val="16"/>
              </w:rPr>
            </w:pPr>
            <w:r w:rsidRPr="000950F4">
              <w:rPr>
                <w:sz w:val="16"/>
                <w:szCs w:val="16"/>
              </w:rPr>
              <w:t xml:space="preserve">For electrical devices manufactured prior to 1978, it is safe to assume that they contain PCBs and handle accordingly. The potential PCB containing instruments are; </w:t>
            </w:r>
          </w:p>
          <w:p w14:paraId="24B131DF" w14:textId="77777777" w:rsidR="00D56B66" w:rsidRPr="000950F4" w:rsidRDefault="00D56B66" w:rsidP="00D56B66">
            <w:pPr>
              <w:numPr>
                <w:ilvl w:val="0"/>
                <w:numId w:val="85"/>
              </w:numPr>
              <w:autoSpaceDE w:val="0"/>
              <w:autoSpaceDN w:val="0"/>
              <w:adjustRightInd w:val="0"/>
              <w:jc w:val="both"/>
              <w:rPr>
                <w:sz w:val="16"/>
                <w:szCs w:val="16"/>
              </w:rPr>
            </w:pPr>
            <w:r w:rsidRPr="000950F4">
              <w:rPr>
                <w:sz w:val="16"/>
                <w:szCs w:val="16"/>
              </w:rPr>
              <w:t>Transformers, Capacitors (appliances, electronic equipment)</w:t>
            </w:r>
          </w:p>
          <w:p w14:paraId="3CD2F800" w14:textId="77777777" w:rsidR="00D56B66" w:rsidRPr="000950F4" w:rsidRDefault="00D56B66" w:rsidP="00D56B66">
            <w:pPr>
              <w:numPr>
                <w:ilvl w:val="0"/>
                <w:numId w:val="85"/>
              </w:numPr>
              <w:autoSpaceDE w:val="0"/>
              <w:autoSpaceDN w:val="0"/>
              <w:adjustRightInd w:val="0"/>
              <w:jc w:val="both"/>
              <w:rPr>
                <w:sz w:val="16"/>
                <w:szCs w:val="16"/>
              </w:rPr>
            </w:pPr>
            <w:r w:rsidRPr="000950F4">
              <w:rPr>
                <w:sz w:val="16"/>
                <w:szCs w:val="16"/>
              </w:rPr>
              <w:t>Heat Transfer Equipment</w:t>
            </w:r>
          </w:p>
          <w:p w14:paraId="0480F67D" w14:textId="77777777" w:rsidR="00D56B66" w:rsidRPr="000950F4" w:rsidRDefault="00D56B66" w:rsidP="00D56B66">
            <w:pPr>
              <w:numPr>
                <w:ilvl w:val="0"/>
                <w:numId w:val="85"/>
              </w:numPr>
              <w:autoSpaceDE w:val="0"/>
              <w:autoSpaceDN w:val="0"/>
              <w:adjustRightInd w:val="0"/>
              <w:jc w:val="both"/>
              <w:rPr>
                <w:sz w:val="16"/>
                <w:szCs w:val="16"/>
              </w:rPr>
            </w:pPr>
            <w:r w:rsidRPr="000950F4">
              <w:rPr>
                <w:sz w:val="16"/>
                <w:szCs w:val="16"/>
              </w:rPr>
              <w:t>Light Ballasts, Sumps or oil traps in maintenance and industrial facilities</w:t>
            </w:r>
          </w:p>
          <w:p w14:paraId="627CCEC2" w14:textId="77777777" w:rsidR="00D56B66" w:rsidRPr="000950F4" w:rsidRDefault="00D56B66" w:rsidP="00F926CF">
            <w:pPr>
              <w:autoSpaceDE w:val="0"/>
              <w:autoSpaceDN w:val="0"/>
              <w:adjustRightInd w:val="0"/>
              <w:ind w:left="360"/>
              <w:jc w:val="both"/>
              <w:rPr>
                <w:sz w:val="16"/>
                <w:szCs w:val="16"/>
              </w:rPr>
            </w:pPr>
          </w:p>
        </w:tc>
      </w:tr>
    </w:tbl>
    <w:p w14:paraId="5E52595F" w14:textId="77777777" w:rsidR="00D56B66" w:rsidRPr="000950F4" w:rsidRDefault="00D56B66" w:rsidP="00D56B66">
      <w:pPr>
        <w:autoSpaceDE w:val="0"/>
        <w:autoSpaceDN w:val="0"/>
        <w:adjustRightInd w:val="0"/>
        <w:jc w:val="both"/>
        <w:rPr>
          <w:rFonts w:ascii="Arial" w:hAnsi="Arial" w:cs="Arial"/>
          <w:sz w:val="22"/>
          <w:szCs w:val="22"/>
        </w:rPr>
      </w:pPr>
    </w:p>
    <w:p w14:paraId="183B691B" w14:textId="77777777" w:rsidR="00D56B66" w:rsidRPr="000950F4" w:rsidRDefault="00D56B66" w:rsidP="00D56B66">
      <w:pPr>
        <w:shd w:val="clear" w:color="auto" w:fill="E0E0E0"/>
        <w:jc w:val="both"/>
        <w:rPr>
          <w:rFonts w:ascii="Arial" w:hAnsi="Arial" w:cs="Arial"/>
          <w:sz w:val="22"/>
          <w:szCs w:val="22"/>
        </w:rPr>
      </w:pPr>
      <w:r w:rsidRPr="000950F4">
        <w:rPr>
          <w:rFonts w:ascii="Arial" w:hAnsi="Arial" w:cs="Arial"/>
          <w:sz w:val="22"/>
          <w:szCs w:val="22"/>
        </w:rPr>
        <w:t>6. Other hazardous chemical or waste</w:t>
      </w:r>
    </w:p>
    <w:p w14:paraId="3A3BF13F" w14:textId="77777777" w:rsidR="00D56B66" w:rsidRPr="000950F4" w:rsidRDefault="00D56B66" w:rsidP="00D56B66">
      <w:pPr>
        <w:autoSpaceDE w:val="0"/>
        <w:autoSpaceDN w:val="0"/>
        <w:adjustRightInd w:val="0"/>
        <w:jc w:val="both"/>
        <w:rPr>
          <w:rFonts w:ascii="Arial" w:hAnsi="Arial" w:cs="Arial"/>
          <w:sz w:val="22"/>
          <w:szCs w:val="22"/>
        </w:rPr>
      </w:pPr>
    </w:p>
    <w:p w14:paraId="28A2DFD2" w14:textId="77777777" w:rsidR="00D56B66" w:rsidRDefault="00D56B66" w:rsidP="00D56B66">
      <w:pPr>
        <w:rPr>
          <w:sz w:val="22"/>
          <w:szCs w:val="22"/>
        </w:rPr>
      </w:pPr>
      <w:r w:rsidRPr="00653821">
        <w:rPr>
          <w:sz w:val="22"/>
          <w:szCs w:val="22"/>
        </w:rPr>
        <w:t>Any hazardous chemicals that may be found or occur within the construction site; Are there pesticides, heavy metals, corrosive, oxidizing, toxic, flammable, explosive, irritating, carcinogenic, mutagenic, teratogenic chemicals and storage areas?</w:t>
      </w:r>
    </w:p>
    <w:p w14:paraId="0B713E47" w14:textId="77777777" w:rsidR="00D56B66" w:rsidRPr="000950F4" w:rsidRDefault="00D56B66" w:rsidP="00D56B66">
      <w:pPr>
        <w:rPr>
          <w:sz w:val="16"/>
          <w:szCs w:val="16"/>
        </w:rPr>
      </w:pPr>
      <w:r w:rsidRPr="000950F4">
        <w:rPr>
          <w:rFonts w:ascii="Arial" w:hAnsi="Arial" w:cs="Arial"/>
          <w:sz w:val="16"/>
          <w:szCs w:val="16"/>
        </w:rPr>
        <w:br/>
      </w:r>
      <w:r w:rsidRPr="000950F4">
        <w:rPr>
          <w:sz w:val="16"/>
          <w:szCs w:val="16"/>
        </w:rPr>
        <w:t>________________________________________________________</w:t>
      </w:r>
    </w:p>
    <w:p w14:paraId="126EEC1C" w14:textId="77777777" w:rsidR="00D56B66" w:rsidRPr="000950F4" w:rsidRDefault="00D56B66" w:rsidP="00D56B66">
      <w:pPr>
        <w:autoSpaceDE w:val="0"/>
        <w:autoSpaceDN w:val="0"/>
        <w:adjustRightInd w:val="0"/>
        <w:jc w:val="both"/>
        <w:rPr>
          <w:rFonts w:ascii="Arial" w:hAnsi="Arial" w:cs="Arial"/>
          <w:sz w:val="22"/>
          <w:szCs w:val="22"/>
        </w:rPr>
      </w:pPr>
    </w:p>
    <w:p w14:paraId="44649822" w14:textId="77777777" w:rsidR="00D56B66" w:rsidRPr="000950F4" w:rsidRDefault="00D56B66" w:rsidP="00D56B66">
      <w:pPr>
        <w:autoSpaceDE w:val="0"/>
        <w:autoSpaceDN w:val="0"/>
        <w:adjustRightInd w:val="0"/>
        <w:jc w:val="both"/>
        <w:rPr>
          <w:sz w:val="22"/>
          <w:szCs w:val="22"/>
        </w:rPr>
      </w:pPr>
      <w:r w:rsidRPr="000950F4">
        <w:rPr>
          <w:sz w:val="22"/>
          <w:szCs w:val="22"/>
        </w:rPr>
        <w:t>Would the dismantling, deconstruction, demolition and subsequent construction works produce other type of hazardous wastes (waste oil, waste paints, paint thinners and solvents, batteries, etc.)?</w:t>
      </w:r>
    </w:p>
    <w:p w14:paraId="622D1F66" w14:textId="77777777" w:rsidR="00D56B66" w:rsidRPr="000950F4" w:rsidRDefault="00D56B66" w:rsidP="00D56B66">
      <w:pPr>
        <w:autoSpaceDE w:val="0"/>
        <w:autoSpaceDN w:val="0"/>
        <w:adjustRightInd w:val="0"/>
        <w:jc w:val="both"/>
        <w:rPr>
          <w:rFonts w:ascii="Arial" w:hAnsi="Arial" w:cs="Arial"/>
          <w:sz w:val="16"/>
          <w:szCs w:val="16"/>
        </w:rPr>
      </w:pPr>
    </w:p>
    <w:p w14:paraId="781A7E18" w14:textId="77777777" w:rsidR="00D56B66" w:rsidRPr="000950F4" w:rsidRDefault="00D56B66" w:rsidP="00D56B66">
      <w:pPr>
        <w:jc w:val="both"/>
        <w:rPr>
          <w:sz w:val="16"/>
          <w:szCs w:val="16"/>
        </w:rPr>
      </w:pPr>
      <w:r w:rsidRPr="000950F4">
        <w:rPr>
          <w:sz w:val="16"/>
          <w:szCs w:val="16"/>
        </w:rPr>
        <w:t>________________________________________________________</w:t>
      </w:r>
    </w:p>
    <w:p w14:paraId="2B644A18" w14:textId="77777777" w:rsidR="00D56B66" w:rsidRPr="000950F4" w:rsidRDefault="00D56B66" w:rsidP="00D56B66">
      <w:pPr>
        <w:autoSpaceDE w:val="0"/>
        <w:autoSpaceDN w:val="0"/>
        <w:adjustRightInd w:val="0"/>
        <w:jc w:val="both"/>
        <w:rPr>
          <w:rFonts w:ascii="Arial" w:hAnsi="Arial" w:cs="Arial"/>
          <w:sz w:val="22"/>
          <w:szCs w:val="22"/>
        </w:rPr>
      </w:pPr>
    </w:p>
    <w:p w14:paraId="417B396F" w14:textId="77777777" w:rsidR="00D56B66" w:rsidRPr="000950F4" w:rsidRDefault="00D56B66" w:rsidP="00D56B66">
      <w:pPr>
        <w:shd w:val="clear" w:color="auto" w:fill="E0E0E0"/>
        <w:jc w:val="both"/>
        <w:rPr>
          <w:rFonts w:ascii="Arial" w:hAnsi="Arial" w:cs="Arial"/>
          <w:sz w:val="22"/>
          <w:szCs w:val="22"/>
        </w:rPr>
      </w:pPr>
      <w:r w:rsidRPr="000950F4">
        <w:rPr>
          <w:rFonts w:ascii="Arial" w:hAnsi="Arial" w:cs="Arial"/>
          <w:sz w:val="22"/>
          <w:szCs w:val="22"/>
        </w:rPr>
        <w:t>7. Infection Risk</w:t>
      </w:r>
    </w:p>
    <w:p w14:paraId="2F573270" w14:textId="77777777" w:rsidR="00D56B66" w:rsidRPr="000950F4" w:rsidRDefault="00D56B66" w:rsidP="00D56B66">
      <w:pPr>
        <w:jc w:val="both"/>
        <w:rPr>
          <w:sz w:val="22"/>
          <w:szCs w:val="22"/>
        </w:rPr>
      </w:pPr>
    </w:p>
    <w:p w14:paraId="3F36C7BB" w14:textId="77777777" w:rsidR="00D56B66" w:rsidRPr="000950F4" w:rsidRDefault="00D56B66" w:rsidP="00D56B66">
      <w:pPr>
        <w:autoSpaceDE w:val="0"/>
        <w:autoSpaceDN w:val="0"/>
        <w:adjustRightInd w:val="0"/>
        <w:jc w:val="both"/>
        <w:rPr>
          <w:rFonts w:ascii="Arial" w:hAnsi="Arial" w:cs="Arial"/>
          <w:sz w:val="16"/>
          <w:szCs w:val="16"/>
        </w:rPr>
      </w:pPr>
      <w:r w:rsidRPr="00E87277">
        <w:rPr>
          <w:sz w:val="22"/>
          <w:szCs w:val="22"/>
        </w:rPr>
        <w:t>An environment with a danger of infection for employees, medical waste, etc. Will there be or will there be contact? What measures will be taken for this?</w:t>
      </w:r>
    </w:p>
    <w:p w14:paraId="339930FE" w14:textId="77777777" w:rsidR="00D56B66" w:rsidRPr="000950F4" w:rsidRDefault="00D56B66" w:rsidP="00D56B66">
      <w:pPr>
        <w:jc w:val="both"/>
        <w:rPr>
          <w:sz w:val="16"/>
          <w:szCs w:val="16"/>
        </w:rPr>
      </w:pPr>
      <w:r w:rsidRPr="000950F4">
        <w:rPr>
          <w:sz w:val="16"/>
          <w:szCs w:val="16"/>
        </w:rPr>
        <w:t>________________________________________________________</w:t>
      </w:r>
    </w:p>
    <w:p w14:paraId="16F954DF" w14:textId="77777777" w:rsidR="00D56B66" w:rsidRPr="000950F4" w:rsidRDefault="00D56B66" w:rsidP="00D56B66">
      <w:pPr>
        <w:autoSpaceDE w:val="0"/>
        <w:autoSpaceDN w:val="0"/>
        <w:adjustRightInd w:val="0"/>
        <w:jc w:val="both"/>
        <w:rPr>
          <w:rFonts w:ascii="Arial" w:hAnsi="Arial" w:cs="Arial"/>
          <w:sz w:val="22"/>
          <w:szCs w:val="22"/>
        </w:rPr>
      </w:pPr>
    </w:p>
    <w:p w14:paraId="7639A542" w14:textId="77777777" w:rsidR="00D56B66" w:rsidRPr="000950F4" w:rsidRDefault="00D56B66" w:rsidP="00D56B66">
      <w:pPr>
        <w:jc w:val="both"/>
        <w:rPr>
          <w:sz w:val="22"/>
          <w:szCs w:val="22"/>
        </w:rPr>
      </w:pPr>
      <w:r w:rsidRPr="000950F4">
        <w:rPr>
          <w:sz w:val="22"/>
          <w:szCs w:val="22"/>
        </w:rPr>
        <w:t>Would the construction and demolition activities cause infection risk for the workers, residents, users, surrounding residents or risk on public health?</w:t>
      </w:r>
    </w:p>
    <w:p w14:paraId="1C85C24D" w14:textId="77777777" w:rsidR="00D56B66" w:rsidRPr="000950F4" w:rsidRDefault="00D56B66" w:rsidP="00D56B66">
      <w:pPr>
        <w:jc w:val="both"/>
        <w:rPr>
          <w:sz w:val="16"/>
          <w:szCs w:val="16"/>
        </w:rPr>
      </w:pPr>
    </w:p>
    <w:p w14:paraId="527BB80C" w14:textId="77777777" w:rsidR="00D56B66" w:rsidRPr="000950F4" w:rsidRDefault="00D56B66" w:rsidP="00D56B66">
      <w:pPr>
        <w:jc w:val="both"/>
        <w:rPr>
          <w:sz w:val="16"/>
          <w:szCs w:val="16"/>
        </w:rPr>
      </w:pPr>
      <w:r w:rsidRPr="000950F4">
        <w:rPr>
          <w:sz w:val="16"/>
          <w:szCs w:val="16"/>
        </w:rPr>
        <w:t>________________________________________________________</w:t>
      </w:r>
    </w:p>
    <w:p w14:paraId="6F508769" w14:textId="77777777" w:rsidR="00D56B66" w:rsidRPr="000950F4" w:rsidRDefault="00D56B66" w:rsidP="00D56B66">
      <w:pPr>
        <w:autoSpaceDE w:val="0"/>
        <w:autoSpaceDN w:val="0"/>
        <w:adjustRightInd w:val="0"/>
        <w:jc w:val="both"/>
        <w:rPr>
          <w:rFonts w:ascii="Arial" w:hAnsi="Arial" w:cs="Arial"/>
          <w:sz w:val="22"/>
          <w:szCs w:val="22"/>
        </w:rPr>
      </w:pPr>
    </w:p>
    <w:tbl>
      <w:tblPr>
        <w:tblW w:w="81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00"/>
      </w:tblGrid>
      <w:tr w:rsidR="00D56B66" w:rsidRPr="000950F4" w14:paraId="630DF37B" w14:textId="77777777" w:rsidTr="00F926CF">
        <w:trPr>
          <w:trHeight w:val="734"/>
        </w:trPr>
        <w:tc>
          <w:tcPr>
            <w:tcW w:w="8100" w:type="dxa"/>
            <w:shd w:val="clear" w:color="auto" w:fill="auto"/>
          </w:tcPr>
          <w:p w14:paraId="7F67CC4A" w14:textId="77777777" w:rsidR="00D56B66" w:rsidRPr="000950F4" w:rsidRDefault="00D56B66" w:rsidP="00F926CF">
            <w:pPr>
              <w:autoSpaceDE w:val="0"/>
              <w:autoSpaceDN w:val="0"/>
              <w:adjustRightInd w:val="0"/>
              <w:jc w:val="both"/>
              <w:rPr>
                <w:sz w:val="16"/>
                <w:szCs w:val="16"/>
              </w:rPr>
            </w:pPr>
          </w:p>
          <w:p w14:paraId="4C152A8B" w14:textId="77777777" w:rsidR="00D56B66" w:rsidRPr="000950F4" w:rsidRDefault="00D56B66" w:rsidP="00F926CF">
            <w:pPr>
              <w:autoSpaceDE w:val="0"/>
              <w:autoSpaceDN w:val="0"/>
              <w:adjustRightInd w:val="0"/>
              <w:ind w:left="360"/>
              <w:jc w:val="both"/>
              <w:rPr>
                <w:sz w:val="16"/>
                <w:szCs w:val="16"/>
              </w:rPr>
            </w:pPr>
            <w:r w:rsidRPr="000950F4">
              <w:rPr>
                <w:sz w:val="16"/>
                <w:szCs w:val="16"/>
              </w:rPr>
              <w:t>* See Section 4-</w:t>
            </w:r>
            <w:r w:rsidRPr="000950F4">
              <w:rPr>
                <w:sz w:val="28"/>
                <w:szCs w:val="28"/>
              </w:rPr>
              <w:t xml:space="preserve"> </w:t>
            </w:r>
            <w:r w:rsidRPr="000950F4">
              <w:rPr>
                <w:sz w:val="16"/>
                <w:szCs w:val="16"/>
              </w:rPr>
              <w:t>Checklist and Plan for</w:t>
            </w:r>
            <w:r w:rsidRPr="000950F4">
              <w:rPr>
                <w:sz w:val="28"/>
                <w:szCs w:val="28"/>
              </w:rPr>
              <w:t xml:space="preserve"> </w:t>
            </w:r>
            <w:r w:rsidRPr="000950F4">
              <w:rPr>
                <w:sz w:val="16"/>
                <w:szCs w:val="16"/>
              </w:rPr>
              <w:t xml:space="preserve">Hygiene at Health Facilities for more detailed preliminary assessment for Infection Risk that might arise at medical facilities. </w:t>
            </w:r>
          </w:p>
        </w:tc>
      </w:tr>
    </w:tbl>
    <w:p w14:paraId="29429F7C" w14:textId="77777777" w:rsidR="00D56B66" w:rsidRPr="000950F4" w:rsidRDefault="00D56B66" w:rsidP="00D56B66">
      <w:pPr>
        <w:autoSpaceDE w:val="0"/>
        <w:autoSpaceDN w:val="0"/>
        <w:adjustRightInd w:val="0"/>
        <w:jc w:val="both"/>
        <w:rPr>
          <w:rFonts w:ascii="Arial" w:hAnsi="Arial" w:cs="Arial"/>
          <w:sz w:val="22"/>
          <w:szCs w:val="22"/>
        </w:rPr>
      </w:pPr>
    </w:p>
    <w:p w14:paraId="7BED1DCD" w14:textId="77777777" w:rsidR="00D56B66" w:rsidRPr="000950F4" w:rsidRDefault="00D56B66" w:rsidP="00D56B66">
      <w:pPr>
        <w:shd w:val="clear" w:color="auto" w:fill="E0E0E0"/>
        <w:jc w:val="both"/>
        <w:rPr>
          <w:rFonts w:ascii="Arial" w:hAnsi="Arial" w:cs="Arial"/>
          <w:sz w:val="22"/>
          <w:szCs w:val="22"/>
        </w:rPr>
      </w:pPr>
      <w:r w:rsidRPr="000950F4">
        <w:rPr>
          <w:rFonts w:ascii="Arial" w:hAnsi="Arial" w:cs="Arial"/>
          <w:sz w:val="22"/>
          <w:szCs w:val="22"/>
        </w:rPr>
        <w:t>8. Fire Risk</w:t>
      </w:r>
    </w:p>
    <w:p w14:paraId="529D45CC" w14:textId="77777777" w:rsidR="00D56B66" w:rsidRPr="000950F4" w:rsidRDefault="00D56B66" w:rsidP="00D56B66">
      <w:pPr>
        <w:jc w:val="both"/>
        <w:rPr>
          <w:sz w:val="16"/>
          <w:szCs w:val="16"/>
        </w:rPr>
      </w:pPr>
    </w:p>
    <w:p w14:paraId="768B748E" w14:textId="77777777" w:rsidR="00D56B66" w:rsidRPr="000950F4" w:rsidRDefault="00D56B66" w:rsidP="00D56B66">
      <w:pPr>
        <w:jc w:val="both"/>
        <w:rPr>
          <w:sz w:val="22"/>
          <w:szCs w:val="22"/>
        </w:rPr>
      </w:pPr>
      <w:r w:rsidRPr="000950F4">
        <w:rPr>
          <w:sz w:val="22"/>
          <w:szCs w:val="22"/>
        </w:rPr>
        <w:t xml:space="preserve">Are there any fire and explosion hazard containing elements located within the construction area? </w:t>
      </w:r>
    </w:p>
    <w:p w14:paraId="5F03566F" w14:textId="77777777" w:rsidR="00D56B66" w:rsidRPr="000950F4" w:rsidRDefault="00D56B66" w:rsidP="00D56B66">
      <w:pPr>
        <w:jc w:val="both"/>
        <w:rPr>
          <w:sz w:val="16"/>
          <w:szCs w:val="16"/>
        </w:rPr>
      </w:pPr>
      <w:r w:rsidRPr="000950F4">
        <w:rPr>
          <w:sz w:val="16"/>
          <w:szCs w:val="16"/>
        </w:rPr>
        <w:t>________________________________________________________</w:t>
      </w:r>
    </w:p>
    <w:p w14:paraId="1E17BB11" w14:textId="77777777" w:rsidR="00D56B66" w:rsidRPr="000950F4" w:rsidRDefault="00D56B66" w:rsidP="00D56B66">
      <w:pPr>
        <w:jc w:val="both"/>
        <w:rPr>
          <w:sz w:val="22"/>
          <w:szCs w:val="22"/>
        </w:rPr>
      </w:pPr>
    </w:p>
    <w:p w14:paraId="0F702D62" w14:textId="77777777" w:rsidR="00D56B66" w:rsidRDefault="00D56B66" w:rsidP="00D56B66">
      <w:pPr>
        <w:jc w:val="both"/>
        <w:rPr>
          <w:sz w:val="22"/>
          <w:szCs w:val="22"/>
        </w:rPr>
      </w:pPr>
      <w:r w:rsidRPr="00E87277">
        <w:rPr>
          <w:sz w:val="22"/>
          <w:szCs w:val="22"/>
        </w:rPr>
        <w:t>Are construction and demolition activities expected to cause an increased risk of fire and explosion? If so, describe the process to be addressed.</w:t>
      </w:r>
    </w:p>
    <w:p w14:paraId="5D89B089" w14:textId="77777777" w:rsidR="00D56B66" w:rsidRPr="000950F4" w:rsidRDefault="00D56B66" w:rsidP="00D56B66">
      <w:pPr>
        <w:jc w:val="both"/>
        <w:rPr>
          <w:sz w:val="16"/>
          <w:szCs w:val="16"/>
        </w:rPr>
      </w:pPr>
    </w:p>
    <w:p w14:paraId="064670DC" w14:textId="77777777" w:rsidR="00D56B66" w:rsidRPr="000950F4" w:rsidRDefault="00D56B66" w:rsidP="00D56B66">
      <w:pPr>
        <w:jc w:val="both"/>
        <w:rPr>
          <w:sz w:val="16"/>
          <w:szCs w:val="16"/>
        </w:rPr>
      </w:pPr>
      <w:r w:rsidRPr="000950F4">
        <w:rPr>
          <w:sz w:val="16"/>
          <w:szCs w:val="16"/>
        </w:rPr>
        <w:t>________________________________________________________</w:t>
      </w:r>
    </w:p>
    <w:p w14:paraId="5764496A" w14:textId="77777777" w:rsidR="00D56B66" w:rsidRPr="000950F4" w:rsidRDefault="00D56B66" w:rsidP="00D56B66">
      <w:pPr>
        <w:jc w:val="both"/>
        <w:rPr>
          <w:sz w:val="28"/>
          <w:szCs w:val="28"/>
        </w:rPr>
      </w:pPr>
    </w:p>
    <w:p w14:paraId="3D6148C4" w14:textId="77777777" w:rsidR="00D56B66" w:rsidRPr="000950F4" w:rsidRDefault="00D56B66" w:rsidP="00D56B66">
      <w:pPr>
        <w:jc w:val="both"/>
        <w:rPr>
          <w:sz w:val="28"/>
          <w:szCs w:val="28"/>
        </w:rPr>
      </w:pPr>
      <w:r w:rsidRPr="000950F4">
        <w:rPr>
          <w:sz w:val="28"/>
          <w:szCs w:val="28"/>
        </w:rPr>
        <w:t>Recyclables;</w:t>
      </w:r>
    </w:p>
    <w:p w14:paraId="58315833" w14:textId="77777777" w:rsidR="00D56B66" w:rsidRPr="000950F4" w:rsidRDefault="00D56B66" w:rsidP="00D56B66">
      <w:pPr>
        <w:autoSpaceDE w:val="0"/>
        <w:autoSpaceDN w:val="0"/>
        <w:adjustRightInd w:val="0"/>
        <w:jc w:val="both"/>
        <w:rPr>
          <w:rFonts w:ascii="Arial" w:hAnsi="Arial" w:cs="Arial"/>
          <w:sz w:val="22"/>
          <w:szCs w:val="22"/>
        </w:rPr>
      </w:pPr>
    </w:p>
    <w:p w14:paraId="781183ED" w14:textId="77777777" w:rsidR="00D56B66" w:rsidRPr="000950F4" w:rsidRDefault="00D56B66" w:rsidP="00D56B66">
      <w:pPr>
        <w:autoSpaceDE w:val="0"/>
        <w:autoSpaceDN w:val="0"/>
        <w:adjustRightInd w:val="0"/>
        <w:jc w:val="both"/>
        <w:rPr>
          <w:rFonts w:ascii="Arial" w:hAnsi="Arial" w:cs="Arial"/>
          <w:sz w:val="22"/>
          <w:szCs w:val="22"/>
        </w:rPr>
      </w:pPr>
    </w:p>
    <w:p w14:paraId="52FF0E69" w14:textId="77777777" w:rsidR="00D56B66" w:rsidRPr="000950F4" w:rsidRDefault="00D56B66" w:rsidP="00D56B66">
      <w:pPr>
        <w:shd w:val="clear" w:color="auto" w:fill="E0E0E0"/>
        <w:jc w:val="both"/>
        <w:rPr>
          <w:rFonts w:ascii="Arial" w:hAnsi="Arial" w:cs="Arial"/>
          <w:sz w:val="22"/>
          <w:szCs w:val="22"/>
        </w:rPr>
      </w:pPr>
      <w:r w:rsidRPr="000950F4">
        <w:rPr>
          <w:rFonts w:ascii="Arial" w:hAnsi="Arial" w:cs="Arial"/>
          <w:sz w:val="22"/>
          <w:szCs w:val="22"/>
        </w:rPr>
        <w:t xml:space="preserve">1. Recyclable Materials </w:t>
      </w:r>
    </w:p>
    <w:p w14:paraId="1DD8C0F7" w14:textId="77777777" w:rsidR="00D56B66" w:rsidRPr="000950F4" w:rsidRDefault="00D56B66" w:rsidP="00D56B66">
      <w:pPr>
        <w:jc w:val="both"/>
        <w:rPr>
          <w:sz w:val="22"/>
          <w:szCs w:val="22"/>
        </w:rPr>
      </w:pPr>
    </w:p>
    <w:p w14:paraId="1F6F9003" w14:textId="77777777" w:rsidR="00D56B66" w:rsidRPr="000950F4" w:rsidRDefault="00D56B66" w:rsidP="00D56B66">
      <w:pPr>
        <w:jc w:val="both"/>
        <w:rPr>
          <w:sz w:val="16"/>
          <w:szCs w:val="16"/>
        </w:rPr>
      </w:pPr>
      <w:r w:rsidRPr="00E87277">
        <w:rPr>
          <w:sz w:val="22"/>
          <w:szCs w:val="22"/>
        </w:rPr>
        <w:t>What are the recyclable materials expected to be produced in large quantities and not classified as hazardous waste? Please describe the types of waste.</w:t>
      </w:r>
    </w:p>
    <w:p w14:paraId="15F4731F" w14:textId="77777777" w:rsidR="00D56B66" w:rsidRPr="000950F4" w:rsidRDefault="00D56B66" w:rsidP="00D56B66">
      <w:pPr>
        <w:jc w:val="both"/>
        <w:rPr>
          <w:sz w:val="16"/>
          <w:szCs w:val="16"/>
        </w:rPr>
      </w:pPr>
      <w:r w:rsidRPr="000950F4">
        <w:rPr>
          <w:sz w:val="16"/>
          <w:szCs w:val="16"/>
        </w:rPr>
        <w:t>________________________________________________________</w:t>
      </w:r>
    </w:p>
    <w:p w14:paraId="5DF1304C" w14:textId="77777777" w:rsidR="00D56B66" w:rsidRPr="000950F4" w:rsidRDefault="00D56B66" w:rsidP="00D56B66">
      <w:pPr>
        <w:jc w:val="both"/>
        <w:rPr>
          <w:sz w:val="22"/>
          <w:szCs w:val="22"/>
        </w:rPr>
      </w:pPr>
    </w:p>
    <w:p w14:paraId="08D6AAC1" w14:textId="77777777" w:rsidR="00D56B66" w:rsidRPr="000950F4" w:rsidRDefault="00D56B66" w:rsidP="00D56B66">
      <w:pPr>
        <w:jc w:val="both"/>
        <w:rPr>
          <w:sz w:val="22"/>
          <w:szCs w:val="22"/>
        </w:rPr>
      </w:pPr>
      <w:r w:rsidRPr="000950F4">
        <w:rPr>
          <w:sz w:val="22"/>
          <w:szCs w:val="22"/>
        </w:rPr>
        <w:t xml:space="preserve">Are there any recyclable materials in hazardous nature (such as batteries, etc.)? </w:t>
      </w:r>
    </w:p>
    <w:p w14:paraId="2E616B1B" w14:textId="77777777" w:rsidR="00D56B66" w:rsidRPr="000950F4" w:rsidRDefault="00D56B66" w:rsidP="00D56B66">
      <w:pPr>
        <w:jc w:val="both"/>
        <w:rPr>
          <w:sz w:val="16"/>
          <w:szCs w:val="16"/>
        </w:rPr>
      </w:pPr>
    </w:p>
    <w:p w14:paraId="6A56BF1A" w14:textId="77777777" w:rsidR="00D56B66" w:rsidRPr="001B210D" w:rsidRDefault="00D56B66" w:rsidP="00D56B66">
      <w:pPr>
        <w:jc w:val="both"/>
        <w:rPr>
          <w:sz w:val="16"/>
          <w:szCs w:val="16"/>
        </w:rPr>
      </w:pPr>
      <w:r w:rsidRPr="000950F4">
        <w:rPr>
          <w:sz w:val="16"/>
          <w:szCs w:val="16"/>
        </w:rPr>
        <w:t>________________________________________________________</w:t>
      </w:r>
    </w:p>
    <w:p w14:paraId="1CEE2F8D" w14:textId="77777777" w:rsidR="00D56B66" w:rsidRDefault="00D56B66" w:rsidP="00D56B66"/>
    <w:p w14:paraId="78A2E54C" w14:textId="77777777" w:rsidR="00D56B66" w:rsidRDefault="00D56B66" w:rsidP="00D56B66">
      <w:pPr>
        <w:jc w:val="both"/>
        <w:rPr>
          <w:sz w:val="28"/>
          <w:szCs w:val="28"/>
        </w:rPr>
      </w:pPr>
    </w:p>
    <w:p w14:paraId="1C4393D7" w14:textId="77777777" w:rsidR="00D56B66" w:rsidRPr="001B210D" w:rsidRDefault="00D56B66" w:rsidP="00D56B66">
      <w:pPr>
        <w:jc w:val="both"/>
        <w:rPr>
          <w:b/>
        </w:rPr>
      </w:pPr>
      <w:r w:rsidRPr="001B210D">
        <w:rPr>
          <w:b/>
        </w:rPr>
        <w:t>Section 3. Cultural and Historical Elements;</w:t>
      </w:r>
    </w:p>
    <w:p w14:paraId="678B6310" w14:textId="77777777" w:rsidR="00D56B66" w:rsidRPr="0017148D" w:rsidRDefault="00D56B66" w:rsidP="00D56B66">
      <w:pPr>
        <w:jc w:val="both"/>
        <w:rPr>
          <w:sz w:val="16"/>
          <w:szCs w:val="16"/>
        </w:rPr>
      </w:pPr>
    </w:p>
    <w:p w14:paraId="69645359" w14:textId="77777777" w:rsidR="00D56B66" w:rsidRPr="0017148D" w:rsidRDefault="00D56B66" w:rsidP="00D56B66">
      <w:pPr>
        <w:shd w:val="clear" w:color="auto" w:fill="E0E0E0"/>
        <w:jc w:val="both"/>
        <w:rPr>
          <w:rFonts w:ascii="Arial" w:hAnsi="Arial" w:cs="Arial"/>
          <w:sz w:val="22"/>
          <w:szCs w:val="22"/>
        </w:rPr>
      </w:pPr>
      <w:r w:rsidRPr="0017148D">
        <w:rPr>
          <w:rFonts w:ascii="Arial" w:hAnsi="Arial" w:cs="Arial"/>
          <w:sz w:val="22"/>
          <w:szCs w:val="22"/>
        </w:rPr>
        <w:t>1. Sensitivity of the Building and Site?</w:t>
      </w:r>
    </w:p>
    <w:p w14:paraId="48DE64CF" w14:textId="77777777" w:rsidR="00D56B66" w:rsidRPr="0017148D" w:rsidRDefault="00D56B66" w:rsidP="00D56B66">
      <w:pPr>
        <w:jc w:val="both"/>
        <w:rPr>
          <w:sz w:val="16"/>
          <w:szCs w:val="16"/>
        </w:rPr>
      </w:pPr>
    </w:p>
    <w:p w14:paraId="16CE2D1F" w14:textId="77777777" w:rsidR="00D56B66" w:rsidRPr="0017148D" w:rsidRDefault="00D56B66" w:rsidP="00D56B66">
      <w:pPr>
        <w:jc w:val="both"/>
        <w:rPr>
          <w:sz w:val="22"/>
          <w:szCs w:val="22"/>
        </w:rPr>
      </w:pPr>
      <w:r w:rsidRPr="0017148D">
        <w:rPr>
          <w:sz w:val="22"/>
          <w:szCs w:val="22"/>
        </w:rPr>
        <w:t xml:space="preserve">Is the building of concern classified as cultural and natural asset (retains the properties identified in Cultural and Natural Assets Conservation Law No: 2863)? </w:t>
      </w:r>
    </w:p>
    <w:p w14:paraId="7EA5C285" w14:textId="77777777" w:rsidR="00D56B66" w:rsidRPr="0017148D" w:rsidRDefault="00D56B66" w:rsidP="00D56B66">
      <w:pPr>
        <w:jc w:val="both"/>
        <w:rPr>
          <w:sz w:val="16"/>
          <w:szCs w:val="16"/>
        </w:rPr>
      </w:pPr>
      <w:r w:rsidRPr="0017148D">
        <w:rPr>
          <w:sz w:val="16"/>
          <w:szCs w:val="16"/>
        </w:rPr>
        <w:t>________________________________________________________</w:t>
      </w:r>
    </w:p>
    <w:p w14:paraId="3824545D" w14:textId="77777777" w:rsidR="00D56B66" w:rsidRPr="0017148D" w:rsidRDefault="00D56B66" w:rsidP="00D56B66">
      <w:pPr>
        <w:jc w:val="both"/>
        <w:rPr>
          <w:sz w:val="16"/>
          <w:szCs w:val="16"/>
        </w:rPr>
      </w:pPr>
    </w:p>
    <w:tbl>
      <w:tblPr>
        <w:tblStyle w:val="TableGrid"/>
        <w:tblW w:w="8100" w:type="dxa"/>
        <w:tblInd w:w="108" w:type="dxa"/>
        <w:tblLook w:val="01E0" w:firstRow="1" w:lastRow="1" w:firstColumn="1" w:lastColumn="1" w:noHBand="0" w:noVBand="0"/>
      </w:tblPr>
      <w:tblGrid>
        <w:gridCol w:w="8100"/>
      </w:tblGrid>
      <w:tr w:rsidR="00D56B66" w:rsidRPr="0017148D" w14:paraId="698071AA" w14:textId="77777777" w:rsidTr="00F926CF">
        <w:tc>
          <w:tcPr>
            <w:tcW w:w="8100" w:type="dxa"/>
          </w:tcPr>
          <w:p w14:paraId="64C54AED" w14:textId="77777777" w:rsidR="00D56B66" w:rsidRPr="0017148D" w:rsidRDefault="00D56B66" w:rsidP="00F926CF">
            <w:pPr>
              <w:autoSpaceDE w:val="0"/>
              <w:autoSpaceDN w:val="0"/>
              <w:adjustRightInd w:val="0"/>
              <w:jc w:val="both"/>
              <w:rPr>
                <w:sz w:val="6"/>
                <w:szCs w:val="6"/>
              </w:rPr>
            </w:pPr>
          </w:p>
          <w:p w14:paraId="7FD84973" w14:textId="77777777" w:rsidR="00D56B66" w:rsidRPr="0017148D" w:rsidRDefault="00D56B66" w:rsidP="00F926CF">
            <w:pPr>
              <w:autoSpaceDE w:val="0"/>
              <w:autoSpaceDN w:val="0"/>
              <w:adjustRightInd w:val="0"/>
              <w:jc w:val="both"/>
              <w:rPr>
                <w:sz w:val="16"/>
                <w:szCs w:val="16"/>
                <w:highlight w:val="yellow"/>
              </w:rPr>
            </w:pPr>
            <w:r w:rsidRPr="0017148D">
              <w:rPr>
                <w:sz w:val="16"/>
                <w:szCs w:val="16"/>
              </w:rPr>
              <w:t xml:space="preserve">According to Cultural and Natural Assets Conservation Law No: 2863 Article 6, the cultural and natural assets to be protected are; </w:t>
            </w:r>
          </w:p>
          <w:p w14:paraId="2786BB70" w14:textId="77777777" w:rsidR="00D56B66" w:rsidRPr="0017148D" w:rsidRDefault="00D56B66" w:rsidP="00D56B66">
            <w:pPr>
              <w:numPr>
                <w:ilvl w:val="0"/>
                <w:numId w:val="83"/>
              </w:numPr>
              <w:autoSpaceDE w:val="0"/>
              <w:autoSpaceDN w:val="0"/>
              <w:adjustRightInd w:val="0"/>
              <w:jc w:val="both"/>
              <w:rPr>
                <w:sz w:val="16"/>
                <w:szCs w:val="16"/>
              </w:rPr>
            </w:pPr>
            <w:r w:rsidRPr="0017148D">
              <w:rPr>
                <w:sz w:val="16"/>
                <w:szCs w:val="16"/>
              </w:rPr>
              <w:t>The natural assets under protection</w:t>
            </w:r>
          </w:p>
          <w:p w14:paraId="76D1787F" w14:textId="77777777" w:rsidR="00D56B66" w:rsidRPr="0017148D" w:rsidRDefault="00D56B66" w:rsidP="00D56B66">
            <w:pPr>
              <w:numPr>
                <w:ilvl w:val="0"/>
                <w:numId w:val="83"/>
              </w:numPr>
              <w:autoSpaceDE w:val="0"/>
              <w:autoSpaceDN w:val="0"/>
              <w:adjustRightInd w:val="0"/>
              <w:jc w:val="both"/>
              <w:rPr>
                <w:sz w:val="16"/>
                <w:szCs w:val="16"/>
              </w:rPr>
            </w:pPr>
            <w:r w:rsidRPr="0017148D">
              <w:rPr>
                <w:sz w:val="16"/>
                <w:szCs w:val="16"/>
              </w:rPr>
              <w:t>Immovables constructed before the end of the 19th century.</w:t>
            </w:r>
          </w:p>
          <w:p w14:paraId="5D08A4E8" w14:textId="77777777" w:rsidR="00D56B66" w:rsidRPr="0017148D" w:rsidRDefault="00D56B66" w:rsidP="00D56B66">
            <w:pPr>
              <w:numPr>
                <w:ilvl w:val="0"/>
                <w:numId w:val="83"/>
              </w:numPr>
              <w:autoSpaceDE w:val="0"/>
              <w:autoSpaceDN w:val="0"/>
              <w:adjustRightInd w:val="0"/>
              <w:jc w:val="both"/>
              <w:rPr>
                <w:sz w:val="16"/>
                <w:szCs w:val="16"/>
              </w:rPr>
            </w:pPr>
            <w:r w:rsidRPr="0017148D">
              <w:rPr>
                <w:sz w:val="16"/>
                <w:szCs w:val="16"/>
              </w:rPr>
              <w:t xml:space="preserve">Immovables constructed after the aforementioned date, but are deemed as worthy of preservation by the Ministry of Culture &amp; Tourism. </w:t>
            </w:r>
          </w:p>
          <w:p w14:paraId="2FAB5364" w14:textId="77777777" w:rsidR="00D56B66" w:rsidRPr="0017148D" w:rsidRDefault="00D56B66" w:rsidP="00D56B66">
            <w:pPr>
              <w:numPr>
                <w:ilvl w:val="0"/>
                <w:numId w:val="83"/>
              </w:numPr>
              <w:autoSpaceDE w:val="0"/>
              <w:autoSpaceDN w:val="0"/>
              <w:adjustRightInd w:val="0"/>
              <w:jc w:val="both"/>
              <w:rPr>
                <w:sz w:val="16"/>
                <w:szCs w:val="16"/>
              </w:rPr>
            </w:pPr>
            <w:r w:rsidRPr="0017148D">
              <w:rPr>
                <w:sz w:val="16"/>
                <w:szCs w:val="16"/>
              </w:rPr>
              <w:t xml:space="preserve">Immovable cultural assets located within the conservation sites. </w:t>
            </w:r>
          </w:p>
          <w:p w14:paraId="5AAAE783" w14:textId="77777777" w:rsidR="00D56B66" w:rsidRPr="0017148D" w:rsidRDefault="00D56B66" w:rsidP="00D56B66">
            <w:pPr>
              <w:numPr>
                <w:ilvl w:val="0"/>
                <w:numId w:val="83"/>
              </w:numPr>
              <w:autoSpaceDE w:val="0"/>
              <w:autoSpaceDN w:val="0"/>
              <w:adjustRightInd w:val="0"/>
              <w:jc w:val="both"/>
              <w:rPr>
                <w:sz w:val="16"/>
                <w:szCs w:val="16"/>
              </w:rPr>
            </w:pPr>
            <w:r w:rsidRPr="0017148D">
              <w:rPr>
                <w:sz w:val="16"/>
                <w:szCs w:val="16"/>
              </w:rPr>
              <w:t>The areas and buildings that had a historical role in the national history, the National War, the foundation of the Republic or used by Mustafa Kemal Ataturk.</w:t>
            </w:r>
          </w:p>
        </w:tc>
      </w:tr>
    </w:tbl>
    <w:p w14:paraId="7F95883B" w14:textId="77777777" w:rsidR="00D56B66" w:rsidRPr="0017148D" w:rsidRDefault="00D56B66" w:rsidP="00D56B66">
      <w:pPr>
        <w:autoSpaceDE w:val="0"/>
        <w:autoSpaceDN w:val="0"/>
        <w:adjustRightInd w:val="0"/>
        <w:jc w:val="both"/>
        <w:rPr>
          <w:rFonts w:ascii="Arial" w:hAnsi="Arial" w:cs="Arial"/>
          <w:sz w:val="16"/>
          <w:szCs w:val="16"/>
        </w:rPr>
      </w:pPr>
    </w:p>
    <w:p w14:paraId="26983AD8" w14:textId="77777777" w:rsidR="00D56B66" w:rsidRPr="0017148D" w:rsidRDefault="00D56B66" w:rsidP="00D56B66">
      <w:pPr>
        <w:jc w:val="both"/>
        <w:rPr>
          <w:sz w:val="22"/>
          <w:szCs w:val="22"/>
        </w:rPr>
      </w:pPr>
      <w:r w:rsidRPr="0017148D">
        <w:rPr>
          <w:sz w:val="22"/>
          <w:szCs w:val="22"/>
        </w:rPr>
        <w:t xml:space="preserve">(If </w:t>
      </w:r>
      <w:proofErr w:type="gramStart"/>
      <w:r w:rsidRPr="0017148D">
        <w:rPr>
          <w:sz w:val="22"/>
          <w:szCs w:val="22"/>
        </w:rPr>
        <w:t>any)What</w:t>
      </w:r>
      <w:proofErr w:type="gramEnd"/>
      <w:r w:rsidRPr="0017148D">
        <w:rPr>
          <w:sz w:val="22"/>
          <w:szCs w:val="22"/>
        </w:rPr>
        <w:t xml:space="preserve"> is the protection status of the building?</w:t>
      </w:r>
    </w:p>
    <w:p w14:paraId="39162A3D" w14:textId="77777777" w:rsidR="00D56B66" w:rsidRPr="0017148D" w:rsidRDefault="00D56B66" w:rsidP="00D56B66">
      <w:pPr>
        <w:jc w:val="both"/>
        <w:rPr>
          <w:sz w:val="16"/>
          <w:szCs w:val="16"/>
        </w:rPr>
      </w:pPr>
    </w:p>
    <w:p w14:paraId="225F41BA" w14:textId="77777777" w:rsidR="00D56B66" w:rsidRPr="0017148D" w:rsidRDefault="00D56B66" w:rsidP="00D56B66">
      <w:pPr>
        <w:jc w:val="both"/>
        <w:rPr>
          <w:sz w:val="16"/>
          <w:szCs w:val="16"/>
        </w:rPr>
      </w:pPr>
      <w:r w:rsidRPr="0017148D">
        <w:rPr>
          <w:sz w:val="16"/>
          <w:szCs w:val="16"/>
        </w:rPr>
        <w:t>________________________________________________________</w:t>
      </w:r>
    </w:p>
    <w:p w14:paraId="3B692EB3" w14:textId="77777777" w:rsidR="00D56B66" w:rsidRPr="0017148D" w:rsidRDefault="00D56B66" w:rsidP="00D56B66">
      <w:pPr>
        <w:autoSpaceDE w:val="0"/>
        <w:autoSpaceDN w:val="0"/>
        <w:adjustRightInd w:val="0"/>
        <w:jc w:val="both"/>
        <w:rPr>
          <w:sz w:val="16"/>
          <w:szCs w:val="16"/>
        </w:rPr>
      </w:pPr>
    </w:p>
    <w:tbl>
      <w:tblPr>
        <w:tblStyle w:val="TableGrid"/>
        <w:tblW w:w="0" w:type="auto"/>
        <w:tblInd w:w="108" w:type="dxa"/>
        <w:tblLook w:val="01E0" w:firstRow="1" w:lastRow="1" w:firstColumn="1" w:lastColumn="1" w:noHBand="0" w:noVBand="0"/>
      </w:tblPr>
      <w:tblGrid>
        <w:gridCol w:w="8208"/>
      </w:tblGrid>
      <w:tr w:rsidR="00D56B66" w:rsidRPr="0017148D" w14:paraId="0556E980" w14:textId="77777777" w:rsidTr="00F926CF">
        <w:trPr>
          <w:trHeight w:val="1801"/>
        </w:trPr>
        <w:tc>
          <w:tcPr>
            <w:tcW w:w="8208" w:type="dxa"/>
          </w:tcPr>
          <w:p w14:paraId="4D31505C" w14:textId="77777777" w:rsidR="00D56B66" w:rsidRPr="0017148D" w:rsidRDefault="00D56B66" w:rsidP="00F926CF">
            <w:pPr>
              <w:autoSpaceDE w:val="0"/>
              <w:autoSpaceDN w:val="0"/>
              <w:adjustRightInd w:val="0"/>
              <w:jc w:val="both"/>
              <w:rPr>
                <w:sz w:val="16"/>
                <w:szCs w:val="16"/>
              </w:rPr>
            </w:pPr>
            <w:r w:rsidRPr="0017148D">
              <w:rPr>
                <w:sz w:val="16"/>
                <w:szCs w:val="16"/>
              </w:rPr>
              <w:t>Historical and cultural assets classified as one of the below;</w:t>
            </w:r>
          </w:p>
          <w:p w14:paraId="77E4B043" w14:textId="77777777" w:rsidR="00D56B66" w:rsidRPr="0017148D" w:rsidRDefault="00D56B66" w:rsidP="00D56B66">
            <w:pPr>
              <w:numPr>
                <w:ilvl w:val="0"/>
                <w:numId w:val="83"/>
              </w:numPr>
              <w:autoSpaceDE w:val="0"/>
              <w:autoSpaceDN w:val="0"/>
              <w:adjustRightInd w:val="0"/>
              <w:jc w:val="both"/>
              <w:rPr>
                <w:sz w:val="16"/>
                <w:szCs w:val="16"/>
              </w:rPr>
            </w:pPr>
            <w:r w:rsidRPr="0017148D">
              <w:rPr>
                <w:sz w:val="16"/>
                <w:szCs w:val="16"/>
              </w:rPr>
              <w:t xml:space="preserve">Monument, </w:t>
            </w:r>
          </w:p>
          <w:p w14:paraId="1B4AE830" w14:textId="77777777" w:rsidR="00D56B66" w:rsidRPr="0017148D" w:rsidRDefault="00D56B66" w:rsidP="00D56B66">
            <w:pPr>
              <w:numPr>
                <w:ilvl w:val="0"/>
                <w:numId w:val="83"/>
              </w:numPr>
              <w:autoSpaceDE w:val="0"/>
              <w:autoSpaceDN w:val="0"/>
              <w:adjustRightInd w:val="0"/>
              <w:jc w:val="both"/>
              <w:rPr>
                <w:sz w:val="16"/>
                <w:szCs w:val="16"/>
              </w:rPr>
            </w:pPr>
            <w:r w:rsidRPr="0017148D">
              <w:rPr>
                <w:sz w:val="16"/>
                <w:szCs w:val="16"/>
              </w:rPr>
              <w:t>Relics,</w:t>
            </w:r>
          </w:p>
          <w:p w14:paraId="23BA3801" w14:textId="77777777" w:rsidR="00D56B66" w:rsidRPr="0017148D" w:rsidRDefault="00D56B66" w:rsidP="00D56B66">
            <w:pPr>
              <w:numPr>
                <w:ilvl w:val="0"/>
                <w:numId w:val="83"/>
              </w:numPr>
              <w:autoSpaceDE w:val="0"/>
              <w:autoSpaceDN w:val="0"/>
              <w:adjustRightInd w:val="0"/>
              <w:jc w:val="both"/>
              <w:rPr>
                <w:sz w:val="16"/>
                <w:szCs w:val="16"/>
              </w:rPr>
            </w:pPr>
            <w:r w:rsidRPr="0017148D">
              <w:rPr>
                <w:sz w:val="16"/>
                <w:szCs w:val="16"/>
              </w:rPr>
              <w:t>Military,</w:t>
            </w:r>
          </w:p>
          <w:p w14:paraId="3A034B8A" w14:textId="77777777" w:rsidR="00D56B66" w:rsidRPr="0017148D" w:rsidRDefault="00D56B66" w:rsidP="00D56B66">
            <w:pPr>
              <w:numPr>
                <w:ilvl w:val="0"/>
                <w:numId w:val="83"/>
              </w:numPr>
              <w:autoSpaceDE w:val="0"/>
              <w:autoSpaceDN w:val="0"/>
              <w:adjustRightInd w:val="0"/>
              <w:jc w:val="both"/>
              <w:rPr>
                <w:sz w:val="16"/>
                <w:szCs w:val="16"/>
              </w:rPr>
            </w:pPr>
            <w:r w:rsidRPr="0017148D">
              <w:rPr>
                <w:sz w:val="16"/>
                <w:szCs w:val="16"/>
              </w:rPr>
              <w:t xml:space="preserve">Administrative, </w:t>
            </w:r>
          </w:p>
          <w:p w14:paraId="2B75CA6C" w14:textId="77777777" w:rsidR="00D56B66" w:rsidRPr="0017148D" w:rsidRDefault="00D56B66" w:rsidP="00D56B66">
            <w:pPr>
              <w:numPr>
                <w:ilvl w:val="0"/>
                <w:numId w:val="83"/>
              </w:numPr>
              <w:autoSpaceDE w:val="0"/>
              <w:autoSpaceDN w:val="0"/>
              <w:adjustRightInd w:val="0"/>
              <w:jc w:val="both"/>
              <w:rPr>
                <w:sz w:val="16"/>
                <w:szCs w:val="16"/>
              </w:rPr>
            </w:pPr>
            <w:r w:rsidRPr="0017148D">
              <w:rPr>
                <w:sz w:val="16"/>
                <w:szCs w:val="16"/>
              </w:rPr>
              <w:t>Religious,</w:t>
            </w:r>
          </w:p>
          <w:p w14:paraId="60E34A2E" w14:textId="77777777" w:rsidR="00D56B66" w:rsidRPr="0017148D" w:rsidRDefault="00D56B66" w:rsidP="00D56B66">
            <w:pPr>
              <w:numPr>
                <w:ilvl w:val="0"/>
                <w:numId w:val="83"/>
              </w:numPr>
              <w:autoSpaceDE w:val="0"/>
              <w:autoSpaceDN w:val="0"/>
              <w:adjustRightInd w:val="0"/>
              <w:jc w:val="both"/>
              <w:rPr>
                <w:sz w:val="16"/>
                <w:szCs w:val="16"/>
              </w:rPr>
            </w:pPr>
            <w:proofErr w:type="gramStart"/>
            <w:r w:rsidRPr="0017148D">
              <w:rPr>
                <w:sz w:val="16"/>
                <w:szCs w:val="16"/>
              </w:rPr>
              <w:t>Industrial -</w:t>
            </w:r>
            <w:proofErr w:type="gramEnd"/>
            <w:r w:rsidRPr="0017148D">
              <w:rPr>
                <w:sz w:val="16"/>
                <w:szCs w:val="16"/>
              </w:rPr>
              <w:t xml:space="preserve"> commercial </w:t>
            </w:r>
          </w:p>
          <w:p w14:paraId="0AA1A25A" w14:textId="77777777" w:rsidR="00D56B66" w:rsidRPr="0017148D" w:rsidRDefault="00D56B66" w:rsidP="00D56B66">
            <w:pPr>
              <w:numPr>
                <w:ilvl w:val="0"/>
                <w:numId w:val="83"/>
              </w:numPr>
              <w:autoSpaceDE w:val="0"/>
              <w:autoSpaceDN w:val="0"/>
              <w:adjustRightInd w:val="0"/>
              <w:jc w:val="both"/>
              <w:rPr>
                <w:sz w:val="16"/>
                <w:szCs w:val="16"/>
              </w:rPr>
            </w:pPr>
            <w:r w:rsidRPr="0017148D">
              <w:rPr>
                <w:sz w:val="16"/>
                <w:szCs w:val="16"/>
              </w:rPr>
              <w:t>Cemetery,</w:t>
            </w:r>
          </w:p>
          <w:p w14:paraId="75DE0FCA" w14:textId="77777777" w:rsidR="00D56B66" w:rsidRPr="0017148D" w:rsidRDefault="00D56B66" w:rsidP="00D56B66">
            <w:pPr>
              <w:numPr>
                <w:ilvl w:val="0"/>
                <w:numId w:val="83"/>
              </w:numPr>
              <w:autoSpaceDE w:val="0"/>
              <w:autoSpaceDN w:val="0"/>
              <w:adjustRightInd w:val="0"/>
              <w:jc w:val="both"/>
              <w:rPr>
                <w:sz w:val="16"/>
                <w:szCs w:val="16"/>
              </w:rPr>
            </w:pPr>
            <w:r w:rsidRPr="0017148D">
              <w:rPr>
                <w:sz w:val="16"/>
                <w:szCs w:val="16"/>
              </w:rPr>
              <w:t>War cemetery,</w:t>
            </w:r>
          </w:p>
          <w:p w14:paraId="6310A1F4" w14:textId="77777777" w:rsidR="00D56B66" w:rsidRPr="0017148D" w:rsidRDefault="00D56B66" w:rsidP="00D56B66">
            <w:pPr>
              <w:numPr>
                <w:ilvl w:val="0"/>
                <w:numId w:val="83"/>
              </w:numPr>
              <w:autoSpaceDE w:val="0"/>
              <w:autoSpaceDN w:val="0"/>
              <w:adjustRightInd w:val="0"/>
              <w:jc w:val="both"/>
              <w:rPr>
                <w:sz w:val="16"/>
                <w:szCs w:val="16"/>
              </w:rPr>
            </w:pPr>
            <w:r w:rsidRPr="0017148D">
              <w:rPr>
                <w:sz w:val="16"/>
                <w:szCs w:val="16"/>
              </w:rPr>
              <w:t>Natural,</w:t>
            </w:r>
          </w:p>
          <w:p w14:paraId="10220B4C" w14:textId="77777777" w:rsidR="00D56B66" w:rsidRPr="0017148D" w:rsidRDefault="00D56B66" w:rsidP="00D56B66">
            <w:pPr>
              <w:numPr>
                <w:ilvl w:val="0"/>
                <w:numId w:val="83"/>
              </w:numPr>
              <w:autoSpaceDE w:val="0"/>
              <w:autoSpaceDN w:val="0"/>
              <w:adjustRightInd w:val="0"/>
              <w:jc w:val="both"/>
              <w:rPr>
                <w:sz w:val="16"/>
                <w:szCs w:val="16"/>
              </w:rPr>
            </w:pPr>
            <w:r w:rsidRPr="0017148D">
              <w:rPr>
                <w:sz w:val="16"/>
                <w:szCs w:val="16"/>
              </w:rPr>
              <w:t>Cultural,</w:t>
            </w:r>
          </w:p>
          <w:p w14:paraId="05182D8B" w14:textId="77777777" w:rsidR="00D56B66" w:rsidRPr="0017148D" w:rsidRDefault="00D56B66" w:rsidP="00D56B66">
            <w:pPr>
              <w:numPr>
                <w:ilvl w:val="0"/>
                <w:numId w:val="83"/>
              </w:numPr>
              <w:autoSpaceDE w:val="0"/>
              <w:autoSpaceDN w:val="0"/>
              <w:adjustRightInd w:val="0"/>
              <w:jc w:val="both"/>
              <w:rPr>
                <w:sz w:val="16"/>
                <w:szCs w:val="16"/>
              </w:rPr>
            </w:pPr>
            <w:r w:rsidRPr="0017148D">
              <w:rPr>
                <w:sz w:val="16"/>
                <w:szCs w:val="16"/>
              </w:rPr>
              <w:t>Civil Architecture Model</w:t>
            </w:r>
          </w:p>
          <w:p w14:paraId="0B97D330" w14:textId="77777777" w:rsidR="00D56B66" w:rsidRPr="0017148D" w:rsidRDefault="00D56B66" w:rsidP="00F926CF">
            <w:pPr>
              <w:autoSpaceDE w:val="0"/>
              <w:autoSpaceDN w:val="0"/>
              <w:adjustRightInd w:val="0"/>
              <w:ind w:left="360"/>
              <w:jc w:val="both"/>
              <w:rPr>
                <w:sz w:val="16"/>
                <w:szCs w:val="16"/>
              </w:rPr>
            </w:pPr>
          </w:p>
          <w:p w14:paraId="5A8D99EC" w14:textId="77777777" w:rsidR="00D56B66" w:rsidRPr="0017148D" w:rsidRDefault="00D56B66" w:rsidP="00F926CF">
            <w:pPr>
              <w:autoSpaceDE w:val="0"/>
              <w:autoSpaceDN w:val="0"/>
              <w:adjustRightInd w:val="0"/>
              <w:ind w:left="360"/>
              <w:jc w:val="both"/>
              <w:rPr>
                <w:sz w:val="16"/>
                <w:szCs w:val="16"/>
              </w:rPr>
            </w:pPr>
            <w:r w:rsidRPr="00E87277">
              <w:rPr>
                <w:sz w:val="16"/>
                <w:szCs w:val="16"/>
              </w:rPr>
              <w:t>(Ref: https://www.ktb.gov.tr/)</w:t>
            </w:r>
          </w:p>
        </w:tc>
      </w:tr>
    </w:tbl>
    <w:p w14:paraId="72488327" w14:textId="77777777" w:rsidR="00D56B66" w:rsidRPr="0017148D" w:rsidRDefault="00D56B66" w:rsidP="00D56B66">
      <w:pPr>
        <w:jc w:val="both"/>
        <w:rPr>
          <w:sz w:val="16"/>
          <w:szCs w:val="16"/>
        </w:rPr>
      </w:pPr>
    </w:p>
    <w:p w14:paraId="62DC5D16" w14:textId="77777777" w:rsidR="00D56B66" w:rsidRPr="0017148D" w:rsidRDefault="00D56B66" w:rsidP="00D56B66">
      <w:pPr>
        <w:jc w:val="both"/>
        <w:rPr>
          <w:sz w:val="22"/>
          <w:szCs w:val="22"/>
        </w:rPr>
      </w:pPr>
      <w:r w:rsidRPr="0017148D">
        <w:rPr>
          <w:sz w:val="22"/>
          <w:szCs w:val="22"/>
        </w:rPr>
        <w:t>What is the protection degree (1</w:t>
      </w:r>
      <w:r w:rsidRPr="0017148D">
        <w:rPr>
          <w:sz w:val="22"/>
          <w:szCs w:val="22"/>
          <w:vertAlign w:val="superscript"/>
        </w:rPr>
        <w:t>st</w:t>
      </w:r>
      <w:r w:rsidRPr="0017148D">
        <w:rPr>
          <w:sz w:val="22"/>
          <w:szCs w:val="22"/>
        </w:rPr>
        <w:t>, 2</w:t>
      </w:r>
      <w:r w:rsidRPr="0017148D">
        <w:rPr>
          <w:sz w:val="22"/>
          <w:szCs w:val="22"/>
          <w:vertAlign w:val="superscript"/>
        </w:rPr>
        <w:t>nd</w:t>
      </w:r>
      <w:r w:rsidRPr="0017148D">
        <w:rPr>
          <w:sz w:val="22"/>
          <w:szCs w:val="22"/>
        </w:rPr>
        <w:t>, 3</w:t>
      </w:r>
      <w:r w:rsidRPr="0017148D">
        <w:rPr>
          <w:sz w:val="22"/>
          <w:szCs w:val="22"/>
          <w:vertAlign w:val="superscript"/>
        </w:rPr>
        <w:t>rd</w:t>
      </w:r>
      <w:r w:rsidRPr="0017148D">
        <w:rPr>
          <w:sz w:val="22"/>
          <w:szCs w:val="22"/>
        </w:rPr>
        <w:t>) of the building?</w:t>
      </w:r>
    </w:p>
    <w:p w14:paraId="3AEC00D1" w14:textId="77777777" w:rsidR="00D56B66" w:rsidRPr="0017148D" w:rsidRDefault="00D56B66" w:rsidP="00D56B66">
      <w:pPr>
        <w:jc w:val="both"/>
        <w:rPr>
          <w:sz w:val="16"/>
          <w:szCs w:val="16"/>
        </w:rPr>
      </w:pPr>
    </w:p>
    <w:p w14:paraId="0AE81404" w14:textId="77777777" w:rsidR="00D56B66" w:rsidRPr="0017148D" w:rsidRDefault="00D56B66" w:rsidP="00D56B66">
      <w:pPr>
        <w:jc w:val="both"/>
        <w:rPr>
          <w:sz w:val="16"/>
          <w:szCs w:val="16"/>
        </w:rPr>
      </w:pPr>
      <w:r w:rsidRPr="0017148D">
        <w:rPr>
          <w:sz w:val="16"/>
          <w:szCs w:val="16"/>
        </w:rPr>
        <w:t>________________________________________________________</w:t>
      </w:r>
    </w:p>
    <w:p w14:paraId="045498E0" w14:textId="77777777" w:rsidR="00D56B66" w:rsidRPr="0017148D" w:rsidRDefault="00D56B66" w:rsidP="00D56B66">
      <w:pPr>
        <w:jc w:val="both"/>
        <w:rPr>
          <w:sz w:val="16"/>
          <w:szCs w:val="16"/>
        </w:rPr>
      </w:pPr>
    </w:p>
    <w:p w14:paraId="3C797E6D" w14:textId="77777777" w:rsidR="00D56B66" w:rsidRPr="0017148D" w:rsidRDefault="00D56B66" w:rsidP="00D56B66">
      <w:pPr>
        <w:jc w:val="both"/>
        <w:rPr>
          <w:sz w:val="22"/>
          <w:szCs w:val="22"/>
        </w:rPr>
      </w:pPr>
      <w:r w:rsidRPr="0017148D">
        <w:rPr>
          <w:sz w:val="22"/>
          <w:szCs w:val="22"/>
        </w:rPr>
        <w:t xml:space="preserve">What types of documents are required by the Cultural and Natural Assets High Council of Protection and other protection authorities (Regional Conservation Council, Conservation, Implementation and Inspection </w:t>
      </w:r>
      <w:proofErr w:type="gramStart"/>
      <w:r w:rsidRPr="0017148D">
        <w:rPr>
          <w:sz w:val="22"/>
          <w:szCs w:val="22"/>
        </w:rPr>
        <w:t>Office -</w:t>
      </w:r>
      <w:proofErr w:type="gramEnd"/>
      <w:r w:rsidRPr="0017148D">
        <w:rPr>
          <w:sz w:val="22"/>
          <w:szCs w:val="22"/>
        </w:rPr>
        <w:t xml:space="preserve"> </w:t>
      </w:r>
      <w:r w:rsidRPr="0017148D">
        <w:rPr>
          <w:i/>
          <w:sz w:val="22"/>
          <w:szCs w:val="22"/>
        </w:rPr>
        <w:t>KUDEB</w:t>
      </w:r>
      <w:r w:rsidRPr="0017148D">
        <w:rPr>
          <w:sz w:val="22"/>
          <w:szCs w:val="22"/>
        </w:rPr>
        <w:t>, etc.)?</w:t>
      </w:r>
    </w:p>
    <w:p w14:paraId="1BF3E627" w14:textId="77777777" w:rsidR="00D56B66" w:rsidRPr="0017148D" w:rsidRDefault="00D56B66" w:rsidP="00D56B66">
      <w:pPr>
        <w:jc w:val="both"/>
        <w:rPr>
          <w:sz w:val="16"/>
          <w:szCs w:val="16"/>
        </w:rPr>
      </w:pPr>
    </w:p>
    <w:p w14:paraId="76D135BD" w14:textId="77777777" w:rsidR="00D56B66" w:rsidRPr="0017148D" w:rsidRDefault="00D56B66" w:rsidP="00D56B66">
      <w:pPr>
        <w:jc w:val="both"/>
        <w:rPr>
          <w:sz w:val="16"/>
          <w:szCs w:val="16"/>
        </w:rPr>
      </w:pPr>
      <w:r w:rsidRPr="0017148D">
        <w:rPr>
          <w:sz w:val="16"/>
          <w:szCs w:val="16"/>
        </w:rPr>
        <w:t>________________________________________________________</w:t>
      </w:r>
    </w:p>
    <w:p w14:paraId="5307901D" w14:textId="77777777" w:rsidR="00D56B66" w:rsidRPr="0017148D" w:rsidRDefault="00D56B66" w:rsidP="00D56B66">
      <w:pPr>
        <w:jc w:val="both"/>
        <w:rPr>
          <w:sz w:val="16"/>
          <w:szCs w:val="16"/>
        </w:rPr>
      </w:pPr>
    </w:p>
    <w:tbl>
      <w:tblPr>
        <w:tblStyle w:val="TableGrid"/>
        <w:tblW w:w="8280" w:type="dxa"/>
        <w:tblInd w:w="108" w:type="dxa"/>
        <w:tblLook w:val="01E0" w:firstRow="1" w:lastRow="1" w:firstColumn="1" w:lastColumn="1" w:noHBand="0" w:noVBand="0"/>
      </w:tblPr>
      <w:tblGrid>
        <w:gridCol w:w="8280"/>
      </w:tblGrid>
      <w:tr w:rsidR="00D56B66" w:rsidRPr="0017148D" w14:paraId="591DF484" w14:textId="77777777" w:rsidTr="00F926CF">
        <w:tc>
          <w:tcPr>
            <w:tcW w:w="8280" w:type="dxa"/>
          </w:tcPr>
          <w:p w14:paraId="64309D7F" w14:textId="77777777" w:rsidR="00D56B66" w:rsidRPr="0017148D" w:rsidRDefault="00D56B66" w:rsidP="00F926CF">
            <w:pPr>
              <w:autoSpaceDE w:val="0"/>
              <w:autoSpaceDN w:val="0"/>
              <w:adjustRightInd w:val="0"/>
              <w:ind w:left="360"/>
              <w:jc w:val="both"/>
              <w:rPr>
                <w:sz w:val="6"/>
                <w:szCs w:val="6"/>
              </w:rPr>
            </w:pPr>
          </w:p>
          <w:p w14:paraId="3816FFBB" w14:textId="77777777" w:rsidR="00D56B66" w:rsidRPr="00E87277" w:rsidRDefault="00D56B66" w:rsidP="00F926CF">
            <w:pPr>
              <w:autoSpaceDE w:val="0"/>
              <w:autoSpaceDN w:val="0"/>
              <w:adjustRightInd w:val="0"/>
              <w:jc w:val="both"/>
              <w:rPr>
                <w:sz w:val="16"/>
                <w:szCs w:val="16"/>
              </w:rPr>
            </w:pPr>
            <w:r w:rsidRPr="00E87277">
              <w:rPr>
                <w:sz w:val="16"/>
                <w:szCs w:val="16"/>
              </w:rPr>
              <w:lastRenderedPageBreak/>
              <w:t>The Regional Protection Boards (RPB) in Istanbul and the administrative regions of these boards are as follows;</w:t>
            </w:r>
          </w:p>
          <w:p w14:paraId="655D86AB" w14:textId="77777777" w:rsidR="00D56B66" w:rsidRPr="00E87277" w:rsidRDefault="00D56B66" w:rsidP="00F926CF">
            <w:pPr>
              <w:autoSpaceDE w:val="0"/>
              <w:autoSpaceDN w:val="0"/>
              <w:adjustRightInd w:val="0"/>
              <w:rPr>
                <w:sz w:val="16"/>
                <w:szCs w:val="16"/>
              </w:rPr>
            </w:pPr>
            <w:r w:rsidRPr="00A62E8C">
              <w:rPr>
                <w:b/>
                <w:sz w:val="16"/>
                <w:szCs w:val="16"/>
              </w:rPr>
              <w:t>Istanbul 1. RPB:</w:t>
            </w:r>
            <w:r w:rsidRPr="00E87277">
              <w:rPr>
                <w:sz w:val="16"/>
                <w:szCs w:val="16"/>
              </w:rPr>
              <w:t xml:space="preserve"> Arnavutköy, Avcılar, Bağcılar, Bahçelievler, Bakırköy, Başakşehir, Bayrampaşa, Beylikdüzü, Büyükçekmece, Çatalca, Esenler, Esenyurt, Eyüp, Gaziosmanpaşa, Güngören, Küçükçekmece, Silivri, Sultangazi (except for the renovation areas in Eyüp District)</w:t>
            </w:r>
          </w:p>
          <w:p w14:paraId="500430E0" w14:textId="77777777" w:rsidR="00D56B66" w:rsidRPr="00A62E8C" w:rsidRDefault="00D56B66" w:rsidP="00F926CF">
            <w:pPr>
              <w:autoSpaceDE w:val="0"/>
              <w:autoSpaceDN w:val="0"/>
              <w:adjustRightInd w:val="0"/>
              <w:rPr>
                <w:b/>
                <w:sz w:val="16"/>
                <w:szCs w:val="16"/>
              </w:rPr>
            </w:pPr>
            <w:r w:rsidRPr="00E87277">
              <w:rPr>
                <w:b/>
                <w:sz w:val="16"/>
                <w:szCs w:val="16"/>
              </w:rPr>
              <w:t>Istanbul 2</w:t>
            </w:r>
            <w:r>
              <w:rPr>
                <w:b/>
                <w:sz w:val="16"/>
                <w:szCs w:val="16"/>
              </w:rPr>
              <w:t xml:space="preserve"> </w:t>
            </w:r>
            <w:r w:rsidRPr="00E87277">
              <w:rPr>
                <w:b/>
                <w:sz w:val="16"/>
                <w:szCs w:val="16"/>
              </w:rPr>
              <w:t>RPB:</w:t>
            </w:r>
            <w:r w:rsidRPr="00E87277">
              <w:rPr>
                <w:sz w:val="16"/>
                <w:szCs w:val="16"/>
              </w:rPr>
              <w:t xml:space="preserve"> Beyoğlu, Şişli (except for the renovation areas in Beyoğlu District)</w:t>
            </w:r>
          </w:p>
          <w:p w14:paraId="4BD3EAA6" w14:textId="77777777" w:rsidR="00D56B66" w:rsidRPr="00E87277" w:rsidRDefault="00D56B66" w:rsidP="00F926CF">
            <w:pPr>
              <w:autoSpaceDE w:val="0"/>
              <w:autoSpaceDN w:val="0"/>
              <w:adjustRightInd w:val="0"/>
              <w:rPr>
                <w:sz w:val="16"/>
                <w:szCs w:val="16"/>
              </w:rPr>
            </w:pPr>
            <w:r w:rsidRPr="00A62E8C">
              <w:rPr>
                <w:b/>
                <w:sz w:val="16"/>
                <w:szCs w:val="16"/>
              </w:rPr>
              <w:t>Istanbul 3rd RPB:</w:t>
            </w:r>
            <w:r w:rsidRPr="00E87277">
              <w:rPr>
                <w:sz w:val="16"/>
                <w:szCs w:val="16"/>
              </w:rPr>
              <w:t xml:space="preserve"> Beşiktaş, Sarıyer, Kağıthane</w:t>
            </w:r>
          </w:p>
          <w:p w14:paraId="1BDDC404" w14:textId="77777777" w:rsidR="00D56B66" w:rsidRPr="00E87277" w:rsidRDefault="00D56B66" w:rsidP="00F926CF">
            <w:pPr>
              <w:autoSpaceDE w:val="0"/>
              <w:autoSpaceDN w:val="0"/>
              <w:adjustRightInd w:val="0"/>
              <w:rPr>
                <w:sz w:val="16"/>
                <w:szCs w:val="16"/>
              </w:rPr>
            </w:pPr>
            <w:r w:rsidRPr="00A62E8C">
              <w:rPr>
                <w:b/>
                <w:sz w:val="16"/>
                <w:szCs w:val="16"/>
              </w:rPr>
              <w:t>Istanbul 4. RPB:</w:t>
            </w:r>
            <w:r w:rsidRPr="00E87277">
              <w:rPr>
                <w:sz w:val="16"/>
                <w:szCs w:val="16"/>
              </w:rPr>
              <w:t xml:space="preserve"> Fatih, Zeytinburnu Districts</w:t>
            </w:r>
          </w:p>
          <w:p w14:paraId="25B57B89" w14:textId="77777777" w:rsidR="00D56B66" w:rsidRPr="00E87277" w:rsidRDefault="00D56B66" w:rsidP="00F926CF">
            <w:pPr>
              <w:autoSpaceDE w:val="0"/>
              <w:autoSpaceDN w:val="0"/>
              <w:adjustRightInd w:val="0"/>
              <w:rPr>
                <w:sz w:val="16"/>
                <w:szCs w:val="16"/>
              </w:rPr>
            </w:pPr>
            <w:r w:rsidRPr="00A62E8C">
              <w:rPr>
                <w:b/>
                <w:sz w:val="16"/>
                <w:szCs w:val="16"/>
              </w:rPr>
              <w:t>Istanbul 5. RPB:</w:t>
            </w:r>
            <w:r w:rsidRPr="00E87277">
              <w:rPr>
                <w:sz w:val="16"/>
                <w:szCs w:val="16"/>
              </w:rPr>
              <w:t xml:space="preserve"> Islands, Ataşehir, Çekmeköy, Kadıköy, Kartal, Maltepe, Pendik, Sancaktepe, Sultanbeyli, Tuzla, Ümraniye (except for the renovation areas in Tuzla)</w:t>
            </w:r>
          </w:p>
          <w:p w14:paraId="3E510572" w14:textId="77777777" w:rsidR="00D56B66" w:rsidRPr="00E87277" w:rsidRDefault="00D56B66" w:rsidP="00F926CF">
            <w:pPr>
              <w:autoSpaceDE w:val="0"/>
              <w:autoSpaceDN w:val="0"/>
              <w:adjustRightInd w:val="0"/>
              <w:rPr>
                <w:sz w:val="16"/>
                <w:szCs w:val="16"/>
              </w:rPr>
            </w:pPr>
            <w:r w:rsidRPr="00A62E8C">
              <w:rPr>
                <w:b/>
                <w:sz w:val="16"/>
                <w:szCs w:val="16"/>
              </w:rPr>
              <w:t>Istanbul 6</w:t>
            </w:r>
            <w:r>
              <w:rPr>
                <w:b/>
                <w:sz w:val="16"/>
                <w:szCs w:val="16"/>
              </w:rPr>
              <w:t>.</w:t>
            </w:r>
            <w:r w:rsidRPr="00A62E8C">
              <w:rPr>
                <w:b/>
                <w:sz w:val="16"/>
                <w:szCs w:val="16"/>
              </w:rPr>
              <w:t xml:space="preserve"> RPB:</w:t>
            </w:r>
            <w:r w:rsidRPr="00E87277">
              <w:rPr>
                <w:sz w:val="16"/>
                <w:szCs w:val="16"/>
              </w:rPr>
              <w:t xml:space="preserve"> Beykoz, Şile, Üsküdar</w:t>
            </w:r>
          </w:p>
          <w:p w14:paraId="454AB59D" w14:textId="77777777" w:rsidR="00D56B66" w:rsidRPr="00E87277" w:rsidRDefault="00D56B66" w:rsidP="00F926CF">
            <w:pPr>
              <w:autoSpaceDE w:val="0"/>
              <w:autoSpaceDN w:val="0"/>
              <w:adjustRightInd w:val="0"/>
              <w:jc w:val="both"/>
              <w:rPr>
                <w:sz w:val="16"/>
                <w:szCs w:val="16"/>
              </w:rPr>
            </w:pPr>
          </w:p>
          <w:p w14:paraId="5E2621A6" w14:textId="77777777" w:rsidR="00D56B66" w:rsidRPr="00E87277" w:rsidRDefault="00D56B66" w:rsidP="00F926CF">
            <w:pPr>
              <w:autoSpaceDE w:val="0"/>
              <w:autoSpaceDN w:val="0"/>
              <w:adjustRightInd w:val="0"/>
              <w:jc w:val="both"/>
              <w:rPr>
                <w:sz w:val="16"/>
                <w:szCs w:val="16"/>
              </w:rPr>
            </w:pPr>
            <w:r w:rsidRPr="00E87277">
              <w:rPr>
                <w:sz w:val="16"/>
                <w:szCs w:val="16"/>
              </w:rPr>
              <w:t>The documents required for the relevant permits are specified in the Regulation on the Establishment, Permit, Working Procedures and Principles of Protection, Implementation and Inspection Offices, Project Offices and Training Units.</w:t>
            </w:r>
          </w:p>
          <w:p w14:paraId="77E5C06F" w14:textId="77777777" w:rsidR="00D56B66" w:rsidRPr="00E87277" w:rsidRDefault="00D56B66" w:rsidP="00F926CF">
            <w:pPr>
              <w:autoSpaceDE w:val="0"/>
              <w:autoSpaceDN w:val="0"/>
              <w:adjustRightInd w:val="0"/>
              <w:jc w:val="both"/>
              <w:rPr>
                <w:sz w:val="16"/>
                <w:szCs w:val="16"/>
              </w:rPr>
            </w:pPr>
          </w:p>
          <w:p w14:paraId="44144814" w14:textId="77777777" w:rsidR="00D56B66" w:rsidRPr="0017148D" w:rsidRDefault="00D56B66" w:rsidP="00F926CF">
            <w:pPr>
              <w:autoSpaceDE w:val="0"/>
              <w:autoSpaceDN w:val="0"/>
              <w:adjustRightInd w:val="0"/>
              <w:jc w:val="both"/>
              <w:rPr>
                <w:sz w:val="16"/>
                <w:szCs w:val="16"/>
              </w:rPr>
            </w:pPr>
            <w:r w:rsidRPr="00E87277">
              <w:rPr>
                <w:sz w:val="16"/>
                <w:szCs w:val="16"/>
              </w:rPr>
              <w:t>(Ref: https://korumakurullari.ktb.gov.tr/)</w:t>
            </w:r>
          </w:p>
        </w:tc>
      </w:tr>
    </w:tbl>
    <w:p w14:paraId="6D3A5034" w14:textId="77777777" w:rsidR="00D56B66" w:rsidRPr="0017148D" w:rsidRDefault="00D56B66" w:rsidP="00D56B66">
      <w:pPr>
        <w:shd w:val="clear" w:color="auto" w:fill="E0E0E0"/>
        <w:jc w:val="both"/>
        <w:rPr>
          <w:rFonts w:ascii="Arial" w:hAnsi="Arial" w:cs="Arial"/>
          <w:sz w:val="22"/>
          <w:szCs w:val="22"/>
        </w:rPr>
      </w:pPr>
      <w:r w:rsidRPr="0017148D">
        <w:rPr>
          <w:sz w:val="16"/>
          <w:szCs w:val="16"/>
        </w:rPr>
        <w:br w:type="page"/>
      </w:r>
      <w:r w:rsidRPr="0017148D">
        <w:rPr>
          <w:rFonts w:ascii="Arial" w:hAnsi="Arial" w:cs="Arial"/>
          <w:sz w:val="22"/>
          <w:szCs w:val="22"/>
        </w:rPr>
        <w:lastRenderedPageBreak/>
        <w:t>2. Sensitivity of the Area?</w:t>
      </w:r>
    </w:p>
    <w:p w14:paraId="7123DC70" w14:textId="77777777" w:rsidR="00D56B66" w:rsidRPr="0017148D" w:rsidRDefault="00D56B66" w:rsidP="00D56B66">
      <w:pPr>
        <w:jc w:val="both"/>
        <w:rPr>
          <w:sz w:val="16"/>
          <w:szCs w:val="16"/>
        </w:rPr>
      </w:pPr>
    </w:p>
    <w:p w14:paraId="07CCB724" w14:textId="77777777" w:rsidR="00D56B66" w:rsidRPr="0017148D" w:rsidRDefault="00D56B66" w:rsidP="00D56B66">
      <w:pPr>
        <w:jc w:val="both"/>
        <w:rPr>
          <w:sz w:val="22"/>
          <w:szCs w:val="22"/>
        </w:rPr>
      </w:pPr>
      <w:r w:rsidRPr="0017148D">
        <w:rPr>
          <w:sz w:val="22"/>
          <w:szCs w:val="22"/>
        </w:rPr>
        <w:t>Is the building located within an area with historical or cultural value or on the parcel next to a parcel designated as cultural asset?</w:t>
      </w:r>
    </w:p>
    <w:p w14:paraId="539A9CB2" w14:textId="77777777" w:rsidR="00D56B66" w:rsidRPr="0017148D" w:rsidRDefault="00D56B66" w:rsidP="00D56B66">
      <w:pPr>
        <w:jc w:val="both"/>
        <w:rPr>
          <w:sz w:val="16"/>
          <w:szCs w:val="16"/>
        </w:rPr>
      </w:pPr>
    </w:p>
    <w:p w14:paraId="6D7A307A" w14:textId="77777777" w:rsidR="00D56B66" w:rsidRPr="0017148D" w:rsidRDefault="00D56B66" w:rsidP="00D56B66">
      <w:pPr>
        <w:jc w:val="both"/>
        <w:rPr>
          <w:sz w:val="16"/>
          <w:szCs w:val="16"/>
        </w:rPr>
      </w:pPr>
      <w:r w:rsidRPr="0017148D">
        <w:rPr>
          <w:sz w:val="16"/>
          <w:szCs w:val="16"/>
        </w:rPr>
        <w:t>________________________________________________________</w:t>
      </w:r>
    </w:p>
    <w:p w14:paraId="03A2B408" w14:textId="77777777" w:rsidR="00D56B66" w:rsidRPr="0017148D" w:rsidRDefault="00D56B66" w:rsidP="00D56B66">
      <w:pPr>
        <w:jc w:val="both"/>
        <w:rPr>
          <w:sz w:val="22"/>
          <w:szCs w:val="22"/>
        </w:rPr>
      </w:pPr>
    </w:p>
    <w:p w14:paraId="13E14630" w14:textId="77777777" w:rsidR="00D56B66" w:rsidRPr="0017148D" w:rsidRDefault="00D56B66" w:rsidP="00D56B66">
      <w:pPr>
        <w:jc w:val="both"/>
        <w:rPr>
          <w:sz w:val="22"/>
          <w:szCs w:val="22"/>
        </w:rPr>
      </w:pPr>
      <w:r w:rsidRPr="0017148D">
        <w:rPr>
          <w:sz w:val="22"/>
          <w:szCs w:val="22"/>
        </w:rPr>
        <w:t>What is the protection status of the area?</w:t>
      </w:r>
    </w:p>
    <w:p w14:paraId="444E6A84" w14:textId="77777777" w:rsidR="00D56B66" w:rsidRPr="0017148D" w:rsidRDefault="00D56B66" w:rsidP="00D56B66">
      <w:pPr>
        <w:jc w:val="both"/>
        <w:rPr>
          <w:sz w:val="16"/>
          <w:szCs w:val="16"/>
        </w:rPr>
      </w:pPr>
    </w:p>
    <w:p w14:paraId="0F5923F2" w14:textId="77777777" w:rsidR="00D56B66" w:rsidRPr="0017148D" w:rsidRDefault="00D56B66" w:rsidP="00D56B66">
      <w:pPr>
        <w:jc w:val="both"/>
        <w:rPr>
          <w:sz w:val="16"/>
          <w:szCs w:val="16"/>
        </w:rPr>
      </w:pPr>
      <w:r w:rsidRPr="0017148D">
        <w:rPr>
          <w:sz w:val="16"/>
          <w:szCs w:val="16"/>
        </w:rPr>
        <w:t>________________________________________________________</w:t>
      </w:r>
    </w:p>
    <w:p w14:paraId="69C4B428" w14:textId="77777777" w:rsidR="00D56B66" w:rsidRPr="0017148D" w:rsidRDefault="00D56B66" w:rsidP="00D56B66">
      <w:pPr>
        <w:autoSpaceDE w:val="0"/>
        <w:autoSpaceDN w:val="0"/>
        <w:adjustRightInd w:val="0"/>
        <w:jc w:val="both"/>
        <w:rPr>
          <w:sz w:val="16"/>
          <w:szCs w:val="16"/>
        </w:rPr>
      </w:pPr>
    </w:p>
    <w:tbl>
      <w:tblPr>
        <w:tblStyle w:val="TableGrid"/>
        <w:tblW w:w="0" w:type="auto"/>
        <w:tblInd w:w="108" w:type="dxa"/>
        <w:tblLook w:val="01E0" w:firstRow="1" w:lastRow="1" w:firstColumn="1" w:lastColumn="1" w:noHBand="0" w:noVBand="0"/>
      </w:tblPr>
      <w:tblGrid>
        <w:gridCol w:w="8208"/>
      </w:tblGrid>
      <w:tr w:rsidR="00D56B66" w:rsidRPr="0017148D" w14:paraId="4B96C1E6" w14:textId="77777777" w:rsidTr="00F926CF">
        <w:trPr>
          <w:trHeight w:val="1673"/>
        </w:trPr>
        <w:tc>
          <w:tcPr>
            <w:tcW w:w="8208" w:type="dxa"/>
          </w:tcPr>
          <w:p w14:paraId="3A405A0B" w14:textId="77777777" w:rsidR="00D56B66" w:rsidRPr="0017148D" w:rsidRDefault="00D56B66" w:rsidP="00F926CF">
            <w:pPr>
              <w:autoSpaceDE w:val="0"/>
              <w:autoSpaceDN w:val="0"/>
              <w:adjustRightInd w:val="0"/>
              <w:jc w:val="both"/>
              <w:rPr>
                <w:sz w:val="16"/>
                <w:szCs w:val="16"/>
              </w:rPr>
            </w:pPr>
          </w:p>
          <w:p w14:paraId="51CB26F8" w14:textId="77777777" w:rsidR="00D56B66" w:rsidRDefault="00D56B66" w:rsidP="00F926CF">
            <w:pPr>
              <w:autoSpaceDE w:val="0"/>
              <w:autoSpaceDN w:val="0"/>
              <w:adjustRightInd w:val="0"/>
              <w:jc w:val="both"/>
              <w:rPr>
                <w:sz w:val="16"/>
                <w:szCs w:val="16"/>
              </w:rPr>
            </w:pPr>
            <w:r w:rsidRPr="00F0455F">
              <w:rPr>
                <w:sz w:val="16"/>
                <w:szCs w:val="16"/>
              </w:rPr>
              <w:t>If it is included in any of the historical or cultural sites or asset classes specified in the list below;</w:t>
            </w:r>
          </w:p>
          <w:p w14:paraId="79A2E32A" w14:textId="77777777" w:rsidR="00D56B66" w:rsidRPr="00F0455F" w:rsidRDefault="00D56B66" w:rsidP="00F926CF">
            <w:pPr>
              <w:autoSpaceDE w:val="0"/>
              <w:autoSpaceDN w:val="0"/>
              <w:adjustRightInd w:val="0"/>
              <w:jc w:val="both"/>
              <w:rPr>
                <w:sz w:val="16"/>
                <w:szCs w:val="16"/>
              </w:rPr>
            </w:pPr>
          </w:p>
          <w:p w14:paraId="78F1B1BF" w14:textId="77777777" w:rsidR="00D56B66" w:rsidRPr="00F0455F" w:rsidRDefault="00D56B66" w:rsidP="00F926CF">
            <w:pPr>
              <w:autoSpaceDE w:val="0"/>
              <w:autoSpaceDN w:val="0"/>
              <w:adjustRightInd w:val="0"/>
              <w:rPr>
                <w:sz w:val="16"/>
                <w:szCs w:val="16"/>
              </w:rPr>
            </w:pPr>
            <w:r w:rsidRPr="00F0455F">
              <w:rPr>
                <w:sz w:val="16"/>
                <w:szCs w:val="16"/>
              </w:rPr>
              <w:t>• Urban site,</w:t>
            </w:r>
          </w:p>
          <w:p w14:paraId="6B3CF760" w14:textId="77777777" w:rsidR="00D56B66" w:rsidRPr="00F0455F" w:rsidRDefault="00D56B66" w:rsidP="00F926CF">
            <w:pPr>
              <w:autoSpaceDE w:val="0"/>
              <w:autoSpaceDN w:val="0"/>
              <w:adjustRightInd w:val="0"/>
              <w:rPr>
                <w:sz w:val="16"/>
                <w:szCs w:val="16"/>
              </w:rPr>
            </w:pPr>
            <w:r w:rsidRPr="00F0455F">
              <w:rPr>
                <w:sz w:val="16"/>
                <w:szCs w:val="16"/>
              </w:rPr>
              <w:t>• Archaeological site,</w:t>
            </w:r>
          </w:p>
          <w:p w14:paraId="1CEB1BFB" w14:textId="77777777" w:rsidR="00D56B66" w:rsidRPr="00F0455F" w:rsidRDefault="00D56B66" w:rsidP="00F926CF">
            <w:pPr>
              <w:autoSpaceDE w:val="0"/>
              <w:autoSpaceDN w:val="0"/>
              <w:adjustRightInd w:val="0"/>
              <w:rPr>
                <w:sz w:val="16"/>
                <w:szCs w:val="16"/>
              </w:rPr>
            </w:pPr>
            <w:r w:rsidRPr="00F0455F">
              <w:rPr>
                <w:sz w:val="16"/>
                <w:szCs w:val="16"/>
              </w:rPr>
              <w:t>• Historical site,</w:t>
            </w:r>
          </w:p>
          <w:p w14:paraId="029D3AA3" w14:textId="77777777" w:rsidR="00D56B66" w:rsidRPr="00F0455F" w:rsidRDefault="00D56B66" w:rsidP="00F926CF">
            <w:pPr>
              <w:autoSpaceDE w:val="0"/>
              <w:autoSpaceDN w:val="0"/>
              <w:adjustRightInd w:val="0"/>
              <w:rPr>
                <w:sz w:val="16"/>
                <w:szCs w:val="16"/>
              </w:rPr>
            </w:pPr>
            <w:r w:rsidRPr="00F0455F">
              <w:rPr>
                <w:sz w:val="16"/>
                <w:szCs w:val="16"/>
              </w:rPr>
              <w:t>• Natural protected area</w:t>
            </w:r>
          </w:p>
          <w:p w14:paraId="64DF3982" w14:textId="77777777" w:rsidR="00D56B66" w:rsidRPr="00F0455F" w:rsidRDefault="00D56B66" w:rsidP="00F926CF">
            <w:pPr>
              <w:autoSpaceDE w:val="0"/>
              <w:autoSpaceDN w:val="0"/>
              <w:adjustRightInd w:val="0"/>
              <w:jc w:val="both"/>
              <w:rPr>
                <w:sz w:val="16"/>
                <w:szCs w:val="16"/>
              </w:rPr>
            </w:pPr>
          </w:p>
          <w:p w14:paraId="62AE1634" w14:textId="77777777" w:rsidR="00D56B66" w:rsidRPr="0017148D" w:rsidRDefault="00D56B66" w:rsidP="00F926CF">
            <w:pPr>
              <w:jc w:val="both"/>
              <w:rPr>
                <w:sz w:val="16"/>
                <w:szCs w:val="16"/>
              </w:rPr>
            </w:pPr>
            <w:r w:rsidRPr="00F0455F">
              <w:rPr>
                <w:sz w:val="16"/>
                <w:szCs w:val="16"/>
              </w:rPr>
              <w:t xml:space="preserve">(Ref: </w:t>
            </w:r>
            <w:proofErr w:type="gramStart"/>
            <w:r w:rsidRPr="00F0455F">
              <w:rPr>
                <w:sz w:val="16"/>
                <w:szCs w:val="16"/>
              </w:rPr>
              <w:t>https://www.ktb.gov.tr/ )</w:t>
            </w:r>
            <w:proofErr w:type="gramEnd"/>
          </w:p>
        </w:tc>
      </w:tr>
    </w:tbl>
    <w:p w14:paraId="71997BCE" w14:textId="77777777" w:rsidR="00D56B66" w:rsidRPr="0017148D" w:rsidRDefault="00D56B66" w:rsidP="00D56B66">
      <w:pPr>
        <w:jc w:val="both"/>
        <w:rPr>
          <w:sz w:val="16"/>
          <w:szCs w:val="16"/>
        </w:rPr>
      </w:pPr>
    </w:p>
    <w:p w14:paraId="282F7337" w14:textId="77777777" w:rsidR="00D56B66" w:rsidRDefault="00D56B66" w:rsidP="00D56B66">
      <w:pPr>
        <w:jc w:val="both"/>
        <w:rPr>
          <w:sz w:val="22"/>
          <w:szCs w:val="22"/>
        </w:rPr>
      </w:pPr>
      <w:r w:rsidRPr="00F0455F">
        <w:rPr>
          <w:sz w:val="22"/>
          <w:szCs w:val="22"/>
        </w:rPr>
        <w:t>If the region is in a protected area, what is the protected area degree of this area (1st, 2nd, 3rd)?</w:t>
      </w:r>
    </w:p>
    <w:p w14:paraId="3F63D5AE" w14:textId="77777777" w:rsidR="00D56B66" w:rsidRPr="0017148D" w:rsidRDefault="00D56B66" w:rsidP="00D56B66">
      <w:pPr>
        <w:jc w:val="both"/>
        <w:rPr>
          <w:sz w:val="16"/>
          <w:szCs w:val="16"/>
        </w:rPr>
      </w:pPr>
    </w:p>
    <w:p w14:paraId="74093FBC" w14:textId="77777777" w:rsidR="00D56B66" w:rsidRPr="0017148D" w:rsidRDefault="00D56B66" w:rsidP="00D56B66">
      <w:pPr>
        <w:jc w:val="both"/>
        <w:rPr>
          <w:sz w:val="16"/>
          <w:szCs w:val="16"/>
        </w:rPr>
      </w:pPr>
      <w:r w:rsidRPr="0017148D">
        <w:rPr>
          <w:sz w:val="16"/>
          <w:szCs w:val="16"/>
        </w:rPr>
        <w:t>________________________________________________________</w:t>
      </w:r>
    </w:p>
    <w:p w14:paraId="21DF1319" w14:textId="77777777" w:rsidR="00D56B66" w:rsidRPr="0017148D" w:rsidRDefault="00D56B66" w:rsidP="00D56B66">
      <w:pPr>
        <w:jc w:val="both"/>
        <w:rPr>
          <w:sz w:val="16"/>
          <w:szCs w:val="16"/>
        </w:rPr>
      </w:pPr>
    </w:p>
    <w:tbl>
      <w:tblPr>
        <w:tblStyle w:val="TableGrid"/>
        <w:tblW w:w="8100" w:type="dxa"/>
        <w:tblInd w:w="108" w:type="dxa"/>
        <w:tblLook w:val="01E0" w:firstRow="1" w:lastRow="1" w:firstColumn="1" w:lastColumn="1" w:noHBand="0" w:noVBand="0"/>
      </w:tblPr>
      <w:tblGrid>
        <w:gridCol w:w="8100"/>
      </w:tblGrid>
      <w:tr w:rsidR="00D56B66" w:rsidRPr="0017148D" w14:paraId="220B6BFF" w14:textId="77777777" w:rsidTr="00F926CF">
        <w:trPr>
          <w:trHeight w:val="1716"/>
        </w:trPr>
        <w:tc>
          <w:tcPr>
            <w:tcW w:w="8100" w:type="dxa"/>
          </w:tcPr>
          <w:p w14:paraId="05EC6D0B" w14:textId="77777777" w:rsidR="00D56B66" w:rsidRPr="0017148D" w:rsidRDefault="00D56B66" w:rsidP="00F926CF">
            <w:pPr>
              <w:autoSpaceDE w:val="0"/>
              <w:autoSpaceDN w:val="0"/>
              <w:adjustRightInd w:val="0"/>
              <w:jc w:val="both"/>
              <w:rPr>
                <w:sz w:val="16"/>
                <w:szCs w:val="16"/>
              </w:rPr>
            </w:pPr>
          </w:p>
          <w:p w14:paraId="5A1FF2FF" w14:textId="77777777" w:rsidR="00D56B66" w:rsidRPr="00F0455F" w:rsidRDefault="00D56B66" w:rsidP="00F926CF">
            <w:pPr>
              <w:autoSpaceDE w:val="0"/>
              <w:autoSpaceDN w:val="0"/>
              <w:adjustRightInd w:val="0"/>
              <w:jc w:val="both"/>
              <w:rPr>
                <w:sz w:val="16"/>
                <w:szCs w:val="16"/>
              </w:rPr>
            </w:pPr>
            <w:r w:rsidRPr="00F0455F">
              <w:rPr>
                <w:sz w:val="16"/>
                <w:szCs w:val="16"/>
              </w:rPr>
              <w:t>Archaeological sites, historical sites, urban sites, natural sites, TC. Consisted in accordance with the Principles of the High Council for the Protection of Cultural and Natural Assets;</w:t>
            </w:r>
          </w:p>
          <w:p w14:paraId="16B9FCBA" w14:textId="77777777" w:rsidR="00D56B66" w:rsidRPr="00F0455F" w:rsidRDefault="00D56B66" w:rsidP="00F926CF">
            <w:pPr>
              <w:autoSpaceDE w:val="0"/>
              <w:autoSpaceDN w:val="0"/>
              <w:adjustRightInd w:val="0"/>
              <w:jc w:val="both"/>
              <w:rPr>
                <w:sz w:val="16"/>
                <w:szCs w:val="16"/>
              </w:rPr>
            </w:pPr>
          </w:p>
          <w:p w14:paraId="7821281C" w14:textId="77777777" w:rsidR="00D56B66" w:rsidRPr="00F0455F" w:rsidRDefault="00D56B66" w:rsidP="00F926CF">
            <w:pPr>
              <w:autoSpaceDE w:val="0"/>
              <w:autoSpaceDN w:val="0"/>
              <w:adjustRightInd w:val="0"/>
              <w:jc w:val="both"/>
              <w:rPr>
                <w:sz w:val="16"/>
                <w:szCs w:val="16"/>
              </w:rPr>
            </w:pPr>
            <w:r w:rsidRPr="00F0455F">
              <w:rPr>
                <w:sz w:val="16"/>
                <w:szCs w:val="16"/>
              </w:rPr>
              <w:t>• Archaeological sites, protection and usage conditions (Principle Decision dated 05.11.1999)</w:t>
            </w:r>
          </w:p>
          <w:p w14:paraId="2B0CB162" w14:textId="77777777" w:rsidR="00D56B66" w:rsidRPr="00F0455F" w:rsidRDefault="00D56B66" w:rsidP="00F926CF">
            <w:pPr>
              <w:autoSpaceDE w:val="0"/>
              <w:autoSpaceDN w:val="0"/>
              <w:adjustRightInd w:val="0"/>
              <w:jc w:val="both"/>
              <w:rPr>
                <w:sz w:val="16"/>
                <w:szCs w:val="16"/>
              </w:rPr>
            </w:pPr>
            <w:r w:rsidRPr="00F0455F">
              <w:rPr>
                <w:sz w:val="16"/>
                <w:szCs w:val="16"/>
              </w:rPr>
              <w:t>• Conditions for the protection and use of historical sites (Principle Decision dated 16.01.2014)</w:t>
            </w:r>
          </w:p>
          <w:p w14:paraId="20FDD625" w14:textId="77777777" w:rsidR="00D56B66" w:rsidRPr="00F0455F" w:rsidRDefault="00D56B66" w:rsidP="00F926CF">
            <w:pPr>
              <w:autoSpaceDE w:val="0"/>
              <w:autoSpaceDN w:val="0"/>
              <w:adjustRightInd w:val="0"/>
              <w:jc w:val="both"/>
              <w:rPr>
                <w:sz w:val="16"/>
                <w:szCs w:val="16"/>
              </w:rPr>
            </w:pPr>
            <w:r w:rsidRPr="00F0455F">
              <w:rPr>
                <w:sz w:val="16"/>
                <w:szCs w:val="16"/>
              </w:rPr>
              <w:t>• Urban sites protection and usage conditions, Policy Decision dated 25/01/2017)</w:t>
            </w:r>
          </w:p>
          <w:p w14:paraId="450CFF3D" w14:textId="77777777" w:rsidR="00D56B66" w:rsidRPr="00F0455F" w:rsidRDefault="00D56B66" w:rsidP="00F926CF">
            <w:pPr>
              <w:autoSpaceDE w:val="0"/>
              <w:autoSpaceDN w:val="0"/>
              <w:adjustRightInd w:val="0"/>
              <w:jc w:val="both"/>
              <w:rPr>
                <w:sz w:val="16"/>
                <w:szCs w:val="16"/>
              </w:rPr>
            </w:pPr>
            <w:r w:rsidRPr="00F0455F">
              <w:rPr>
                <w:sz w:val="16"/>
                <w:szCs w:val="16"/>
              </w:rPr>
              <w:t>• Urban Archaeological Sites, Conservation and Usage Conditions Policy Decision (Principle Decision dated 15.04.2005)</w:t>
            </w:r>
          </w:p>
          <w:p w14:paraId="1EA8B109" w14:textId="77777777" w:rsidR="00D56B66" w:rsidRPr="00F0455F" w:rsidRDefault="00D56B66" w:rsidP="00F926CF">
            <w:pPr>
              <w:autoSpaceDE w:val="0"/>
              <w:autoSpaceDN w:val="0"/>
              <w:adjustRightInd w:val="0"/>
              <w:jc w:val="both"/>
              <w:rPr>
                <w:sz w:val="16"/>
                <w:szCs w:val="16"/>
              </w:rPr>
            </w:pPr>
            <w:r w:rsidRPr="00F0455F">
              <w:rPr>
                <w:sz w:val="16"/>
                <w:szCs w:val="16"/>
              </w:rPr>
              <w:t>• Natural (Natural) Sites Protection and Use Conditions (Principle Decision dated 19/6/2007)</w:t>
            </w:r>
          </w:p>
          <w:p w14:paraId="489C72FF" w14:textId="77777777" w:rsidR="00D56B66" w:rsidRPr="00F0455F" w:rsidRDefault="00D56B66" w:rsidP="00F926CF">
            <w:pPr>
              <w:autoSpaceDE w:val="0"/>
              <w:autoSpaceDN w:val="0"/>
              <w:adjustRightInd w:val="0"/>
              <w:jc w:val="both"/>
              <w:rPr>
                <w:sz w:val="16"/>
                <w:szCs w:val="16"/>
              </w:rPr>
            </w:pPr>
          </w:p>
          <w:p w14:paraId="34F47A7A" w14:textId="77777777" w:rsidR="00D56B66" w:rsidRPr="0017148D" w:rsidRDefault="00D56B66" w:rsidP="00F926CF">
            <w:pPr>
              <w:autoSpaceDE w:val="0"/>
              <w:autoSpaceDN w:val="0"/>
              <w:adjustRightInd w:val="0"/>
              <w:jc w:val="both"/>
              <w:rPr>
                <w:sz w:val="16"/>
                <w:szCs w:val="16"/>
              </w:rPr>
            </w:pPr>
            <w:r>
              <w:rPr>
                <w:sz w:val="16"/>
                <w:szCs w:val="16"/>
              </w:rPr>
              <w:t>With a</w:t>
            </w:r>
            <w:r w:rsidRPr="00F0455F">
              <w:rPr>
                <w:sz w:val="16"/>
                <w:szCs w:val="16"/>
              </w:rPr>
              <w:t>llowed and disallowed applications are reported by defining them</w:t>
            </w:r>
            <w:r>
              <w:rPr>
                <w:sz w:val="16"/>
                <w:szCs w:val="16"/>
              </w:rPr>
              <w:t>.</w:t>
            </w:r>
          </w:p>
        </w:tc>
      </w:tr>
    </w:tbl>
    <w:p w14:paraId="2B3AC8AA" w14:textId="77777777" w:rsidR="00D56B66" w:rsidRPr="0017148D" w:rsidRDefault="00D56B66" w:rsidP="00D56B66">
      <w:pPr>
        <w:autoSpaceDE w:val="0"/>
        <w:autoSpaceDN w:val="0"/>
        <w:adjustRightInd w:val="0"/>
        <w:jc w:val="both"/>
        <w:rPr>
          <w:sz w:val="16"/>
          <w:szCs w:val="16"/>
        </w:rPr>
      </w:pPr>
    </w:p>
    <w:p w14:paraId="0930EFFD" w14:textId="77777777" w:rsidR="00D56B66" w:rsidRPr="0017148D" w:rsidRDefault="00D56B66" w:rsidP="00D56B66">
      <w:pPr>
        <w:shd w:val="clear" w:color="auto" w:fill="E0E0E0"/>
        <w:jc w:val="both"/>
        <w:rPr>
          <w:rFonts w:ascii="Arial" w:hAnsi="Arial" w:cs="Arial"/>
          <w:sz w:val="22"/>
          <w:szCs w:val="22"/>
        </w:rPr>
      </w:pPr>
      <w:r w:rsidRPr="0017148D">
        <w:rPr>
          <w:rFonts w:ascii="Arial" w:hAnsi="Arial" w:cs="Arial"/>
          <w:sz w:val="22"/>
          <w:szCs w:val="22"/>
        </w:rPr>
        <w:t>3. Risk Associated with Activities?</w:t>
      </w:r>
    </w:p>
    <w:p w14:paraId="3573624D" w14:textId="77777777" w:rsidR="00D56B66" w:rsidRPr="0017148D" w:rsidRDefault="00D56B66" w:rsidP="00D56B66">
      <w:pPr>
        <w:jc w:val="both"/>
        <w:rPr>
          <w:sz w:val="22"/>
          <w:szCs w:val="22"/>
        </w:rPr>
      </w:pPr>
    </w:p>
    <w:p w14:paraId="268EEFF4" w14:textId="77777777" w:rsidR="00D56B66" w:rsidRDefault="00D56B66" w:rsidP="00D56B66">
      <w:pPr>
        <w:jc w:val="both"/>
        <w:rPr>
          <w:sz w:val="22"/>
          <w:szCs w:val="22"/>
        </w:rPr>
      </w:pPr>
      <w:r w:rsidRPr="001B210D">
        <w:rPr>
          <w:sz w:val="22"/>
          <w:szCs w:val="22"/>
        </w:rPr>
        <w:t>Are activities expected to require substantial excavation and backfilling and to generate vibration and noise? (Activities that may cause such effects; demolition and/or excavation activities of a reinforced concrete structure using explosives, etc.)</w:t>
      </w:r>
    </w:p>
    <w:p w14:paraId="54981E29" w14:textId="77777777" w:rsidR="00D56B66" w:rsidRPr="0017148D" w:rsidRDefault="00D56B66" w:rsidP="00D56B66">
      <w:pPr>
        <w:jc w:val="both"/>
        <w:rPr>
          <w:sz w:val="16"/>
          <w:szCs w:val="16"/>
        </w:rPr>
      </w:pPr>
    </w:p>
    <w:p w14:paraId="6AC9DF69" w14:textId="77777777" w:rsidR="00D56B66" w:rsidRPr="0017148D" w:rsidRDefault="00D56B66" w:rsidP="00D56B66">
      <w:pPr>
        <w:jc w:val="both"/>
        <w:rPr>
          <w:sz w:val="16"/>
          <w:szCs w:val="16"/>
        </w:rPr>
      </w:pPr>
      <w:r w:rsidRPr="0017148D">
        <w:rPr>
          <w:sz w:val="16"/>
          <w:szCs w:val="16"/>
        </w:rPr>
        <w:t>________________________________________________________</w:t>
      </w:r>
    </w:p>
    <w:p w14:paraId="5D8CBB26" w14:textId="77777777" w:rsidR="00D56B66" w:rsidRPr="0017148D" w:rsidRDefault="00D56B66" w:rsidP="00D56B66">
      <w:pPr>
        <w:jc w:val="both"/>
        <w:rPr>
          <w:sz w:val="22"/>
          <w:szCs w:val="22"/>
        </w:rPr>
      </w:pPr>
    </w:p>
    <w:p w14:paraId="7AF49251" w14:textId="77777777" w:rsidR="00D56B66" w:rsidRDefault="00D56B66" w:rsidP="00D56B66">
      <w:pPr>
        <w:jc w:val="both"/>
        <w:rPr>
          <w:sz w:val="22"/>
          <w:szCs w:val="22"/>
        </w:rPr>
      </w:pPr>
      <w:r w:rsidRPr="001B210D">
        <w:rPr>
          <w:sz w:val="22"/>
          <w:szCs w:val="22"/>
        </w:rPr>
        <w:t>Are the activities expected to cause socio-economic impacts in areas of commercial, economic, cultural, recreational and touristic importance? (The activities that may cause such effects are as follows; heavy transportation, excavation and mortar construction activities that have negative effects such as noise, ugly appearance, pollution in the constructions carried out in touristic areas)</w:t>
      </w:r>
    </w:p>
    <w:p w14:paraId="139E34C0" w14:textId="77777777" w:rsidR="00D56B66" w:rsidRPr="0017148D" w:rsidRDefault="00D56B66" w:rsidP="00D56B66">
      <w:pPr>
        <w:jc w:val="both"/>
        <w:rPr>
          <w:sz w:val="16"/>
          <w:szCs w:val="16"/>
        </w:rPr>
      </w:pPr>
    </w:p>
    <w:p w14:paraId="375A5F06" w14:textId="77777777" w:rsidR="00D56B66" w:rsidRPr="0017148D" w:rsidRDefault="00D56B66" w:rsidP="00D56B66">
      <w:pPr>
        <w:jc w:val="both"/>
        <w:rPr>
          <w:sz w:val="16"/>
          <w:szCs w:val="16"/>
        </w:rPr>
      </w:pPr>
      <w:r w:rsidRPr="0017148D">
        <w:rPr>
          <w:sz w:val="16"/>
          <w:szCs w:val="16"/>
        </w:rPr>
        <w:t>________________________________________________________</w:t>
      </w:r>
    </w:p>
    <w:p w14:paraId="20FC48A4" w14:textId="77777777" w:rsidR="00D56B66" w:rsidRPr="0017148D" w:rsidRDefault="00D56B66" w:rsidP="00D56B66">
      <w:pPr>
        <w:jc w:val="both"/>
        <w:rPr>
          <w:sz w:val="22"/>
          <w:szCs w:val="22"/>
        </w:rPr>
      </w:pPr>
    </w:p>
    <w:p w14:paraId="097B7ECB" w14:textId="77777777" w:rsidR="00D56B66" w:rsidRPr="0017148D" w:rsidRDefault="00D56B66" w:rsidP="00D56B66">
      <w:pPr>
        <w:jc w:val="both"/>
        <w:rPr>
          <w:sz w:val="22"/>
          <w:szCs w:val="22"/>
        </w:rPr>
      </w:pPr>
      <w:r w:rsidRPr="0017148D">
        <w:rPr>
          <w:sz w:val="22"/>
          <w:szCs w:val="22"/>
        </w:rPr>
        <w:t>Are the service areas (borrow pits, access roads, equipment/vehicle service areas, storage areas, etc.) used for material supply and similar purposes located in an area with historic and cultural value?</w:t>
      </w:r>
    </w:p>
    <w:p w14:paraId="61BBE299" w14:textId="77777777" w:rsidR="00D56B66" w:rsidRPr="0017148D" w:rsidRDefault="00D56B66" w:rsidP="00D56B66">
      <w:pPr>
        <w:jc w:val="both"/>
        <w:rPr>
          <w:sz w:val="16"/>
          <w:szCs w:val="16"/>
        </w:rPr>
      </w:pPr>
    </w:p>
    <w:p w14:paraId="7FF0F1E7" w14:textId="77777777" w:rsidR="00D56B66" w:rsidRPr="0017148D" w:rsidRDefault="00D56B66" w:rsidP="00D56B66">
      <w:pPr>
        <w:jc w:val="both"/>
        <w:rPr>
          <w:sz w:val="16"/>
          <w:szCs w:val="16"/>
        </w:rPr>
      </w:pPr>
      <w:r w:rsidRPr="0017148D">
        <w:rPr>
          <w:sz w:val="16"/>
          <w:szCs w:val="16"/>
        </w:rPr>
        <w:t>________________________________________________________</w:t>
      </w:r>
    </w:p>
    <w:p w14:paraId="597D2174" w14:textId="77777777" w:rsidR="00D56B66" w:rsidRPr="0017148D" w:rsidRDefault="00D56B66" w:rsidP="00D56B66">
      <w:pPr>
        <w:jc w:val="both"/>
        <w:rPr>
          <w:sz w:val="22"/>
          <w:szCs w:val="22"/>
        </w:rPr>
      </w:pPr>
    </w:p>
    <w:p w14:paraId="307946C5" w14:textId="77777777" w:rsidR="00D56B66" w:rsidRPr="0017148D" w:rsidRDefault="00D56B66" w:rsidP="00D56B66">
      <w:pPr>
        <w:jc w:val="both"/>
        <w:rPr>
          <w:sz w:val="16"/>
          <w:szCs w:val="16"/>
        </w:rPr>
      </w:pPr>
      <w:bookmarkStart w:id="19" w:name="OLE_LINK1"/>
      <w:bookmarkStart w:id="20" w:name="OLE_LINK2"/>
      <w:r w:rsidRPr="001B210D">
        <w:rPr>
          <w:sz w:val="22"/>
          <w:szCs w:val="22"/>
        </w:rPr>
        <w:t>Is it possible to encounter archaeological and historical remains of cultural or religious importance during construction works? What processes will take place if found?</w:t>
      </w:r>
      <w:bookmarkEnd w:id="19"/>
      <w:bookmarkEnd w:id="20"/>
    </w:p>
    <w:p w14:paraId="39EFD467" w14:textId="27424CD2" w:rsidR="00D56B66" w:rsidRDefault="00D56B66">
      <w:pPr>
        <w:rPr>
          <w:lang w:val="en-US"/>
        </w:rPr>
      </w:pPr>
    </w:p>
    <w:p w14:paraId="3589D4BA" w14:textId="3C8F69C6" w:rsidR="000346CF" w:rsidRDefault="000346CF">
      <w:pPr>
        <w:rPr>
          <w:sz w:val="16"/>
          <w:szCs w:val="16"/>
        </w:rPr>
      </w:pPr>
      <w:r w:rsidRPr="0017148D">
        <w:rPr>
          <w:sz w:val="16"/>
          <w:szCs w:val="16"/>
        </w:rPr>
        <w:t>________________________________________________________</w:t>
      </w:r>
    </w:p>
    <w:p w14:paraId="64D99B7B" w14:textId="5AADB210" w:rsidR="00413FDB" w:rsidRDefault="00413FDB">
      <w:pPr>
        <w:rPr>
          <w:lang w:val="en-US"/>
        </w:rPr>
      </w:pPr>
    </w:p>
    <w:p w14:paraId="5494EB26" w14:textId="0B4488A8" w:rsidR="00413FDB" w:rsidRDefault="00413FDB">
      <w:pPr>
        <w:rPr>
          <w:lang w:val="en-US"/>
        </w:rPr>
      </w:pPr>
    </w:p>
    <w:p w14:paraId="5F3B4CED" w14:textId="380A859E" w:rsidR="00413FDB" w:rsidRDefault="00413FDB">
      <w:pPr>
        <w:rPr>
          <w:lang w:val="en-US"/>
        </w:rPr>
      </w:pPr>
    </w:p>
    <w:p w14:paraId="06B4CD87" w14:textId="3467299A" w:rsidR="00413FDB" w:rsidRDefault="00413FDB">
      <w:pPr>
        <w:rPr>
          <w:lang w:val="en-US"/>
        </w:rPr>
      </w:pPr>
    </w:p>
    <w:p w14:paraId="4697DF90" w14:textId="3AFDA6FF" w:rsidR="00413FDB" w:rsidRDefault="00413FDB" w:rsidP="00626AC5">
      <w:pPr>
        <w:jc w:val="center"/>
      </w:pPr>
      <w:r w:rsidRPr="00626AC5">
        <w:rPr>
          <w:b/>
          <w:sz w:val="48"/>
          <w:szCs w:val="48"/>
          <w:lang w:val="en-US"/>
        </w:rPr>
        <w:lastRenderedPageBreak/>
        <w:t xml:space="preserve">ANNEX </w:t>
      </w:r>
      <w:r w:rsidR="005C25C5" w:rsidRPr="00626AC5">
        <w:rPr>
          <w:b/>
          <w:sz w:val="48"/>
          <w:szCs w:val="48"/>
          <w:lang w:val="en-US"/>
        </w:rPr>
        <w:t>6</w:t>
      </w:r>
    </w:p>
    <w:p w14:paraId="4B68847C" w14:textId="77777777" w:rsidR="00413FDB" w:rsidRDefault="00413FDB" w:rsidP="00413FDB">
      <w:pPr>
        <w:pStyle w:val="Title"/>
        <w:pBdr>
          <w:bottom w:val="single" w:sz="8" w:space="1" w:color="00758D"/>
        </w:pBdr>
        <w:ind w:right="-144"/>
        <w:rPr>
          <w:b w:val="0"/>
        </w:rPr>
      </w:pPr>
    </w:p>
    <w:p w14:paraId="03AF557A" w14:textId="77777777" w:rsidR="00413FDB" w:rsidRDefault="00413FDB" w:rsidP="00413FDB">
      <w:pPr>
        <w:pStyle w:val="Title"/>
        <w:pBdr>
          <w:bottom w:val="single" w:sz="8" w:space="1" w:color="00758D"/>
        </w:pBdr>
        <w:ind w:right="-144"/>
        <w:rPr>
          <w:b w:val="0"/>
        </w:rPr>
      </w:pPr>
    </w:p>
    <w:p w14:paraId="786EE748" w14:textId="2FFC4DFE" w:rsidR="00413FDB" w:rsidRPr="001B2DC8" w:rsidRDefault="00413FDB" w:rsidP="00413FDB">
      <w:pPr>
        <w:pStyle w:val="Title"/>
        <w:pBdr>
          <w:bottom w:val="single" w:sz="8" w:space="1" w:color="00758D"/>
        </w:pBdr>
        <w:ind w:right="-144"/>
      </w:pPr>
      <w:r>
        <w:t>IPCU Complaint Handling Policy</w:t>
      </w:r>
    </w:p>
    <w:p w14:paraId="51ABBDAD" w14:textId="77777777" w:rsidR="00413FDB" w:rsidRPr="00FB3B1C" w:rsidRDefault="00413FDB" w:rsidP="00413FDB">
      <w:pPr>
        <w:pStyle w:val="Heading1"/>
        <w:rPr>
          <w:b w:val="0"/>
        </w:rPr>
      </w:pPr>
      <w:bookmarkStart w:id="21" w:name="_TOC_250004"/>
      <w:r>
        <w:t xml:space="preserve">1- </w:t>
      </w:r>
      <w:r w:rsidRPr="00FB3B1C">
        <w:t>Introduction</w:t>
      </w:r>
      <w:bookmarkEnd w:id="21"/>
    </w:p>
    <w:p w14:paraId="44986DE3" w14:textId="77777777" w:rsidR="00413FDB" w:rsidRPr="00FB3B1C" w:rsidRDefault="00413FDB" w:rsidP="00413FDB">
      <w:pPr>
        <w:pStyle w:val="Heading2"/>
        <w:rPr>
          <w:b w:val="0"/>
        </w:rPr>
      </w:pPr>
      <w:r w:rsidRPr="00FB3B1C">
        <w:t>1.1</w:t>
      </w:r>
      <w:r w:rsidRPr="00FB3B1C">
        <w:tab/>
        <w:t>Purpose</w:t>
      </w:r>
    </w:p>
    <w:p w14:paraId="26BC87B7" w14:textId="77777777" w:rsidR="00413FDB" w:rsidRPr="002A71B5" w:rsidRDefault="00413FDB" w:rsidP="00413FDB">
      <w:pPr>
        <w:ind w:right="-144"/>
      </w:pPr>
      <w:r w:rsidRPr="002A71B5">
        <w:t>This policy expresses the guidelines of managing grievances, complaints, suggestions from third parties; public, IPCU related parties’ employees to ensure that all comments, suggestions, objections received to handle appropriately, fairly, efficiently and effectively.</w:t>
      </w:r>
    </w:p>
    <w:p w14:paraId="29AF40B0" w14:textId="77777777" w:rsidR="00413FDB" w:rsidRPr="002A71B5" w:rsidRDefault="00413FDB" w:rsidP="00413FDB">
      <w:pPr>
        <w:ind w:right="-144"/>
      </w:pPr>
      <w:r w:rsidRPr="002A71B5">
        <w:t>The non-conformances if any, corrective actions, responsible parties and close-out dates will be identified and recorded in track list,</w:t>
      </w:r>
    </w:p>
    <w:p w14:paraId="4351652C" w14:textId="77777777" w:rsidR="00413FDB" w:rsidRPr="002A71B5" w:rsidRDefault="00413FDB" w:rsidP="00413FDB">
      <w:pPr>
        <w:ind w:right="-144"/>
      </w:pPr>
      <w:r w:rsidRPr="002A71B5">
        <w:t>Then the complaints, suggestions will be distributed to the related departments in order to take necessary actions.</w:t>
      </w:r>
    </w:p>
    <w:p w14:paraId="24A31C88" w14:textId="77777777" w:rsidR="00413FDB" w:rsidRPr="002A71B5" w:rsidRDefault="00413FDB" w:rsidP="00413FDB">
      <w:pPr>
        <w:ind w:right="-144"/>
      </w:pPr>
      <w:r>
        <w:t>Remedial a</w:t>
      </w:r>
      <w:r w:rsidRPr="002A71B5">
        <w:t>ction plan will be recorded in tract list and followed.</w:t>
      </w:r>
    </w:p>
    <w:p w14:paraId="208A5531" w14:textId="77777777" w:rsidR="00413FDB" w:rsidRPr="002A71B5" w:rsidRDefault="00413FDB" w:rsidP="00413FDB">
      <w:pPr>
        <w:ind w:right="-144"/>
      </w:pPr>
      <w:r w:rsidRPr="002A71B5">
        <w:t xml:space="preserve">When complaint is closed, closing date shall be recorded in the same list. </w:t>
      </w:r>
    </w:p>
    <w:p w14:paraId="75F2ECB9" w14:textId="77777777" w:rsidR="00413FDB" w:rsidRPr="002A71B5" w:rsidRDefault="00413FDB" w:rsidP="00413FDB">
      <w:pPr>
        <w:ind w:right="-144"/>
      </w:pPr>
      <w:r w:rsidRPr="002A71B5">
        <w:t>Our complaint management system is intended to:</w:t>
      </w:r>
    </w:p>
    <w:p w14:paraId="037070B1" w14:textId="77777777" w:rsidR="00413FDB" w:rsidRPr="00DA5231" w:rsidRDefault="00413FDB" w:rsidP="00413FDB">
      <w:pPr>
        <w:pStyle w:val="ListParagraph"/>
        <w:numPr>
          <w:ilvl w:val="0"/>
          <w:numId w:val="86"/>
        </w:numPr>
        <w:spacing w:after="120" w:line="264" w:lineRule="auto"/>
      </w:pPr>
      <w:r w:rsidRPr="002A71B5">
        <w:t xml:space="preserve">enable us to respond to issues raised by people making complaints, suggestions and comments in a </w:t>
      </w:r>
      <w:r w:rsidRPr="00DA5231">
        <w:t>timely and cost-effective way</w:t>
      </w:r>
      <w:r>
        <w:t xml:space="preserve"> (for instance via e-mail:</w:t>
      </w:r>
      <w:r w:rsidRPr="00FB10B4">
        <w:t xml:space="preserve"> </w:t>
      </w:r>
      <w:r w:rsidRPr="005B20E4">
        <w:rPr>
          <w:color w:val="365F91" w:themeColor="accent1" w:themeShade="BF"/>
          <w:u w:val="single"/>
        </w:rPr>
        <w:t>info@ipkb.gov.tr</w:t>
      </w:r>
      <w:r>
        <w:t>)</w:t>
      </w:r>
    </w:p>
    <w:p w14:paraId="0B9FF6F8" w14:textId="77777777" w:rsidR="00413FDB" w:rsidRPr="00DA5231" w:rsidRDefault="00413FDB" w:rsidP="00413FDB">
      <w:pPr>
        <w:pStyle w:val="ListParagraph"/>
        <w:numPr>
          <w:ilvl w:val="0"/>
          <w:numId w:val="86"/>
        </w:numPr>
        <w:spacing w:after="120" w:line="264" w:lineRule="auto"/>
      </w:pPr>
      <w:r w:rsidRPr="00DA5231">
        <w:t>boost public confidence in our administrative process, and</w:t>
      </w:r>
    </w:p>
    <w:p w14:paraId="12D23235" w14:textId="77777777" w:rsidR="00413FDB" w:rsidRPr="00573A8A" w:rsidRDefault="00413FDB" w:rsidP="00413FDB">
      <w:pPr>
        <w:pStyle w:val="ListParagraph"/>
        <w:numPr>
          <w:ilvl w:val="0"/>
          <w:numId w:val="86"/>
        </w:numPr>
        <w:spacing w:after="120" w:line="264" w:lineRule="auto"/>
        <w:ind w:right="-144"/>
        <w:rPr>
          <w:rFonts w:cs="Arial"/>
        </w:rPr>
      </w:pPr>
      <w:r w:rsidRPr="00DA5231">
        <w:t xml:space="preserve">provide information that can be used by us to deliver quality improvements </w:t>
      </w:r>
      <w:r>
        <w:t xml:space="preserve">ISMEP </w:t>
      </w:r>
      <w:r w:rsidRPr="00DA5231">
        <w:t xml:space="preserve">activities </w:t>
      </w:r>
    </w:p>
    <w:p w14:paraId="24DCD1E1" w14:textId="77777777" w:rsidR="00413FDB" w:rsidRPr="00573A8A" w:rsidRDefault="00413FDB" w:rsidP="00413FDB">
      <w:pPr>
        <w:pStyle w:val="ListParagraph"/>
        <w:numPr>
          <w:ilvl w:val="0"/>
          <w:numId w:val="86"/>
        </w:numPr>
        <w:spacing w:after="120" w:line="264" w:lineRule="auto"/>
        <w:ind w:right="-144"/>
        <w:rPr>
          <w:rFonts w:cs="Arial"/>
        </w:rPr>
      </w:pPr>
      <w:r w:rsidRPr="00573A8A">
        <w:rPr>
          <w:rFonts w:cs="Arial"/>
        </w:rPr>
        <w:t>This policy provides guidance to our staff and people who wish to make a complaint on the key principles and concepts of our complaint management system.</w:t>
      </w:r>
    </w:p>
    <w:p w14:paraId="466C682C" w14:textId="77777777" w:rsidR="00413FDB" w:rsidRPr="00FB3B1C" w:rsidRDefault="00413FDB" w:rsidP="00413FDB">
      <w:pPr>
        <w:pStyle w:val="Heading2"/>
        <w:rPr>
          <w:b w:val="0"/>
        </w:rPr>
      </w:pPr>
      <w:r w:rsidRPr="00FB3B1C">
        <w:t>1.2</w:t>
      </w:r>
      <w:r w:rsidRPr="00FB3B1C">
        <w:tab/>
        <w:t>Scope</w:t>
      </w:r>
    </w:p>
    <w:p w14:paraId="47E54C1B" w14:textId="77777777" w:rsidR="00413FDB" w:rsidRPr="002719CB" w:rsidRDefault="00413FDB" w:rsidP="00413FDB">
      <w:pPr>
        <w:ind w:right="-144"/>
      </w:pPr>
      <w:r w:rsidRPr="002719CB">
        <w:t xml:space="preserve">This policy applies to all </w:t>
      </w:r>
      <w:r>
        <w:t xml:space="preserve">employees </w:t>
      </w:r>
      <w:r w:rsidRPr="002719CB">
        <w:t>receiving or managing complaints from the public made to or about us, regarding</w:t>
      </w:r>
      <w:r>
        <w:t xml:space="preserve"> ISMEP activities to resolve complaints effectively</w:t>
      </w:r>
      <w:r w:rsidRPr="002719CB">
        <w:t>.</w:t>
      </w:r>
    </w:p>
    <w:p w14:paraId="42A585C5" w14:textId="77777777" w:rsidR="00413FDB" w:rsidRPr="00C61F83" w:rsidRDefault="00413FDB" w:rsidP="00413FDB">
      <w:pPr>
        <w:ind w:right="-144"/>
      </w:pPr>
      <w:r w:rsidRPr="002719CB">
        <w:t xml:space="preserve">Staff grievances, code of conduct complaints (for local councils) and public interest disclosures are </w:t>
      </w:r>
      <w:r>
        <w:t>separate mechanisms.</w:t>
      </w:r>
    </w:p>
    <w:p w14:paraId="6309A7DD" w14:textId="77777777" w:rsidR="00413FDB" w:rsidRPr="00FB3B1C" w:rsidRDefault="00413FDB" w:rsidP="00413FDB">
      <w:pPr>
        <w:pStyle w:val="Heading2"/>
        <w:rPr>
          <w:b w:val="0"/>
        </w:rPr>
      </w:pPr>
      <w:r w:rsidRPr="00FB3B1C">
        <w:t>1.3</w:t>
      </w:r>
      <w:r w:rsidRPr="00FB3B1C">
        <w:tab/>
        <w:t>Organisational commitment</w:t>
      </w:r>
    </w:p>
    <w:p w14:paraId="0479A633" w14:textId="77777777" w:rsidR="00413FDB" w:rsidRDefault="00413FDB" w:rsidP="00413FDB">
      <w:pPr>
        <w:ind w:right="-144"/>
        <w:rPr>
          <w:rFonts w:cs="Arial"/>
        </w:rPr>
      </w:pPr>
      <w:r w:rsidRPr="009F669A">
        <w:t xml:space="preserve">This organisation expects </w:t>
      </w:r>
      <w:r>
        <w:t>people</w:t>
      </w:r>
      <w:r w:rsidRPr="009F669A">
        <w:t xml:space="preserve"> at all levels to be committed to fair, effective and efficient complaint handling. The following table outlines the nature of the commitment expected from staff</w:t>
      </w:r>
      <w:r>
        <w:t xml:space="preserve">/public </w:t>
      </w:r>
      <w:r w:rsidRPr="009F669A">
        <w:t>and the way that commitment should be implemented</w:t>
      </w:r>
      <w:r>
        <w:rPr>
          <w:rFonts w:cs="Arial"/>
        </w:rPr>
        <w:t>.</w:t>
      </w:r>
    </w:p>
    <w:p w14:paraId="49E9AEFF" w14:textId="77777777" w:rsidR="00413FDB" w:rsidRDefault="00413FDB" w:rsidP="00413FDB">
      <w:pPr>
        <w:ind w:right="-144"/>
        <w:rPr>
          <w:rFonts w:cs="Arial"/>
        </w:rPr>
      </w:pPr>
    </w:p>
    <w:p w14:paraId="24EB3685" w14:textId="77777777" w:rsidR="00413FDB" w:rsidRDefault="00413FDB" w:rsidP="00413FDB">
      <w:pPr>
        <w:ind w:right="-144"/>
        <w:rPr>
          <w:rFonts w:cs="Arial"/>
        </w:rPr>
      </w:pPr>
    </w:p>
    <w:p w14:paraId="6E974389" w14:textId="77777777" w:rsidR="00413FDB" w:rsidRDefault="00413FDB" w:rsidP="00413FDB">
      <w:pPr>
        <w:ind w:right="-144"/>
        <w:rPr>
          <w:rFonts w:cs="Arial"/>
        </w:rPr>
      </w:pPr>
    </w:p>
    <w:p w14:paraId="3C06D9F4" w14:textId="77777777" w:rsidR="00413FDB" w:rsidRDefault="00413FDB" w:rsidP="00413FDB">
      <w:pPr>
        <w:ind w:right="-144"/>
        <w:rPr>
          <w:rFonts w:cs="Arial"/>
        </w:rPr>
      </w:pPr>
    </w:p>
    <w:p w14:paraId="6DE430CB" w14:textId="77777777" w:rsidR="00413FDB" w:rsidRDefault="00413FDB" w:rsidP="00413FDB">
      <w:pPr>
        <w:ind w:right="-144"/>
        <w:rPr>
          <w:rFonts w:cs="Arial"/>
        </w:rPr>
      </w:pPr>
    </w:p>
    <w:p w14:paraId="6630BCB4" w14:textId="77777777" w:rsidR="00413FDB" w:rsidRDefault="00413FDB" w:rsidP="00413FDB">
      <w:pPr>
        <w:ind w:right="-144"/>
        <w:rPr>
          <w:rFonts w:cs="Arial"/>
        </w:rPr>
      </w:pPr>
    </w:p>
    <w:p w14:paraId="76C42106" w14:textId="77777777" w:rsidR="00413FDB" w:rsidRDefault="00413FDB" w:rsidP="00413FDB">
      <w:pPr>
        <w:ind w:right="-144"/>
        <w:rPr>
          <w:rFonts w:cs="Arial"/>
        </w:rPr>
      </w:pPr>
    </w:p>
    <w:p w14:paraId="5D33E900" w14:textId="77777777" w:rsidR="00413FDB" w:rsidRDefault="00413FDB" w:rsidP="00413FDB">
      <w:pPr>
        <w:ind w:right="-144"/>
        <w:rPr>
          <w:rFonts w:cs="Arial"/>
        </w:rPr>
      </w:pPr>
    </w:p>
    <w:p w14:paraId="2B7E8EBA" w14:textId="77777777" w:rsidR="00413FDB" w:rsidRDefault="00413FDB" w:rsidP="00413FDB">
      <w:pPr>
        <w:ind w:right="-144"/>
        <w:rPr>
          <w:rFonts w:cs="Arial"/>
        </w:rPr>
      </w:pPr>
    </w:p>
    <w:p w14:paraId="3136345D" w14:textId="77777777" w:rsidR="00413FDB" w:rsidRDefault="00413FDB" w:rsidP="00413FDB">
      <w:pPr>
        <w:ind w:right="-144"/>
        <w:rPr>
          <w:rFonts w:cs="Arial"/>
        </w:rPr>
      </w:pPr>
    </w:p>
    <w:p w14:paraId="07838F82" w14:textId="38417089" w:rsidR="00413FDB" w:rsidRDefault="00413FDB" w:rsidP="00413FDB">
      <w:pPr>
        <w:ind w:right="-144"/>
        <w:rPr>
          <w:rFonts w:cs="Arial"/>
        </w:rPr>
      </w:pPr>
    </w:p>
    <w:p w14:paraId="418719ED" w14:textId="0145B8FB" w:rsidR="009D39E8" w:rsidRDefault="009D39E8" w:rsidP="00413FDB">
      <w:pPr>
        <w:ind w:right="-144"/>
        <w:rPr>
          <w:rFonts w:cs="Arial"/>
        </w:rPr>
      </w:pPr>
    </w:p>
    <w:p w14:paraId="6AD61DDE" w14:textId="46455D84" w:rsidR="009D39E8" w:rsidRDefault="009D39E8" w:rsidP="00413FDB">
      <w:pPr>
        <w:ind w:right="-144"/>
        <w:rPr>
          <w:rFonts w:cs="Arial"/>
        </w:rPr>
      </w:pPr>
    </w:p>
    <w:p w14:paraId="6E215BA7" w14:textId="1151C245" w:rsidR="009D39E8" w:rsidRDefault="009D39E8" w:rsidP="00413FDB">
      <w:pPr>
        <w:ind w:right="-144"/>
        <w:rPr>
          <w:rFonts w:cs="Arial"/>
        </w:rPr>
      </w:pPr>
    </w:p>
    <w:p w14:paraId="0896909C" w14:textId="31C7C85A" w:rsidR="009D39E8" w:rsidRDefault="009D39E8" w:rsidP="00413FDB">
      <w:pPr>
        <w:ind w:right="-144"/>
        <w:rPr>
          <w:rFonts w:cs="Arial"/>
        </w:rPr>
      </w:pPr>
    </w:p>
    <w:p w14:paraId="585DEF79" w14:textId="75AAE1FC" w:rsidR="009D39E8" w:rsidRDefault="009D39E8" w:rsidP="00413FDB">
      <w:pPr>
        <w:ind w:right="-144"/>
        <w:rPr>
          <w:rFonts w:cs="Arial"/>
        </w:rPr>
      </w:pPr>
    </w:p>
    <w:p w14:paraId="37AC8792" w14:textId="44EC90F1" w:rsidR="009D39E8" w:rsidRDefault="009D39E8" w:rsidP="00413FDB">
      <w:pPr>
        <w:ind w:right="-144"/>
        <w:rPr>
          <w:rFonts w:cs="Arial"/>
        </w:rPr>
      </w:pPr>
    </w:p>
    <w:p w14:paraId="42815733" w14:textId="03D92523" w:rsidR="009D39E8" w:rsidRDefault="009D39E8" w:rsidP="00413FDB">
      <w:pPr>
        <w:ind w:right="-144"/>
        <w:rPr>
          <w:rFonts w:cs="Arial"/>
        </w:rPr>
      </w:pPr>
    </w:p>
    <w:p w14:paraId="3C72509C" w14:textId="179860B4" w:rsidR="009D39E8" w:rsidRDefault="009D39E8" w:rsidP="00413FDB">
      <w:pPr>
        <w:ind w:right="-144"/>
        <w:rPr>
          <w:rFonts w:cs="Arial"/>
        </w:rPr>
      </w:pPr>
    </w:p>
    <w:p w14:paraId="4BC2A332" w14:textId="5350BE2D" w:rsidR="009D39E8" w:rsidRDefault="009D39E8" w:rsidP="00413FDB">
      <w:pPr>
        <w:ind w:right="-144"/>
        <w:rPr>
          <w:rFonts w:cs="Arial"/>
        </w:rPr>
      </w:pPr>
    </w:p>
    <w:p w14:paraId="5B9CAEF8" w14:textId="77777777" w:rsidR="009D39E8" w:rsidRDefault="009D39E8" w:rsidP="00413FDB">
      <w:pPr>
        <w:ind w:right="-144"/>
        <w:rPr>
          <w:rFonts w:cs="Arial"/>
        </w:rPr>
      </w:pPr>
    </w:p>
    <w:p w14:paraId="5D2518C9" w14:textId="77777777" w:rsidR="00413FDB" w:rsidRDefault="00413FDB" w:rsidP="00413FDB">
      <w:pPr>
        <w:ind w:right="-144"/>
        <w:rPr>
          <w:rFonts w:cs="Arial"/>
        </w:rPr>
      </w:pPr>
    </w:p>
    <w:tbl>
      <w:tblPr>
        <w:tblW w:w="9658" w:type="dxa"/>
        <w:tblInd w:w="10" w:type="dxa"/>
        <w:tblLayout w:type="fixed"/>
        <w:tblCellMar>
          <w:top w:w="28" w:type="dxa"/>
          <w:left w:w="28" w:type="dxa"/>
          <w:bottom w:w="28" w:type="dxa"/>
          <w:right w:w="28" w:type="dxa"/>
        </w:tblCellMar>
        <w:tblLook w:val="01E0" w:firstRow="1" w:lastRow="1" w:firstColumn="1" w:lastColumn="1" w:noHBand="0" w:noVBand="0"/>
      </w:tblPr>
      <w:tblGrid>
        <w:gridCol w:w="2004"/>
        <w:gridCol w:w="1928"/>
        <w:gridCol w:w="5726"/>
      </w:tblGrid>
      <w:tr w:rsidR="00413FDB" w14:paraId="77F5E17B" w14:textId="77777777" w:rsidTr="00F926CF">
        <w:trPr>
          <w:trHeight w:hRule="exact" w:val="396"/>
        </w:trPr>
        <w:tc>
          <w:tcPr>
            <w:tcW w:w="2004" w:type="dxa"/>
            <w:tcBorders>
              <w:top w:val="single" w:sz="8" w:space="0" w:color="FFFFFF"/>
              <w:left w:val="single" w:sz="8" w:space="0" w:color="000000"/>
              <w:right w:val="single" w:sz="8" w:space="0" w:color="FFFFFF" w:themeColor="background1"/>
            </w:tcBorders>
            <w:shd w:val="clear" w:color="auto" w:fill="00758D"/>
          </w:tcPr>
          <w:p w14:paraId="7334B773" w14:textId="77777777" w:rsidR="00413FDB" w:rsidRDefault="00413FDB" w:rsidP="00F926CF">
            <w:pPr>
              <w:pStyle w:val="TableParagraph"/>
              <w:spacing w:before="75"/>
              <w:ind w:left="57" w:right="-144"/>
              <w:rPr>
                <w:rFonts w:eastAsia="Arial" w:cs="Arial"/>
                <w:sz w:val="21"/>
                <w:szCs w:val="21"/>
              </w:rPr>
            </w:pPr>
            <w:r>
              <w:rPr>
                <w:rFonts w:eastAsia="Arial" w:cs="Arial"/>
                <w:b/>
                <w:bCs/>
                <w:color w:val="FFFFFF"/>
                <w:spacing w:val="1"/>
                <w:sz w:val="21"/>
                <w:szCs w:val="21"/>
              </w:rPr>
              <w:t>W</w:t>
            </w:r>
            <w:r>
              <w:rPr>
                <w:rFonts w:eastAsia="Arial" w:cs="Arial"/>
                <w:b/>
                <w:bCs/>
                <w:color w:val="FFFFFF"/>
                <w:sz w:val="21"/>
                <w:szCs w:val="21"/>
              </w:rPr>
              <w:t>ho</w:t>
            </w:r>
          </w:p>
        </w:tc>
        <w:tc>
          <w:tcPr>
            <w:tcW w:w="192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0758D"/>
          </w:tcPr>
          <w:p w14:paraId="486EAE36" w14:textId="77777777" w:rsidR="00413FDB" w:rsidRPr="003D7295" w:rsidRDefault="00413FDB" w:rsidP="00F926CF">
            <w:pPr>
              <w:pStyle w:val="TableParagraph"/>
              <w:spacing w:before="75"/>
              <w:ind w:left="57" w:right="-144"/>
              <w:rPr>
                <w:rFonts w:eastAsia="Arial" w:cs="Arial"/>
                <w:color w:val="FFFFFF" w:themeColor="background1"/>
                <w:sz w:val="21"/>
                <w:szCs w:val="21"/>
              </w:rPr>
            </w:pPr>
            <w:r w:rsidRPr="003D7295">
              <w:rPr>
                <w:rFonts w:eastAsia="Arial" w:cs="Arial"/>
                <w:b/>
                <w:bCs/>
                <w:color w:val="FFFFFF" w:themeColor="background1"/>
                <w:sz w:val="21"/>
                <w:szCs w:val="21"/>
              </w:rPr>
              <w:t>C</w:t>
            </w:r>
            <w:r w:rsidRPr="003D7295">
              <w:rPr>
                <w:rFonts w:eastAsia="Arial" w:cs="Arial"/>
                <w:b/>
                <w:bCs/>
                <w:color w:val="FFFFFF" w:themeColor="background1"/>
                <w:spacing w:val="1"/>
                <w:sz w:val="21"/>
                <w:szCs w:val="21"/>
              </w:rPr>
              <w:t>ommi</w:t>
            </w:r>
            <w:r w:rsidRPr="003D7295">
              <w:rPr>
                <w:rFonts w:eastAsia="Arial" w:cs="Arial"/>
                <w:b/>
                <w:bCs/>
                <w:color w:val="FFFFFF" w:themeColor="background1"/>
                <w:spacing w:val="2"/>
                <w:sz w:val="21"/>
                <w:szCs w:val="21"/>
              </w:rPr>
              <w:t>t</w:t>
            </w:r>
            <w:r w:rsidRPr="003D7295">
              <w:rPr>
                <w:rFonts w:eastAsia="Arial" w:cs="Arial"/>
                <w:b/>
                <w:bCs/>
                <w:color w:val="FFFFFF" w:themeColor="background1"/>
                <w:spacing w:val="1"/>
                <w:sz w:val="21"/>
                <w:szCs w:val="21"/>
              </w:rPr>
              <w:t>m</w:t>
            </w:r>
            <w:r w:rsidRPr="003D7295">
              <w:rPr>
                <w:rFonts w:eastAsia="Arial" w:cs="Arial"/>
                <w:b/>
                <w:bCs/>
                <w:color w:val="FFFFFF" w:themeColor="background1"/>
                <w:sz w:val="21"/>
                <w:szCs w:val="21"/>
              </w:rPr>
              <w:t>e</w:t>
            </w:r>
            <w:r w:rsidRPr="003D7295">
              <w:rPr>
                <w:rFonts w:eastAsia="Arial" w:cs="Arial"/>
                <w:b/>
                <w:bCs/>
                <w:color w:val="FFFFFF" w:themeColor="background1"/>
                <w:spacing w:val="1"/>
                <w:sz w:val="21"/>
                <w:szCs w:val="21"/>
              </w:rPr>
              <w:t>nt</w:t>
            </w:r>
          </w:p>
        </w:tc>
        <w:tc>
          <w:tcPr>
            <w:tcW w:w="5726" w:type="dxa"/>
            <w:tcBorders>
              <w:top w:val="single" w:sz="8" w:space="0" w:color="FFFFFF"/>
              <w:left w:val="single" w:sz="8" w:space="0" w:color="FFFFFF" w:themeColor="background1"/>
              <w:right w:val="single" w:sz="4" w:space="0" w:color="000000"/>
            </w:tcBorders>
            <w:shd w:val="clear" w:color="auto" w:fill="00758D"/>
          </w:tcPr>
          <w:p w14:paraId="591E3C23" w14:textId="77777777" w:rsidR="00413FDB" w:rsidRDefault="00413FDB" w:rsidP="00F926CF">
            <w:pPr>
              <w:pStyle w:val="TableParagraph"/>
              <w:spacing w:before="75"/>
              <w:ind w:left="57" w:right="-144"/>
              <w:rPr>
                <w:rFonts w:eastAsia="Arial" w:cs="Arial"/>
                <w:sz w:val="21"/>
                <w:szCs w:val="21"/>
              </w:rPr>
            </w:pPr>
            <w:r>
              <w:rPr>
                <w:rFonts w:eastAsia="Arial" w:cs="Arial"/>
                <w:b/>
                <w:bCs/>
                <w:color w:val="FFFFFF"/>
                <w:sz w:val="21"/>
                <w:szCs w:val="21"/>
              </w:rPr>
              <w:t>H</w:t>
            </w:r>
            <w:r>
              <w:rPr>
                <w:rFonts w:eastAsia="Arial" w:cs="Arial"/>
                <w:b/>
                <w:bCs/>
                <w:color w:val="FFFFFF"/>
                <w:spacing w:val="-1"/>
                <w:sz w:val="21"/>
                <w:szCs w:val="21"/>
              </w:rPr>
              <w:t>o</w:t>
            </w:r>
            <w:r>
              <w:rPr>
                <w:rFonts w:eastAsia="Arial" w:cs="Arial"/>
                <w:b/>
                <w:bCs/>
                <w:color w:val="FFFFFF"/>
                <w:sz w:val="21"/>
                <w:szCs w:val="21"/>
              </w:rPr>
              <w:t>w</w:t>
            </w:r>
          </w:p>
        </w:tc>
      </w:tr>
      <w:tr w:rsidR="00413FDB" w14:paraId="7FE4779F" w14:textId="77777777" w:rsidTr="00F926CF">
        <w:trPr>
          <w:trHeight w:hRule="exact" w:val="3038"/>
        </w:trPr>
        <w:tc>
          <w:tcPr>
            <w:tcW w:w="2004" w:type="dxa"/>
            <w:tcBorders>
              <w:top w:val="nil"/>
              <w:left w:val="single" w:sz="4" w:space="0" w:color="000000"/>
              <w:bottom w:val="single" w:sz="4" w:space="0" w:color="000000"/>
              <w:right w:val="single" w:sz="4" w:space="0" w:color="000000"/>
            </w:tcBorders>
          </w:tcPr>
          <w:p w14:paraId="2ED81290" w14:textId="77777777" w:rsidR="00413FDB" w:rsidRPr="002719CB" w:rsidRDefault="00413FDB" w:rsidP="00F926CF">
            <w:pPr>
              <w:pStyle w:val="tabletext"/>
              <w:spacing w:before="80" w:after="0"/>
              <w:ind w:left="57" w:right="57"/>
            </w:pPr>
            <w:r>
              <w:t>Director</w:t>
            </w:r>
            <w:r w:rsidRPr="00FB3B1C">
              <w:rPr>
                <w:spacing w:val="-16"/>
              </w:rPr>
              <w:t xml:space="preserve"> </w:t>
            </w:r>
            <w:r w:rsidRPr="00FB3B1C">
              <w:rPr>
                <w:spacing w:val="-2"/>
              </w:rPr>
              <w:t>o</w:t>
            </w:r>
            <w:r w:rsidRPr="00FB3B1C">
              <w:t>f</w:t>
            </w:r>
            <w:r w:rsidRPr="00FB3B1C">
              <w:rPr>
                <w:w w:val="95"/>
              </w:rPr>
              <w:t xml:space="preserve"> </w:t>
            </w:r>
            <w:r w:rsidRPr="00FB3B1C">
              <w:t>IPCU</w:t>
            </w:r>
          </w:p>
        </w:tc>
        <w:tc>
          <w:tcPr>
            <w:tcW w:w="1928" w:type="dxa"/>
            <w:tcBorders>
              <w:top w:val="single" w:sz="8" w:space="0" w:color="FFFFFF" w:themeColor="background1"/>
              <w:left w:val="single" w:sz="4" w:space="0" w:color="000000"/>
              <w:bottom w:val="single" w:sz="4" w:space="0" w:color="000000"/>
              <w:right w:val="single" w:sz="4" w:space="0" w:color="000000"/>
            </w:tcBorders>
          </w:tcPr>
          <w:p w14:paraId="324CE0ED" w14:textId="77777777" w:rsidR="00413FDB" w:rsidRPr="009D68A5" w:rsidRDefault="00413FDB" w:rsidP="00F926CF">
            <w:pPr>
              <w:pStyle w:val="tabletext"/>
              <w:spacing w:before="80" w:after="0"/>
              <w:ind w:left="57" w:right="57"/>
            </w:pPr>
            <w:r w:rsidRPr="009D68A5">
              <w:t>Promote a culture that values complaints and their effective resolution</w:t>
            </w:r>
          </w:p>
        </w:tc>
        <w:tc>
          <w:tcPr>
            <w:tcW w:w="5726" w:type="dxa"/>
            <w:tcBorders>
              <w:top w:val="nil"/>
              <w:left w:val="single" w:sz="4" w:space="0" w:color="000000"/>
              <w:bottom w:val="single" w:sz="4" w:space="0" w:color="000000"/>
              <w:right w:val="single" w:sz="4" w:space="0" w:color="000000"/>
            </w:tcBorders>
          </w:tcPr>
          <w:p w14:paraId="4A5DA9EE" w14:textId="77777777" w:rsidR="00413FDB" w:rsidRPr="002B1B4C" w:rsidRDefault="00413FDB" w:rsidP="00F926CF">
            <w:pPr>
              <w:pStyle w:val="tabletext"/>
              <w:spacing w:before="80" w:after="0"/>
              <w:ind w:left="57" w:right="57"/>
            </w:pPr>
            <w:r w:rsidRPr="002B1B4C">
              <w:t>Report publicly on IPCU’s complaint handling.</w:t>
            </w:r>
          </w:p>
          <w:p w14:paraId="064CF465" w14:textId="77777777" w:rsidR="00413FDB" w:rsidRPr="002B1B4C" w:rsidRDefault="00413FDB" w:rsidP="00F926CF">
            <w:pPr>
              <w:pStyle w:val="tabletext"/>
              <w:spacing w:before="80" w:after="0"/>
              <w:ind w:left="57" w:right="57"/>
            </w:pPr>
            <w:r w:rsidRPr="002B1B4C">
              <w:t>Provide adequate support and direction to key staff responsible for handling complaints.</w:t>
            </w:r>
          </w:p>
          <w:p w14:paraId="51486D81" w14:textId="77777777" w:rsidR="00413FDB" w:rsidRPr="002B1B4C" w:rsidRDefault="00413FDB" w:rsidP="00F926CF">
            <w:pPr>
              <w:pStyle w:val="tabletext"/>
              <w:spacing w:before="80" w:after="0"/>
              <w:ind w:left="57" w:right="57"/>
            </w:pPr>
            <w:r w:rsidRPr="002B1B4C">
              <w:t>Regularly review reports about complaint trends and issues arising from complaints.</w:t>
            </w:r>
          </w:p>
          <w:p w14:paraId="629DCB26" w14:textId="77777777" w:rsidR="00413FDB" w:rsidRPr="002B1B4C" w:rsidRDefault="00413FDB" w:rsidP="00F926CF">
            <w:pPr>
              <w:pStyle w:val="tabletext"/>
              <w:spacing w:before="80" w:after="0"/>
              <w:ind w:left="57" w:right="57"/>
            </w:pPr>
            <w:r w:rsidRPr="002B1B4C">
              <w:t>Encourage all staff to be alert to complaints and assist those responsible for handling complaints resolve them promptly.</w:t>
            </w:r>
          </w:p>
          <w:p w14:paraId="5A87501D" w14:textId="77777777" w:rsidR="00413FDB" w:rsidRPr="002B1B4C" w:rsidRDefault="00413FDB" w:rsidP="00F926CF">
            <w:pPr>
              <w:pStyle w:val="tabletext"/>
              <w:spacing w:before="80" w:after="0"/>
              <w:ind w:left="57" w:right="57"/>
            </w:pPr>
            <w:r w:rsidRPr="002B1B4C">
              <w:t>Encourage staff to make recommendations for system improvements.</w:t>
            </w:r>
          </w:p>
          <w:p w14:paraId="1419442D" w14:textId="77777777" w:rsidR="00413FDB" w:rsidRPr="002B1B4C" w:rsidRDefault="00413FDB" w:rsidP="00F926CF">
            <w:pPr>
              <w:pStyle w:val="tabletext"/>
              <w:spacing w:before="80" w:after="0"/>
              <w:ind w:left="57" w:right="57"/>
            </w:pPr>
            <w:r w:rsidRPr="002B1B4C">
              <w:t>Recognise and reward good complaint handling by staff.</w:t>
            </w:r>
          </w:p>
          <w:p w14:paraId="28592B72" w14:textId="77777777" w:rsidR="00413FDB" w:rsidRPr="002B1B4C" w:rsidRDefault="00413FDB" w:rsidP="00F926CF">
            <w:pPr>
              <w:pStyle w:val="tabletext"/>
              <w:spacing w:before="80" w:after="0"/>
              <w:ind w:right="170"/>
            </w:pPr>
            <w:r w:rsidRPr="002B1B4C">
              <w:t xml:space="preserve">                                                 </w:t>
            </w:r>
          </w:p>
        </w:tc>
      </w:tr>
      <w:tr w:rsidR="00413FDB" w14:paraId="6338C054" w14:textId="77777777" w:rsidTr="00F926CF">
        <w:trPr>
          <w:trHeight w:hRule="exact" w:val="2596"/>
        </w:trPr>
        <w:tc>
          <w:tcPr>
            <w:tcW w:w="2004" w:type="dxa"/>
            <w:tcBorders>
              <w:top w:val="single" w:sz="4" w:space="0" w:color="000000"/>
              <w:left w:val="single" w:sz="4" w:space="0" w:color="000000"/>
              <w:bottom w:val="single" w:sz="4" w:space="0" w:color="000000"/>
              <w:right w:val="single" w:sz="4" w:space="0" w:color="000000"/>
            </w:tcBorders>
          </w:tcPr>
          <w:p w14:paraId="7ACE0C57" w14:textId="77777777" w:rsidR="00413FDB" w:rsidRPr="002719CB" w:rsidRDefault="00413FDB" w:rsidP="00F926CF">
            <w:pPr>
              <w:pStyle w:val="tabletext"/>
              <w:spacing w:before="120" w:after="120"/>
              <w:ind w:left="57" w:right="57"/>
            </w:pPr>
            <w:r>
              <w:rPr>
                <w:spacing w:val="1"/>
              </w:rPr>
              <w:t>Deputy Director</w:t>
            </w:r>
            <w:r w:rsidRPr="002719CB">
              <w:rPr>
                <w:spacing w:val="1"/>
                <w:w w:val="94"/>
              </w:rPr>
              <w:t xml:space="preserve"> </w:t>
            </w:r>
            <w:r w:rsidRPr="002719CB">
              <w:rPr>
                <w:spacing w:val="-3"/>
              </w:rPr>
              <w:t>r</w:t>
            </w:r>
            <w:r w:rsidRPr="002719CB">
              <w:t>esp</w:t>
            </w:r>
            <w:r w:rsidRPr="002719CB">
              <w:rPr>
                <w:spacing w:val="1"/>
              </w:rPr>
              <w:t>o</w:t>
            </w:r>
            <w:r w:rsidRPr="002719CB">
              <w:t>ns</w:t>
            </w:r>
            <w:r w:rsidRPr="002719CB">
              <w:rPr>
                <w:spacing w:val="-2"/>
              </w:rPr>
              <w:t>i</w:t>
            </w:r>
            <w:r w:rsidRPr="002719CB">
              <w:t>ble</w:t>
            </w:r>
            <w:r w:rsidRPr="002719CB">
              <w:rPr>
                <w:w w:val="95"/>
              </w:rPr>
              <w:t xml:space="preserve"> </w:t>
            </w:r>
            <w:r w:rsidRPr="002719CB">
              <w:rPr>
                <w:spacing w:val="-3"/>
              </w:rPr>
              <w:t>f</w:t>
            </w:r>
            <w:r w:rsidRPr="002719CB">
              <w:rPr>
                <w:spacing w:val="1"/>
              </w:rPr>
              <w:t>o</w:t>
            </w:r>
            <w:r w:rsidRPr="002719CB">
              <w:t>r</w:t>
            </w:r>
            <w:r w:rsidRPr="002719CB">
              <w:rPr>
                <w:spacing w:val="-16"/>
              </w:rPr>
              <w:t xml:space="preserve"> </w:t>
            </w:r>
            <w:r w:rsidRPr="002719CB">
              <w:rPr>
                <w:spacing w:val="1"/>
              </w:rPr>
              <w:t>com</w:t>
            </w:r>
            <w:r w:rsidRPr="002719CB">
              <w:t>p</w:t>
            </w:r>
            <w:r w:rsidRPr="002719CB">
              <w:rPr>
                <w:spacing w:val="-2"/>
              </w:rPr>
              <w:t>l</w:t>
            </w:r>
            <w:r w:rsidRPr="002719CB">
              <w:rPr>
                <w:spacing w:val="1"/>
              </w:rPr>
              <w:t>a</w:t>
            </w:r>
            <w:r w:rsidRPr="002719CB">
              <w:rPr>
                <w:spacing w:val="-2"/>
              </w:rPr>
              <w:t>in</w:t>
            </w:r>
            <w:r w:rsidRPr="002719CB">
              <w:rPr>
                <w:spacing w:val="-4"/>
              </w:rPr>
              <w:t>t</w:t>
            </w:r>
            <w:r w:rsidRPr="002719CB">
              <w:rPr>
                <w:w w:val="98"/>
              </w:rPr>
              <w:t xml:space="preserve"> </w:t>
            </w:r>
            <w:r w:rsidRPr="002719CB">
              <w:t>h</w:t>
            </w:r>
            <w:r w:rsidRPr="002719CB">
              <w:rPr>
                <w:spacing w:val="1"/>
              </w:rPr>
              <w:t>an</w:t>
            </w:r>
            <w:r w:rsidRPr="002719CB">
              <w:rPr>
                <w:spacing w:val="-1"/>
              </w:rPr>
              <w:t>d</w:t>
            </w:r>
            <w:r w:rsidRPr="002719CB">
              <w:rPr>
                <w:spacing w:val="-2"/>
              </w:rPr>
              <w:t>li</w:t>
            </w:r>
            <w:r w:rsidRPr="002719CB">
              <w:rPr>
                <w:spacing w:val="1"/>
              </w:rPr>
              <w:t>ng</w:t>
            </w:r>
          </w:p>
        </w:tc>
        <w:tc>
          <w:tcPr>
            <w:tcW w:w="1928" w:type="dxa"/>
            <w:tcBorders>
              <w:top w:val="single" w:sz="4" w:space="0" w:color="000000"/>
              <w:left w:val="single" w:sz="4" w:space="0" w:color="000000"/>
              <w:bottom w:val="single" w:sz="4" w:space="0" w:color="000000"/>
              <w:right w:val="single" w:sz="4" w:space="0" w:color="000000"/>
            </w:tcBorders>
          </w:tcPr>
          <w:p w14:paraId="4DBC4FEE" w14:textId="77777777" w:rsidR="00413FDB" w:rsidRPr="002719CB" w:rsidRDefault="00413FDB" w:rsidP="00F926CF">
            <w:pPr>
              <w:pStyle w:val="tabletext"/>
              <w:spacing w:before="120" w:after="120"/>
              <w:ind w:left="57" w:right="57"/>
            </w:pPr>
            <w:r w:rsidRPr="009D68A5">
              <w:t>Establish and manage our complaint management system</w:t>
            </w:r>
            <w:r w:rsidRPr="002719CB">
              <w:t>.</w:t>
            </w:r>
          </w:p>
        </w:tc>
        <w:tc>
          <w:tcPr>
            <w:tcW w:w="5726" w:type="dxa"/>
            <w:tcBorders>
              <w:top w:val="single" w:sz="4" w:space="0" w:color="000000"/>
              <w:left w:val="single" w:sz="4" w:space="0" w:color="000000"/>
              <w:bottom w:val="single" w:sz="4" w:space="0" w:color="000000"/>
              <w:right w:val="single" w:sz="4" w:space="0" w:color="000000"/>
            </w:tcBorders>
          </w:tcPr>
          <w:p w14:paraId="4C532DB5" w14:textId="77777777" w:rsidR="00413FDB" w:rsidRPr="002B1B4C" w:rsidRDefault="00413FDB" w:rsidP="00F926CF">
            <w:pPr>
              <w:pStyle w:val="tabletext"/>
              <w:spacing w:before="120" w:after="120"/>
              <w:ind w:left="57" w:right="57"/>
            </w:pPr>
            <w:r>
              <w:t>T</w:t>
            </w:r>
            <w:r w:rsidRPr="002B1B4C">
              <w:t>rain and empower staff to resolve complaints promptly and in accordance with IPCU’s policies and procedures.</w:t>
            </w:r>
          </w:p>
          <w:p w14:paraId="2E0D6733" w14:textId="77777777" w:rsidR="00413FDB" w:rsidRPr="002B1B4C" w:rsidRDefault="00413FDB" w:rsidP="00F926CF">
            <w:pPr>
              <w:pStyle w:val="tabletext"/>
              <w:spacing w:before="120" w:after="120"/>
              <w:ind w:left="57" w:right="57"/>
            </w:pPr>
            <w:r w:rsidRPr="002B1B4C">
              <w:t>Encourage staff managing complaints to provide suggestions on ways to improve the organisation’s complaint management system.</w:t>
            </w:r>
          </w:p>
          <w:p w14:paraId="533CDF53" w14:textId="77777777" w:rsidR="00413FDB" w:rsidRPr="002B1B4C" w:rsidRDefault="00413FDB" w:rsidP="00F926CF">
            <w:pPr>
              <w:pStyle w:val="tabletext"/>
              <w:spacing w:before="120" w:after="120"/>
              <w:ind w:left="57" w:right="57"/>
            </w:pPr>
            <w:r w:rsidRPr="002B1B4C">
              <w:t xml:space="preserve">Encourage all staff to be alert to complaints and assist those responsible for handling complaints resolve them promptly. </w:t>
            </w:r>
          </w:p>
          <w:p w14:paraId="61505E26" w14:textId="77777777" w:rsidR="00413FDB" w:rsidRPr="002B1B4C" w:rsidRDefault="00413FDB" w:rsidP="00F926CF">
            <w:pPr>
              <w:pStyle w:val="tabletext"/>
              <w:spacing w:before="120" w:after="120"/>
              <w:ind w:left="57" w:right="57"/>
            </w:pPr>
          </w:p>
        </w:tc>
      </w:tr>
      <w:tr w:rsidR="00413FDB" w14:paraId="670BD8F4" w14:textId="77777777" w:rsidTr="00F926CF">
        <w:trPr>
          <w:trHeight w:hRule="exact" w:val="3953"/>
        </w:trPr>
        <w:tc>
          <w:tcPr>
            <w:tcW w:w="2004" w:type="dxa"/>
            <w:tcBorders>
              <w:top w:val="single" w:sz="4" w:space="0" w:color="000000"/>
              <w:left w:val="single" w:sz="4" w:space="0" w:color="000000"/>
              <w:bottom w:val="single" w:sz="4" w:space="0" w:color="000000"/>
              <w:right w:val="single" w:sz="4" w:space="0" w:color="000000"/>
            </w:tcBorders>
          </w:tcPr>
          <w:p w14:paraId="13373F45" w14:textId="77777777" w:rsidR="00413FDB" w:rsidRPr="009D68A5" w:rsidRDefault="00413FDB" w:rsidP="00F926CF">
            <w:pPr>
              <w:pStyle w:val="tabletext"/>
              <w:spacing w:before="120" w:after="120"/>
              <w:ind w:left="57" w:right="57"/>
            </w:pPr>
            <w:r w:rsidRPr="009D68A5">
              <w:t>Staff</w:t>
            </w:r>
            <w:r>
              <w:t xml:space="preserve"> whose duties include complaint</w:t>
            </w:r>
            <w:r w:rsidRPr="009D68A5">
              <w:t xml:space="preserve"> handling</w:t>
            </w:r>
          </w:p>
        </w:tc>
        <w:tc>
          <w:tcPr>
            <w:tcW w:w="1928" w:type="dxa"/>
            <w:tcBorders>
              <w:top w:val="single" w:sz="4" w:space="0" w:color="000000"/>
              <w:left w:val="single" w:sz="4" w:space="0" w:color="000000"/>
              <w:bottom w:val="single" w:sz="4" w:space="0" w:color="000000"/>
              <w:right w:val="single" w:sz="4" w:space="0" w:color="000000"/>
            </w:tcBorders>
          </w:tcPr>
          <w:p w14:paraId="4982EAFF" w14:textId="77777777" w:rsidR="00413FDB" w:rsidRPr="009D68A5" w:rsidRDefault="00413FDB" w:rsidP="00F926CF">
            <w:pPr>
              <w:pStyle w:val="tabletext"/>
              <w:spacing w:before="120" w:after="120"/>
              <w:ind w:left="57" w:right="57"/>
            </w:pPr>
            <w:r w:rsidRPr="009D68A5">
              <w:t>Demonstrate exemplary complaint handling practices</w:t>
            </w:r>
          </w:p>
        </w:tc>
        <w:tc>
          <w:tcPr>
            <w:tcW w:w="5726" w:type="dxa"/>
            <w:tcBorders>
              <w:top w:val="single" w:sz="4" w:space="0" w:color="000000"/>
              <w:left w:val="single" w:sz="4" w:space="0" w:color="000000"/>
              <w:bottom w:val="single" w:sz="4" w:space="0" w:color="000000"/>
              <w:right w:val="single" w:sz="4" w:space="0" w:color="000000"/>
            </w:tcBorders>
          </w:tcPr>
          <w:p w14:paraId="3E7E0391" w14:textId="77777777" w:rsidR="00413FDB" w:rsidRDefault="00413FDB" w:rsidP="00F926CF">
            <w:pPr>
              <w:pStyle w:val="tabletext"/>
              <w:spacing w:before="120" w:after="120"/>
              <w:ind w:left="57" w:right="57"/>
            </w:pPr>
            <w:r w:rsidRPr="003E6CFB">
              <w:t>Treat all people with respect, including people who make complaints.</w:t>
            </w:r>
          </w:p>
          <w:p w14:paraId="035B9DBB" w14:textId="77777777" w:rsidR="00413FDB" w:rsidRPr="003E6CFB" w:rsidRDefault="00413FDB" w:rsidP="00F926CF">
            <w:pPr>
              <w:pStyle w:val="tabletext"/>
              <w:spacing w:before="120" w:after="120"/>
              <w:ind w:left="57" w:right="57"/>
            </w:pPr>
            <w:r>
              <w:t xml:space="preserve">Follow the applicable legislation </w:t>
            </w:r>
          </w:p>
          <w:p w14:paraId="6CBED06B" w14:textId="77777777" w:rsidR="00413FDB" w:rsidRPr="003E6CFB" w:rsidRDefault="00413FDB" w:rsidP="00F926CF">
            <w:pPr>
              <w:pStyle w:val="tabletext"/>
              <w:spacing w:before="120" w:after="120"/>
              <w:ind w:left="57" w:right="57"/>
            </w:pPr>
            <w:r w:rsidRPr="003E6CFB">
              <w:t>Assist people make a complaint, if needed.</w:t>
            </w:r>
          </w:p>
          <w:p w14:paraId="6F4E8FA1" w14:textId="77777777" w:rsidR="00413FDB" w:rsidRPr="003E6CFB" w:rsidRDefault="00413FDB" w:rsidP="00F926CF">
            <w:pPr>
              <w:pStyle w:val="tabletext"/>
              <w:spacing w:before="120" w:after="120"/>
              <w:ind w:left="57" w:right="57"/>
            </w:pPr>
            <w:r w:rsidRPr="003E6CFB">
              <w:t>Comply with this policy and its associated procedures.</w:t>
            </w:r>
          </w:p>
          <w:p w14:paraId="33E90FF2" w14:textId="77777777" w:rsidR="00413FDB" w:rsidRPr="003E6CFB" w:rsidRDefault="00413FDB" w:rsidP="00F926CF">
            <w:pPr>
              <w:pStyle w:val="tabletext"/>
              <w:spacing w:before="120" w:after="120"/>
              <w:ind w:left="57" w:right="57"/>
            </w:pPr>
            <w:r w:rsidRPr="003E6CFB">
              <w:t>Keep informed about best practice in complaint handling.</w:t>
            </w:r>
          </w:p>
          <w:p w14:paraId="0F158584" w14:textId="77777777" w:rsidR="00413FDB" w:rsidRPr="003E6CFB" w:rsidRDefault="00413FDB" w:rsidP="00F926CF">
            <w:pPr>
              <w:pStyle w:val="tabletext"/>
              <w:spacing w:before="120" w:after="120"/>
              <w:ind w:left="57" w:right="57"/>
            </w:pPr>
            <w:r w:rsidRPr="003E6CFB">
              <w:t xml:space="preserve">Provide feedback to management on issues arising </w:t>
            </w:r>
            <w:r>
              <w:br/>
            </w:r>
            <w:r w:rsidRPr="003E6CFB">
              <w:t>from complaints.</w:t>
            </w:r>
          </w:p>
          <w:p w14:paraId="47AFE12F" w14:textId="77777777" w:rsidR="00413FDB" w:rsidRPr="003E6CFB" w:rsidRDefault="00413FDB" w:rsidP="00F926CF">
            <w:pPr>
              <w:pStyle w:val="tabletext"/>
              <w:spacing w:before="120" w:after="120"/>
              <w:ind w:left="57" w:right="57"/>
            </w:pPr>
            <w:r w:rsidRPr="003E6CFB">
              <w:t>Provide suggestions to management on ways to improve the organisation’s</w:t>
            </w:r>
            <w:r>
              <w:t xml:space="preserve"> grievance</w:t>
            </w:r>
            <w:r w:rsidRPr="003E6CFB">
              <w:t xml:space="preserve"> management system.</w:t>
            </w:r>
          </w:p>
          <w:p w14:paraId="415EA5CF" w14:textId="77777777" w:rsidR="00413FDB" w:rsidRPr="002719CB" w:rsidRDefault="00413FDB" w:rsidP="00F926CF">
            <w:pPr>
              <w:pStyle w:val="tabletext"/>
              <w:spacing w:before="120" w:after="120"/>
              <w:ind w:left="57" w:right="57"/>
            </w:pPr>
            <w:r w:rsidRPr="003E6CFB">
              <w:t>Implement changes arising from individual complaints and from the analysis of complaint data as directed by management.</w:t>
            </w:r>
            <w:r w:rsidRPr="002719CB">
              <w:t xml:space="preserve"> </w:t>
            </w:r>
          </w:p>
        </w:tc>
      </w:tr>
      <w:tr w:rsidR="00413FDB" w14:paraId="10A9DCA8" w14:textId="77777777" w:rsidTr="00F926CF">
        <w:trPr>
          <w:trHeight w:hRule="exact" w:val="2758"/>
        </w:trPr>
        <w:tc>
          <w:tcPr>
            <w:tcW w:w="2004" w:type="dxa"/>
            <w:tcBorders>
              <w:top w:val="single" w:sz="4" w:space="0" w:color="000000"/>
              <w:left w:val="single" w:sz="4" w:space="0" w:color="000000"/>
              <w:bottom w:val="single" w:sz="4" w:space="0" w:color="000000"/>
              <w:right w:val="single" w:sz="4" w:space="0" w:color="000000"/>
            </w:tcBorders>
          </w:tcPr>
          <w:p w14:paraId="4C8EF1EA" w14:textId="77777777" w:rsidR="00413FDB" w:rsidRPr="009D68A5" w:rsidRDefault="00413FDB" w:rsidP="00F926CF">
            <w:pPr>
              <w:pStyle w:val="tabletext"/>
              <w:spacing w:before="120" w:after="120"/>
              <w:ind w:left="57" w:right="57"/>
            </w:pPr>
            <w:r w:rsidRPr="009D68A5">
              <w:lastRenderedPageBreak/>
              <w:t>All staff</w:t>
            </w:r>
          </w:p>
        </w:tc>
        <w:tc>
          <w:tcPr>
            <w:tcW w:w="1928" w:type="dxa"/>
            <w:tcBorders>
              <w:top w:val="single" w:sz="4" w:space="0" w:color="000000"/>
              <w:left w:val="single" w:sz="4" w:space="0" w:color="000000"/>
              <w:bottom w:val="single" w:sz="4" w:space="0" w:color="000000"/>
              <w:right w:val="single" w:sz="4" w:space="0" w:color="000000"/>
            </w:tcBorders>
          </w:tcPr>
          <w:p w14:paraId="22E37FB7" w14:textId="77777777" w:rsidR="00413FDB" w:rsidRPr="002719CB" w:rsidRDefault="00413FDB" w:rsidP="00F926CF">
            <w:pPr>
              <w:pStyle w:val="tabletext"/>
              <w:spacing w:before="120" w:after="120"/>
              <w:ind w:left="57" w:right="57"/>
            </w:pPr>
            <w:r w:rsidRPr="003E6CFB">
              <w:t xml:space="preserve">Understand and </w:t>
            </w:r>
            <w:r w:rsidRPr="00644F24">
              <w:t xml:space="preserve">comply with IPCU’s </w:t>
            </w:r>
            <w:r>
              <w:t xml:space="preserve">complaint </w:t>
            </w:r>
            <w:r w:rsidRPr="003E6CFB">
              <w:t>handling practices</w:t>
            </w:r>
            <w:r w:rsidRPr="002719CB">
              <w:t>.</w:t>
            </w:r>
          </w:p>
        </w:tc>
        <w:tc>
          <w:tcPr>
            <w:tcW w:w="5726" w:type="dxa"/>
            <w:tcBorders>
              <w:top w:val="single" w:sz="4" w:space="0" w:color="000000"/>
              <w:left w:val="single" w:sz="4" w:space="0" w:color="000000"/>
              <w:bottom w:val="single" w:sz="4" w:space="0" w:color="000000"/>
              <w:right w:val="single" w:sz="4" w:space="0" w:color="000000"/>
            </w:tcBorders>
          </w:tcPr>
          <w:p w14:paraId="0CA763EE" w14:textId="77777777" w:rsidR="00413FDB" w:rsidRPr="00644F24" w:rsidRDefault="00413FDB" w:rsidP="00F926CF">
            <w:pPr>
              <w:pStyle w:val="tabletext"/>
              <w:spacing w:before="120" w:after="120"/>
              <w:ind w:left="57" w:right="57"/>
            </w:pPr>
            <w:r w:rsidRPr="003E6CFB">
              <w:t xml:space="preserve">Treat </w:t>
            </w:r>
            <w:r w:rsidRPr="00644F24">
              <w:t>all people with respect, including people who make complaints.</w:t>
            </w:r>
          </w:p>
          <w:p w14:paraId="0CB149C7" w14:textId="77777777" w:rsidR="00413FDB" w:rsidRPr="00644F24" w:rsidRDefault="00413FDB" w:rsidP="00F926CF">
            <w:pPr>
              <w:pStyle w:val="tabletext"/>
              <w:spacing w:before="120" w:after="120"/>
              <w:ind w:left="57" w:right="57"/>
            </w:pPr>
            <w:r w:rsidRPr="00644F24">
              <w:t>Be aware of IPCU’s complaint handling policies and procedures.</w:t>
            </w:r>
          </w:p>
          <w:p w14:paraId="08680022" w14:textId="77777777" w:rsidR="00413FDB" w:rsidRPr="00644F24" w:rsidRDefault="00413FDB" w:rsidP="00F926CF">
            <w:pPr>
              <w:pStyle w:val="tabletext"/>
              <w:spacing w:before="120" w:after="120"/>
              <w:ind w:left="57" w:right="57"/>
            </w:pPr>
            <w:r w:rsidRPr="00644F24">
              <w:t>Assist people who wish to make complaints access the IPCU’s complaints process.</w:t>
            </w:r>
          </w:p>
          <w:p w14:paraId="18D9CB9B" w14:textId="77777777" w:rsidR="00413FDB" w:rsidRPr="00644F24" w:rsidRDefault="00413FDB" w:rsidP="00F926CF">
            <w:pPr>
              <w:pStyle w:val="tabletext"/>
              <w:spacing w:before="120" w:after="120"/>
              <w:ind w:left="57" w:right="57"/>
            </w:pPr>
            <w:r w:rsidRPr="00644F24">
              <w:t>Be alert to complaints and assist staff handling complaints resolve matters promptly.</w:t>
            </w:r>
          </w:p>
          <w:p w14:paraId="7664B613" w14:textId="77777777" w:rsidR="00413FDB" w:rsidRPr="002719CB" w:rsidRDefault="00413FDB" w:rsidP="00F926CF">
            <w:pPr>
              <w:pStyle w:val="tabletext"/>
              <w:spacing w:before="120" w:after="120"/>
              <w:ind w:left="57" w:right="57"/>
            </w:pPr>
            <w:r w:rsidRPr="00644F24">
              <w:t xml:space="preserve">Provide feedback to </w:t>
            </w:r>
            <w:r w:rsidRPr="003E6CFB">
              <w:t>management on issues arising from complaints.</w:t>
            </w:r>
          </w:p>
        </w:tc>
      </w:tr>
    </w:tbl>
    <w:p w14:paraId="5F82E648" w14:textId="77777777" w:rsidR="00413FDB" w:rsidRDefault="00413FDB" w:rsidP="00413FDB">
      <w:pPr>
        <w:ind w:right="-144"/>
        <w:rPr>
          <w:rFonts w:cs="Arial"/>
        </w:rPr>
      </w:pPr>
    </w:p>
    <w:p w14:paraId="3BC93C69" w14:textId="77777777" w:rsidR="00413FDB" w:rsidRDefault="00413FDB" w:rsidP="00413FDB">
      <w:pPr>
        <w:ind w:right="-144"/>
        <w:rPr>
          <w:rFonts w:cs="Arial"/>
        </w:rPr>
      </w:pPr>
    </w:p>
    <w:p w14:paraId="321F6355" w14:textId="77777777" w:rsidR="00413FDB" w:rsidRPr="00D42271" w:rsidRDefault="00413FDB" w:rsidP="00413FDB">
      <w:pPr>
        <w:pStyle w:val="Heading1"/>
        <w:rPr>
          <w:b w:val="0"/>
        </w:rPr>
      </w:pPr>
      <w:r>
        <w:t xml:space="preserve">2- </w:t>
      </w:r>
      <w:r w:rsidRPr="00D42271">
        <w:t xml:space="preserve">Terms and Definitions </w:t>
      </w:r>
    </w:p>
    <w:p w14:paraId="79328FE3" w14:textId="77777777" w:rsidR="00413FDB" w:rsidRPr="00D42271" w:rsidRDefault="00413FDB" w:rsidP="00413FDB">
      <w:pPr>
        <w:pStyle w:val="Heading3"/>
        <w:rPr>
          <w:b w:val="0"/>
        </w:rPr>
      </w:pPr>
      <w:r>
        <w:t xml:space="preserve">Who we are?                                                                                                                                        </w:t>
      </w:r>
      <w:r w:rsidRPr="00D42271">
        <w:t xml:space="preserve">IPCU - Republic </w:t>
      </w:r>
      <w:proofErr w:type="gramStart"/>
      <w:r w:rsidRPr="00D42271">
        <w:t>Of</w:t>
      </w:r>
      <w:proofErr w:type="gramEnd"/>
      <w:r w:rsidRPr="00D42271">
        <w:t xml:space="preserve"> Turkey Istanbul Govern</w:t>
      </w:r>
      <w:r>
        <w:t>or</w:t>
      </w:r>
      <w:r w:rsidRPr="00D42271">
        <w:t>ship Project Coordination Unit</w:t>
      </w:r>
    </w:p>
    <w:p w14:paraId="23C6F9C4" w14:textId="77777777" w:rsidR="00413FDB" w:rsidRDefault="00413FDB" w:rsidP="00413FDB"/>
    <w:p w14:paraId="2368A940" w14:textId="77777777" w:rsidR="00413FDB" w:rsidRDefault="00413FDB" w:rsidP="00413FDB">
      <w:r>
        <w:t>Istanbul Seismic Risk Mitigation and Emergency Preparedness Project (ISMEP) is governed by the Istanbul Project Coordination Unit which is established in 2006 under the Governorship of İstanbul. İSMEP is the first risk mitigation project of Turkey with its studies on what to do before, during and after a potential earthquake in İstanbul.</w:t>
      </w:r>
    </w:p>
    <w:p w14:paraId="0131B5F3" w14:textId="77777777" w:rsidR="00413FDB" w:rsidRDefault="00413FDB" w:rsidP="00413FDB">
      <w:r>
        <w:t>As Istanbul Project Coordination Unit (IPCU), we aim to form a basis for a safe and secure tomorrow. Under the Istanbul Seismic Risk Mitigation and Emergency Preparedness Project (ISMEP) we started in 2006 with “we are strengthening our future” slogan, we are working to reduce the loss of life and property in a possible earthquake in Istanbul.</w:t>
      </w:r>
    </w:p>
    <w:p w14:paraId="6B1DD981" w14:textId="77777777" w:rsidR="00413FDB" w:rsidRDefault="00413FDB" w:rsidP="00413FDB">
      <w:r>
        <w:t>While identifying and producing solutions for Istanbul’s earthquake and disaster preparedness, it is aimed that the standards and methods applied in the project implementation will provide the desired quality.</w:t>
      </w:r>
    </w:p>
    <w:p w14:paraId="732E2CD6" w14:textId="77777777" w:rsidR="00413FDB" w:rsidRPr="001A75D1" w:rsidRDefault="00413FDB" w:rsidP="00413FDB">
      <w:pPr>
        <w:rPr>
          <w:b/>
        </w:rPr>
      </w:pPr>
      <w:r w:rsidRPr="001A75D1">
        <w:rPr>
          <w:b/>
        </w:rPr>
        <w:t>Our Vision</w:t>
      </w:r>
    </w:p>
    <w:p w14:paraId="4D7B069A" w14:textId="77777777" w:rsidR="00413FDB" w:rsidRDefault="00413FDB" w:rsidP="00413FDB">
      <w:r>
        <w:t>To strengthen the future of World City Istanbul in full cooperation with the community and related stakeholder institutions by creating a pioneering, effective, sustainable structure in the risk mitigation studies.</w:t>
      </w:r>
    </w:p>
    <w:p w14:paraId="03B91B57" w14:textId="77777777" w:rsidR="00413FDB" w:rsidRDefault="00413FDB" w:rsidP="00413FDB">
      <w:pPr>
        <w:rPr>
          <w:b/>
        </w:rPr>
      </w:pPr>
    </w:p>
    <w:p w14:paraId="6F5A8077" w14:textId="77777777" w:rsidR="00413FDB" w:rsidRPr="001A75D1" w:rsidRDefault="00413FDB" w:rsidP="00413FDB">
      <w:pPr>
        <w:rPr>
          <w:b/>
        </w:rPr>
      </w:pPr>
      <w:r w:rsidRPr="001A75D1">
        <w:rPr>
          <w:b/>
        </w:rPr>
        <w:t>Our Mission</w:t>
      </w:r>
    </w:p>
    <w:p w14:paraId="7DFF4758" w14:textId="77777777" w:rsidR="00413FDB" w:rsidRDefault="00413FDB" w:rsidP="00413FDB">
      <w:pPr>
        <w:rPr>
          <w:b/>
        </w:rPr>
      </w:pPr>
      <w:r>
        <w:t>As Istanbul Project Coordination Unit (IPCU), we aim to form a basis for a safe and secure tomorrow. Under the Istanbul Seismic Risk Mitigation and Emergency Preparedness Project (ISMEP) we started in 2006 with “We Reinforce Our Future” slogan, we are working to reduce the loss of life and property in a possible earthquake in İstanbul.</w:t>
      </w:r>
      <w:r w:rsidRPr="00A74618">
        <w:rPr>
          <w:b/>
        </w:rPr>
        <w:t xml:space="preserve"> </w:t>
      </w:r>
    </w:p>
    <w:p w14:paraId="4560ED62" w14:textId="77777777" w:rsidR="00413FDB" w:rsidRDefault="00413FDB" w:rsidP="00413FDB">
      <w:pPr>
        <w:rPr>
          <w:b/>
        </w:rPr>
      </w:pPr>
    </w:p>
    <w:p w14:paraId="327FB087" w14:textId="77777777" w:rsidR="00413FDB" w:rsidRPr="00A74618" w:rsidRDefault="00413FDB" w:rsidP="00413FDB">
      <w:pPr>
        <w:rPr>
          <w:b/>
        </w:rPr>
      </w:pPr>
      <w:r w:rsidRPr="00A74618">
        <w:rPr>
          <w:b/>
        </w:rPr>
        <w:t xml:space="preserve">Contact detail: </w:t>
      </w:r>
    </w:p>
    <w:p w14:paraId="67A40268" w14:textId="77777777" w:rsidR="00413FDB" w:rsidRDefault="00413FDB" w:rsidP="00413FDB">
      <w:r>
        <w:t xml:space="preserve">Office: </w:t>
      </w:r>
      <w:r w:rsidRPr="00A74618">
        <w:t>Kısıklı Mah. Alemdağ Yan Yolu Cad No:6 34692 Üsküdar/İSTANBUL</w:t>
      </w:r>
    </w:p>
    <w:p w14:paraId="19FD480B" w14:textId="77777777" w:rsidR="00413FDB" w:rsidRDefault="00413FDB" w:rsidP="00413FDB">
      <w:r>
        <w:t xml:space="preserve">Phone number: </w:t>
      </w:r>
      <w:r w:rsidRPr="00A74618">
        <w:t>+90 (216) 505 55 00</w:t>
      </w:r>
    </w:p>
    <w:p w14:paraId="24C195EE" w14:textId="77777777" w:rsidR="00413FDB" w:rsidRDefault="00413FDB" w:rsidP="00413FDB">
      <w:r>
        <w:t xml:space="preserve">Fax: </w:t>
      </w:r>
      <w:r w:rsidRPr="00A74618">
        <w:t>0 (216) 225 04 85</w:t>
      </w:r>
    </w:p>
    <w:p w14:paraId="31A18D53" w14:textId="77777777" w:rsidR="00413FDB" w:rsidRDefault="00413FDB" w:rsidP="00413FDB">
      <w:proofErr w:type="gramStart"/>
      <w:r>
        <w:rPr>
          <w:rFonts w:ascii="CIDFont+F3" w:hAnsi="CIDFont+F3" w:cs="CIDFont+F3"/>
        </w:rPr>
        <w:t>e-mail</w:t>
      </w:r>
      <w:proofErr w:type="gramEnd"/>
      <w:r>
        <w:rPr>
          <w:rFonts w:ascii="CIDFont+F3" w:hAnsi="CIDFont+F3" w:cs="CIDFont+F3"/>
        </w:rPr>
        <w:t xml:space="preserve">: </w:t>
      </w:r>
      <w:hyperlink r:id="rId15" w:history="1">
        <w:r w:rsidRPr="00C26494">
          <w:rPr>
            <w:rStyle w:val="Hyperlink"/>
            <w:rFonts w:ascii="CIDFont+F3" w:hAnsi="CIDFont+F3" w:cs="CIDFont+F3"/>
          </w:rPr>
          <w:t>info@ipkb.gov.tr</w:t>
        </w:r>
      </w:hyperlink>
    </w:p>
    <w:p w14:paraId="1DB77608" w14:textId="77777777" w:rsidR="00413FDB" w:rsidRPr="00D42271" w:rsidRDefault="00413FDB" w:rsidP="00413FDB">
      <w:pPr>
        <w:pStyle w:val="Heading3"/>
        <w:rPr>
          <w:b w:val="0"/>
        </w:rPr>
      </w:pPr>
      <w:r w:rsidRPr="00D42271">
        <w:t>Complaint</w:t>
      </w:r>
    </w:p>
    <w:p w14:paraId="2237D252" w14:textId="77777777" w:rsidR="00413FDB" w:rsidRPr="00460D83" w:rsidRDefault="00413FDB" w:rsidP="00413FDB">
      <w:r w:rsidRPr="00460D83">
        <w:t xml:space="preserve">Expression of dissatisfaction made to or about us, </w:t>
      </w:r>
      <w:r>
        <w:t xml:space="preserve">the ISMEP activities, related parties and </w:t>
      </w:r>
      <w:r w:rsidRPr="00460D83">
        <w:t>staff</w:t>
      </w:r>
      <w:r>
        <w:t xml:space="preserve">s </w:t>
      </w:r>
      <w:r w:rsidRPr="00460D83">
        <w:t>the handling of a complaint where a response or resolution is explicitly or implicitly expected or legally required.</w:t>
      </w:r>
    </w:p>
    <w:p w14:paraId="528C5D38" w14:textId="77777777" w:rsidR="00413FDB" w:rsidRPr="00F746D3" w:rsidRDefault="00413FDB" w:rsidP="00413FDB">
      <w:pPr>
        <w:ind w:right="-144"/>
      </w:pPr>
      <w:r w:rsidRPr="00460D83">
        <w:t>A complaint covered by this Po</w:t>
      </w:r>
      <w:r>
        <w:t>licy can be distinguished from:</w:t>
      </w:r>
    </w:p>
    <w:p w14:paraId="6DE1077B" w14:textId="77777777" w:rsidR="00413FDB" w:rsidRPr="00F746D3" w:rsidRDefault="00413FDB" w:rsidP="00413FDB">
      <w:pPr>
        <w:pStyle w:val="ListParagraph"/>
        <w:numPr>
          <w:ilvl w:val="0"/>
          <w:numId w:val="87"/>
        </w:numPr>
        <w:spacing w:after="120" w:line="264" w:lineRule="auto"/>
      </w:pPr>
      <w:r w:rsidRPr="00F746D3">
        <w:t xml:space="preserve">staff grievances </w:t>
      </w:r>
    </w:p>
    <w:p w14:paraId="6CE8E73A" w14:textId="77777777" w:rsidR="00413FDB" w:rsidRPr="00F746D3" w:rsidRDefault="00413FDB" w:rsidP="00413FDB">
      <w:pPr>
        <w:pStyle w:val="ListParagraph"/>
        <w:numPr>
          <w:ilvl w:val="0"/>
          <w:numId w:val="87"/>
        </w:numPr>
        <w:spacing w:after="120" w:line="264" w:lineRule="auto"/>
      </w:pPr>
      <w:r w:rsidRPr="00F746D3">
        <w:t xml:space="preserve">public interest disclosures made by our staff </w:t>
      </w:r>
    </w:p>
    <w:p w14:paraId="3DFB8B7D" w14:textId="77777777" w:rsidR="00413FDB" w:rsidRPr="00F746D3" w:rsidRDefault="00413FDB" w:rsidP="00413FDB">
      <w:pPr>
        <w:pStyle w:val="ListParagraph"/>
        <w:numPr>
          <w:ilvl w:val="0"/>
          <w:numId w:val="87"/>
        </w:numPr>
        <w:spacing w:after="120" w:line="264" w:lineRule="auto"/>
      </w:pPr>
      <w:r>
        <w:lastRenderedPageBreak/>
        <w:t>c</w:t>
      </w:r>
      <w:r w:rsidRPr="00260ED5">
        <w:t>ode of conduct complaints against ethical principles [Istanbul Project Coordination Unit Ethical Behavior Principles and Ethics Commission Directive]</w:t>
      </w:r>
    </w:p>
    <w:p w14:paraId="76231824" w14:textId="77777777" w:rsidR="00413FDB" w:rsidRPr="00F746D3" w:rsidRDefault="00413FDB" w:rsidP="00413FDB">
      <w:pPr>
        <w:pStyle w:val="ListParagraph"/>
        <w:numPr>
          <w:ilvl w:val="0"/>
          <w:numId w:val="87"/>
        </w:numPr>
        <w:spacing w:after="120" w:line="264" w:lineRule="auto"/>
      </w:pPr>
      <w:r w:rsidRPr="00F746D3">
        <w:t>responses to requests for feedback about the standard of our service provision [see the definition of ‘feedback’ below]</w:t>
      </w:r>
    </w:p>
    <w:p w14:paraId="3B622633" w14:textId="77777777" w:rsidR="00413FDB" w:rsidRPr="00F746D3" w:rsidRDefault="00413FDB" w:rsidP="00413FDB">
      <w:pPr>
        <w:pStyle w:val="ListParagraph"/>
        <w:numPr>
          <w:ilvl w:val="0"/>
          <w:numId w:val="87"/>
        </w:numPr>
        <w:spacing w:after="120" w:line="264" w:lineRule="auto"/>
      </w:pPr>
      <w:r w:rsidRPr="00F746D3">
        <w:t>reports of problems or wrongdoing merely intended to bring a problem to our notice with no expectation of a response [see definition of ‘feedback]</w:t>
      </w:r>
    </w:p>
    <w:p w14:paraId="3F603597" w14:textId="77777777" w:rsidR="00413FDB" w:rsidRPr="00D42271" w:rsidRDefault="00413FDB" w:rsidP="00413FDB">
      <w:pPr>
        <w:pStyle w:val="Heading3"/>
        <w:rPr>
          <w:b w:val="0"/>
        </w:rPr>
      </w:pPr>
      <w:r w:rsidRPr="00D42271">
        <w:t>Complaint management system</w:t>
      </w:r>
    </w:p>
    <w:p w14:paraId="68F4AB22" w14:textId="77777777" w:rsidR="00413FDB" w:rsidRPr="00AA375B" w:rsidRDefault="00413FDB" w:rsidP="00413FDB">
      <w:pPr>
        <w:ind w:right="-144"/>
      </w:pPr>
      <w:r w:rsidRPr="00460D83">
        <w:t>All policies, procedures, practices, staff, hardware and software used by us i</w:t>
      </w:r>
      <w:r>
        <w:t>n the management of complaints.</w:t>
      </w:r>
    </w:p>
    <w:p w14:paraId="0D5629EC" w14:textId="77777777" w:rsidR="00413FDB" w:rsidRPr="008246BF" w:rsidRDefault="00413FDB" w:rsidP="00413FDB">
      <w:pPr>
        <w:pStyle w:val="Heading3"/>
        <w:rPr>
          <w:rFonts w:cstheme="minorHAnsi"/>
          <w:b w:val="0"/>
        </w:rPr>
      </w:pPr>
      <w:r w:rsidRPr="008246BF">
        <w:rPr>
          <w:rFonts w:cstheme="minorHAnsi"/>
        </w:rPr>
        <w:t>Suggestion</w:t>
      </w:r>
    </w:p>
    <w:p w14:paraId="3D92EBCC" w14:textId="77777777" w:rsidR="00413FDB" w:rsidRPr="008246BF" w:rsidRDefault="00413FDB" w:rsidP="00413FDB">
      <w:pPr>
        <w:rPr>
          <w:rFonts w:cstheme="minorHAnsi"/>
          <w:color w:val="202124"/>
          <w:sz w:val="21"/>
          <w:szCs w:val="21"/>
          <w:shd w:val="clear" w:color="auto" w:fill="FFFFFF"/>
        </w:rPr>
      </w:pPr>
      <w:r w:rsidRPr="008246BF">
        <w:rPr>
          <w:rFonts w:cstheme="minorHAnsi"/>
          <w:color w:val="202124"/>
          <w:sz w:val="21"/>
          <w:szCs w:val="21"/>
          <w:shd w:val="clear" w:color="auto" w:fill="FFFFFF"/>
        </w:rPr>
        <w:t xml:space="preserve">An idea </w:t>
      </w:r>
      <w:r w:rsidRPr="008246BF">
        <w:rPr>
          <w:rFonts w:cstheme="minorHAnsi"/>
          <w:color w:val="202124"/>
          <w:shd w:val="clear" w:color="auto" w:fill="FFFFFF"/>
        </w:rPr>
        <w:t>or</w:t>
      </w:r>
      <w:r w:rsidRPr="008246BF">
        <w:rPr>
          <w:rFonts w:cstheme="minorHAnsi"/>
          <w:color w:val="202124"/>
          <w:sz w:val="21"/>
          <w:szCs w:val="21"/>
          <w:shd w:val="clear" w:color="auto" w:fill="FFFFFF"/>
        </w:rPr>
        <w:t xml:space="preserve"> plan put forward for consideration.</w:t>
      </w:r>
    </w:p>
    <w:p w14:paraId="486CB944" w14:textId="77777777" w:rsidR="00413FDB" w:rsidRPr="00FD3BE5" w:rsidRDefault="00413FDB" w:rsidP="00413FDB">
      <w:pPr>
        <w:pStyle w:val="Heading3"/>
        <w:rPr>
          <w:b w:val="0"/>
        </w:rPr>
      </w:pPr>
      <w:r w:rsidRPr="00FD3BE5">
        <w:t>Dispute</w:t>
      </w:r>
    </w:p>
    <w:p w14:paraId="0E0C3C79" w14:textId="77777777" w:rsidR="00413FDB" w:rsidRPr="00460D83" w:rsidRDefault="00413FDB" w:rsidP="00413FDB">
      <w:pPr>
        <w:ind w:right="-144"/>
      </w:pPr>
      <w:r w:rsidRPr="00460D83">
        <w:t xml:space="preserve">An unresolved complaint escalated either within </w:t>
      </w:r>
      <w:r>
        <w:t>or outside of our organisation.</w:t>
      </w:r>
    </w:p>
    <w:p w14:paraId="0678AE79" w14:textId="77777777" w:rsidR="00413FDB" w:rsidRPr="00FD3BE5" w:rsidRDefault="00413FDB" w:rsidP="00413FDB">
      <w:pPr>
        <w:pStyle w:val="Heading3"/>
        <w:rPr>
          <w:b w:val="0"/>
        </w:rPr>
      </w:pPr>
      <w:r w:rsidRPr="00FD3BE5">
        <w:t>Feedback</w:t>
      </w:r>
    </w:p>
    <w:p w14:paraId="5ECA1A7E" w14:textId="77777777" w:rsidR="00413FDB" w:rsidRPr="00F746D3" w:rsidRDefault="00413FDB" w:rsidP="00413FDB">
      <w:pPr>
        <w:ind w:right="-144"/>
      </w:pPr>
      <w:r w:rsidRPr="00460D83">
        <w:t xml:space="preserve">Opinions, comments and expressions of interest or concern, made directly or indirectly, explicitly or implicitly, to or about us, </w:t>
      </w:r>
      <w:r>
        <w:t xml:space="preserve">related parties and </w:t>
      </w:r>
      <w:r w:rsidRPr="00460D83">
        <w:t>staff</w:t>
      </w:r>
      <w:r>
        <w:t xml:space="preserve">s or complaint handling </w:t>
      </w:r>
      <w:r w:rsidRPr="00460D83">
        <w:t>where a response is not explicitly or implicitl</w:t>
      </w:r>
      <w:r>
        <w:t>y expected or legally required.</w:t>
      </w:r>
    </w:p>
    <w:p w14:paraId="0A673901" w14:textId="77777777" w:rsidR="00413FDB" w:rsidRPr="00D42271" w:rsidRDefault="00413FDB" w:rsidP="00413FDB">
      <w:pPr>
        <w:pStyle w:val="Heading3"/>
        <w:rPr>
          <w:b w:val="0"/>
        </w:rPr>
      </w:pPr>
      <w:r w:rsidRPr="00D42271">
        <w:t>Policy</w:t>
      </w:r>
    </w:p>
    <w:p w14:paraId="35029E0D" w14:textId="77777777" w:rsidR="00413FDB" w:rsidRPr="00460D83" w:rsidRDefault="00413FDB" w:rsidP="00413FDB">
      <w:pPr>
        <w:keepNext/>
        <w:ind w:right="-144"/>
      </w:pPr>
      <w:r w:rsidRPr="00460D83">
        <w:t>A statement of instruction that sets out how we should fulfill</w:t>
      </w:r>
      <w:r>
        <w:t xml:space="preserve"> our vision, mission and goals.</w:t>
      </w:r>
    </w:p>
    <w:p w14:paraId="40762586" w14:textId="77777777" w:rsidR="00413FDB" w:rsidRPr="00D42271" w:rsidRDefault="00413FDB" w:rsidP="00413FDB">
      <w:pPr>
        <w:pStyle w:val="Heading3"/>
        <w:rPr>
          <w:b w:val="0"/>
        </w:rPr>
      </w:pPr>
      <w:r w:rsidRPr="00D42271">
        <w:t>Procedure</w:t>
      </w:r>
    </w:p>
    <w:p w14:paraId="0F8A667E" w14:textId="77777777" w:rsidR="00413FDB" w:rsidRDefault="00413FDB" w:rsidP="00413FDB">
      <w:pPr>
        <w:ind w:right="-144"/>
      </w:pPr>
      <w:r w:rsidRPr="00460D83">
        <w:t>A statement or instruction that sets out how our policies w</w:t>
      </w:r>
      <w:r>
        <w:t>ill be implemented and by whom.</w:t>
      </w:r>
    </w:p>
    <w:p w14:paraId="4B8A96F6" w14:textId="77777777" w:rsidR="00413FDB" w:rsidRDefault="00413FDB" w:rsidP="00413FDB">
      <w:pPr>
        <w:ind w:right="-144"/>
      </w:pPr>
    </w:p>
    <w:p w14:paraId="1ECE3522" w14:textId="77777777" w:rsidR="00413FDB" w:rsidRPr="00460D83" w:rsidRDefault="00413FDB" w:rsidP="00413FDB">
      <w:pPr>
        <w:ind w:right="-144"/>
      </w:pPr>
    </w:p>
    <w:p w14:paraId="67D9240E" w14:textId="77777777" w:rsidR="00413FDB" w:rsidRPr="00AF6F82" w:rsidRDefault="00413FDB" w:rsidP="00413FDB">
      <w:pPr>
        <w:pStyle w:val="Heading1"/>
        <w:rPr>
          <w:b w:val="0"/>
        </w:rPr>
      </w:pPr>
      <w:r>
        <w:t xml:space="preserve">3- </w:t>
      </w:r>
      <w:r w:rsidRPr="00D42271">
        <w:t>Guiding principles</w:t>
      </w:r>
    </w:p>
    <w:p w14:paraId="10490A9A" w14:textId="77777777" w:rsidR="00413FDB" w:rsidRPr="00AF6F82" w:rsidRDefault="00413FDB" w:rsidP="00413FDB">
      <w:pPr>
        <w:rPr>
          <w:lang w:eastAsia="en-AU"/>
        </w:rPr>
      </w:pPr>
      <w:r>
        <w:rPr>
          <w:noProof/>
          <w:lang w:eastAsia="en-AU"/>
        </w:rPr>
        <w:drawing>
          <wp:inline distT="0" distB="0" distL="0" distR="0" wp14:anchorId="27D387B4" wp14:editId="7909DDA1">
            <wp:extent cx="5834380" cy="122555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834380" cy="1225550"/>
                    </a:xfrm>
                    <a:prstGeom prst="rect">
                      <a:avLst/>
                    </a:prstGeom>
                    <a:noFill/>
                  </pic:spPr>
                </pic:pic>
              </a:graphicData>
            </a:graphic>
          </wp:inline>
        </w:drawing>
      </w:r>
    </w:p>
    <w:p w14:paraId="5D285D6E" w14:textId="77777777" w:rsidR="00413FDB" w:rsidRPr="00E2549E" w:rsidRDefault="00413FDB" w:rsidP="00413FDB">
      <w:pPr>
        <w:pStyle w:val="Heading2"/>
        <w:rPr>
          <w:b w:val="0"/>
        </w:rPr>
      </w:pPr>
      <w:r w:rsidRPr="00E2549E">
        <w:t>3.1</w:t>
      </w:r>
      <w:r w:rsidRPr="00E2549E">
        <w:tab/>
        <w:t>Facilitate complaints</w:t>
      </w:r>
    </w:p>
    <w:p w14:paraId="70953A99" w14:textId="77777777" w:rsidR="00413FDB" w:rsidRPr="00D42271" w:rsidRDefault="00413FDB" w:rsidP="00413FDB">
      <w:pPr>
        <w:pStyle w:val="Heading3"/>
        <w:rPr>
          <w:b w:val="0"/>
        </w:rPr>
      </w:pPr>
      <w:r w:rsidRPr="00D42271">
        <w:t>People focus</w:t>
      </w:r>
    </w:p>
    <w:p w14:paraId="27F5E02B" w14:textId="77777777" w:rsidR="00413FDB" w:rsidRDefault="00413FDB" w:rsidP="00413FDB">
      <w:pPr>
        <w:ind w:right="-144"/>
      </w:pPr>
      <w:r w:rsidRPr="00460D83">
        <w:t xml:space="preserve">We are committed to seeking and receiving feedback and complaints </w:t>
      </w:r>
      <w:r w:rsidRPr="00573A8A">
        <w:t xml:space="preserve">about </w:t>
      </w:r>
      <w:r>
        <w:t>ISMEP activities to resolve complaints.</w:t>
      </w:r>
    </w:p>
    <w:p w14:paraId="1EA58A58" w14:textId="77777777" w:rsidR="00413FDB" w:rsidRPr="00C37510" w:rsidRDefault="00413FDB" w:rsidP="00413FDB">
      <w:pPr>
        <w:ind w:right="-144"/>
        <w:rPr>
          <w:b/>
          <w:i/>
          <w:color w:val="0070C0"/>
        </w:rPr>
      </w:pPr>
      <w:r>
        <w:t xml:space="preserve">All grievances, complaints, suggestions have been recorded, assessed, tracked and clarified </w:t>
      </w:r>
      <w:r w:rsidRPr="00460D83">
        <w:t xml:space="preserve">within a reasonable time </w:t>
      </w:r>
      <w:r w:rsidRPr="009A742A">
        <w:t xml:space="preserve">frame </w:t>
      </w:r>
      <w:r w:rsidRPr="009A742A">
        <w:rPr>
          <w:b/>
        </w:rPr>
        <w:t>(3 working days)</w:t>
      </w:r>
    </w:p>
    <w:p w14:paraId="4FB918B3" w14:textId="77777777" w:rsidR="00413FDB" w:rsidRPr="00460D83" w:rsidRDefault="00413FDB" w:rsidP="00413FDB">
      <w:r w:rsidRPr="00460D83">
        <w:t>People making complaints will be:</w:t>
      </w:r>
    </w:p>
    <w:p w14:paraId="0AF576DA" w14:textId="77777777" w:rsidR="00413FDB" w:rsidRPr="00AB2CFF" w:rsidRDefault="00413FDB" w:rsidP="00413FDB">
      <w:pPr>
        <w:pStyle w:val="ListParagraph"/>
        <w:numPr>
          <w:ilvl w:val="0"/>
          <w:numId w:val="88"/>
        </w:numPr>
        <w:spacing w:after="120" w:line="264" w:lineRule="auto"/>
      </w:pPr>
      <w:r w:rsidRPr="00AB2CFF">
        <w:t xml:space="preserve">provided with information about our complaint handling process </w:t>
      </w:r>
    </w:p>
    <w:p w14:paraId="05DD4B49" w14:textId="77777777" w:rsidR="00413FDB" w:rsidRPr="00AB2CFF" w:rsidRDefault="00413FDB" w:rsidP="00413FDB">
      <w:pPr>
        <w:pStyle w:val="ListParagraph"/>
        <w:numPr>
          <w:ilvl w:val="0"/>
          <w:numId w:val="88"/>
        </w:numPr>
        <w:spacing w:after="120" w:line="264" w:lineRule="auto"/>
      </w:pPr>
      <w:r w:rsidRPr="00AB2CFF">
        <w:t>provided with accessible ways to make complaints</w:t>
      </w:r>
    </w:p>
    <w:p w14:paraId="159DEAF1" w14:textId="77777777" w:rsidR="00413FDB" w:rsidRPr="00AB2CFF" w:rsidRDefault="00413FDB" w:rsidP="00413FDB">
      <w:pPr>
        <w:pStyle w:val="ListParagraph"/>
        <w:numPr>
          <w:ilvl w:val="0"/>
          <w:numId w:val="88"/>
        </w:numPr>
        <w:spacing w:after="120" w:line="264" w:lineRule="auto"/>
      </w:pPr>
      <w:r w:rsidRPr="00AB2CFF">
        <w:t>listened to, treated with respect by staff and actively involved in the complaint process where possible and appropriate, and</w:t>
      </w:r>
    </w:p>
    <w:p w14:paraId="664AD499" w14:textId="77777777" w:rsidR="00413FDB" w:rsidRPr="00F65D6D" w:rsidRDefault="00413FDB" w:rsidP="00413FDB">
      <w:pPr>
        <w:pStyle w:val="ListParagraph"/>
        <w:numPr>
          <w:ilvl w:val="0"/>
          <w:numId w:val="89"/>
        </w:numPr>
        <w:spacing w:after="120" w:line="264" w:lineRule="auto"/>
      </w:pPr>
      <w:r w:rsidRPr="00AB2CFF">
        <w:t>provided with reasons for our</w:t>
      </w:r>
      <w:r w:rsidRPr="00AC3820">
        <w:t xml:space="preserve"> decision/s and any options for redress or review</w:t>
      </w:r>
      <w:r>
        <w:t>.</w:t>
      </w:r>
    </w:p>
    <w:p w14:paraId="5FCAE27F" w14:textId="77777777" w:rsidR="00413FDB" w:rsidRPr="002B1B4C" w:rsidRDefault="00413FDB" w:rsidP="00413FDB">
      <w:pPr>
        <w:pStyle w:val="Heading3"/>
        <w:rPr>
          <w:b w:val="0"/>
        </w:rPr>
      </w:pPr>
      <w:r w:rsidRPr="002B1B4C">
        <w:t>No detriment to people making complaints</w:t>
      </w:r>
    </w:p>
    <w:p w14:paraId="05601814" w14:textId="77777777" w:rsidR="00413FDB" w:rsidRPr="00460D83" w:rsidRDefault="00413FDB" w:rsidP="00413FDB">
      <w:pPr>
        <w:keepNext/>
        <w:ind w:right="-144"/>
        <w:rPr>
          <w:rFonts w:cs="Arial"/>
        </w:rPr>
      </w:pPr>
      <w:r w:rsidRPr="00460D83">
        <w:rPr>
          <w:rFonts w:cs="Arial"/>
        </w:rPr>
        <w:t>We will take all reasonable steps to ensure that people making complaints are not adversely affected because a complaint has been m</w:t>
      </w:r>
      <w:r>
        <w:rPr>
          <w:rFonts w:cs="Arial"/>
        </w:rPr>
        <w:t>ade by them or on their behalf.</w:t>
      </w:r>
    </w:p>
    <w:p w14:paraId="528866FF" w14:textId="77777777" w:rsidR="00413FDB" w:rsidRPr="002B1B4C" w:rsidRDefault="00413FDB" w:rsidP="00413FDB">
      <w:pPr>
        <w:pStyle w:val="Heading3"/>
        <w:rPr>
          <w:b w:val="0"/>
        </w:rPr>
      </w:pPr>
      <w:r w:rsidRPr="002B1B4C">
        <w:t>Anonymous complaints</w:t>
      </w:r>
    </w:p>
    <w:p w14:paraId="55E41329" w14:textId="77777777" w:rsidR="00413FDB" w:rsidRPr="00460D83" w:rsidRDefault="00413FDB" w:rsidP="00413FDB">
      <w:pPr>
        <w:ind w:right="-144"/>
        <w:rPr>
          <w:rFonts w:cs="Arial"/>
        </w:rPr>
      </w:pPr>
      <w:r w:rsidRPr="00460D83">
        <w:rPr>
          <w:rFonts w:cs="Arial"/>
        </w:rPr>
        <w:t xml:space="preserve">We accept anonymous complaints and will carry out an investigation of the issues raised where there </w:t>
      </w:r>
      <w:r>
        <w:rPr>
          <w:rFonts w:cs="Arial"/>
        </w:rPr>
        <w:t>is enough information provided.</w:t>
      </w:r>
    </w:p>
    <w:p w14:paraId="29BFF386" w14:textId="77777777" w:rsidR="00413FDB" w:rsidRPr="002B1B4C" w:rsidRDefault="00413FDB" w:rsidP="00413FDB">
      <w:pPr>
        <w:pStyle w:val="Heading3"/>
        <w:rPr>
          <w:b w:val="0"/>
        </w:rPr>
      </w:pPr>
      <w:r w:rsidRPr="002B1B4C">
        <w:lastRenderedPageBreak/>
        <w:t>Accessibility</w:t>
      </w:r>
    </w:p>
    <w:p w14:paraId="43EE172C" w14:textId="77777777" w:rsidR="00413FDB" w:rsidRDefault="00413FDB" w:rsidP="00413FDB">
      <w:pPr>
        <w:ind w:right="-144"/>
      </w:pPr>
      <w:r w:rsidRPr="00460D83">
        <w:t>We will ensure that information about how and where complaints may be made to or about us</w:t>
      </w:r>
      <w:r>
        <w:t xml:space="preserve"> or related parties</w:t>
      </w:r>
      <w:r w:rsidRPr="00460D83">
        <w:t xml:space="preserve"> </w:t>
      </w:r>
      <w:r>
        <w:t>are</w:t>
      </w:r>
      <w:r w:rsidRPr="00460D83">
        <w:t xml:space="preserve"> well publicised. </w:t>
      </w:r>
    </w:p>
    <w:p w14:paraId="1FFBD55E" w14:textId="77777777" w:rsidR="00413FDB" w:rsidRPr="00460D83" w:rsidRDefault="00413FDB" w:rsidP="00413FDB">
      <w:pPr>
        <w:ind w:right="-144"/>
      </w:pPr>
      <w:r w:rsidRPr="00460D83">
        <w:t>We will ensure that our systems to manage complaints are easily understood and accessible to everyone, particularly people who may require assistance.</w:t>
      </w:r>
    </w:p>
    <w:p w14:paraId="1B353D95" w14:textId="77777777" w:rsidR="00413FDB" w:rsidRPr="003A6156" w:rsidRDefault="00413FDB" w:rsidP="00413FDB">
      <w:pPr>
        <w:spacing w:after="360"/>
        <w:ind w:right="-144"/>
        <w:rPr>
          <w:rFonts w:cs="Arial"/>
          <w:color w:val="0070C0"/>
        </w:rPr>
      </w:pPr>
      <w:r w:rsidRPr="00460D83">
        <w:t>If a person prefers or needs another person or organisation to assist or represent them in the making and/ or resolution of their complaint, we will communicate with them through their representative if this is their wish. Anyone may represent a person wishing to make a complaint with their consent (e.g. advocate, family member, legal or community representative, member of Parliament, another organisation).</w:t>
      </w:r>
      <w:r>
        <w:rPr>
          <w:rFonts w:cs="Arial"/>
        </w:rPr>
        <w:br w:type="page"/>
      </w:r>
    </w:p>
    <w:p w14:paraId="64884D13" w14:textId="77777777" w:rsidR="00413FDB" w:rsidRPr="001B1385" w:rsidRDefault="00413FDB" w:rsidP="00413FDB">
      <w:pPr>
        <w:pStyle w:val="Heading2"/>
        <w:rPr>
          <w:b w:val="0"/>
        </w:rPr>
      </w:pPr>
      <w:r w:rsidRPr="00A11AB2">
        <w:lastRenderedPageBreak/>
        <w:t>3.2</w:t>
      </w:r>
      <w:r w:rsidRPr="00A11AB2">
        <w:tab/>
        <w:t>Respond to complaints</w:t>
      </w:r>
      <w:r>
        <w:t xml:space="preserve"> </w:t>
      </w:r>
    </w:p>
    <w:p w14:paraId="5C01CAD6" w14:textId="77777777" w:rsidR="00413FDB" w:rsidRPr="00A11AB2" w:rsidRDefault="00413FDB" w:rsidP="00413FDB">
      <w:pPr>
        <w:pStyle w:val="Heading3"/>
        <w:rPr>
          <w:b w:val="0"/>
        </w:rPr>
      </w:pPr>
      <w:r w:rsidRPr="00A11AB2">
        <w:t>Early resolution</w:t>
      </w:r>
    </w:p>
    <w:p w14:paraId="4BCF5406" w14:textId="77777777" w:rsidR="00413FDB" w:rsidRPr="006337A1" w:rsidRDefault="00413FDB" w:rsidP="00413FDB">
      <w:pPr>
        <w:spacing w:after="360"/>
        <w:ind w:right="-142"/>
        <w:rPr>
          <w:rFonts w:cs="Arial"/>
        </w:rPr>
      </w:pPr>
      <w:r w:rsidRPr="006337A1">
        <w:rPr>
          <w:rFonts w:cs="Arial"/>
        </w:rPr>
        <w:t xml:space="preserve">Where possible, complaints will be resolved contact </w:t>
      </w:r>
      <w:r w:rsidRPr="00A11AB2">
        <w:rPr>
          <w:rFonts w:cs="Arial"/>
        </w:rPr>
        <w:t>with IPCU</w:t>
      </w:r>
      <w:r>
        <w:rPr>
          <w:rFonts w:cs="Arial"/>
        </w:rPr>
        <w:t xml:space="preserve"> as soon as possible.</w:t>
      </w:r>
    </w:p>
    <w:p w14:paraId="6BD753AD" w14:textId="77777777" w:rsidR="00413FDB" w:rsidRPr="004409B9" w:rsidRDefault="00413FDB" w:rsidP="00413FDB">
      <w:pPr>
        <w:pStyle w:val="Heading3"/>
        <w:rPr>
          <w:b w:val="0"/>
        </w:rPr>
      </w:pPr>
      <w:r w:rsidRPr="004409B9">
        <w:t>Responsiveness</w:t>
      </w:r>
    </w:p>
    <w:p w14:paraId="3EB20A76" w14:textId="77777777" w:rsidR="00413FDB" w:rsidRPr="006337A1" w:rsidRDefault="00413FDB" w:rsidP="00413FDB">
      <w:pPr>
        <w:ind w:right="-144"/>
      </w:pPr>
      <w:r w:rsidRPr="006337A1">
        <w:t>We will promptly ack</w:t>
      </w:r>
      <w:r>
        <w:t>nowledge receipt of complaints.</w:t>
      </w:r>
    </w:p>
    <w:p w14:paraId="4F481906" w14:textId="77777777" w:rsidR="00413FDB" w:rsidRDefault="00413FDB" w:rsidP="00413FDB">
      <w:pPr>
        <w:ind w:right="-144"/>
      </w:pPr>
      <w:r w:rsidRPr="006337A1">
        <w:t xml:space="preserve">We will assess and prioritise complaints in accordance with the urgency and/or seriousness of the issues raised. </w:t>
      </w:r>
    </w:p>
    <w:p w14:paraId="1BF4D1F3" w14:textId="77777777" w:rsidR="00413FDB" w:rsidRPr="006337A1" w:rsidRDefault="00413FDB" w:rsidP="00413FDB">
      <w:pPr>
        <w:ind w:right="-144"/>
      </w:pPr>
      <w:r w:rsidRPr="006337A1">
        <w:t>If a matter concerns an immediate risk to safety or security the response will be immediate and will be escalated appropriately.</w:t>
      </w:r>
    </w:p>
    <w:p w14:paraId="1A2717CB" w14:textId="77777777" w:rsidR="00413FDB" w:rsidRPr="00490049" w:rsidRDefault="00413FDB" w:rsidP="00413FDB">
      <w:pPr>
        <w:ind w:right="-144"/>
      </w:pPr>
      <w:r w:rsidRPr="006337A1">
        <w:t xml:space="preserve">We are committed to managing people’s expectations, and will inform them as soon as possible, </w:t>
      </w:r>
      <w:r>
        <w:br/>
      </w:r>
      <w:r w:rsidRPr="006337A1">
        <w:t>of the following:</w:t>
      </w:r>
    </w:p>
    <w:p w14:paraId="68C88948" w14:textId="77777777" w:rsidR="00413FDB" w:rsidRPr="00AC3820" w:rsidRDefault="00413FDB" w:rsidP="00413FDB">
      <w:pPr>
        <w:pStyle w:val="ListParagraph"/>
        <w:numPr>
          <w:ilvl w:val="0"/>
          <w:numId w:val="89"/>
        </w:numPr>
        <w:spacing w:after="120" w:line="264" w:lineRule="auto"/>
        <w:ind w:right="-144"/>
      </w:pPr>
      <w:r w:rsidRPr="00AC3820">
        <w:t>the complaints process</w:t>
      </w:r>
    </w:p>
    <w:p w14:paraId="70477462" w14:textId="77777777" w:rsidR="00413FDB" w:rsidRPr="00AC3820" w:rsidRDefault="00413FDB" w:rsidP="00413FDB">
      <w:pPr>
        <w:pStyle w:val="ListParagraph"/>
        <w:numPr>
          <w:ilvl w:val="0"/>
          <w:numId w:val="89"/>
        </w:numPr>
        <w:spacing w:after="120" w:line="264" w:lineRule="auto"/>
        <w:ind w:right="-144"/>
      </w:pPr>
      <w:r w:rsidRPr="00AC3820">
        <w:t>the expected time frames for our actions</w:t>
      </w:r>
    </w:p>
    <w:p w14:paraId="0048BCA8" w14:textId="77777777" w:rsidR="00413FDB" w:rsidRPr="00AC3820" w:rsidRDefault="00413FDB" w:rsidP="00413FDB">
      <w:pPr>
        <w:pStyle w:val="ListParagraph"/>
        <w:numPr>
          <w:ilvl w:val="0"/>
          <w:numId w:val="89"/>
        </w:numPr>
        <w:spacing w:after="120" w:line="264" w:lineRule="auto"/>
        <w:ind w:right="-144"/>
      </w:pPr>
      <w:r w:rsidRPr="00AC3820">
        <w:t>the progress of the complaint and reasons for any delay</w:t>
      </w:r>
    </w:p>
    <w:p w14:paraId="017A1FA0" w14:textId="77777777" w:rsidR="00413FDB" w:rsidRPr="00AC3820" w:rsidRDefault="00413FDB" w:rsidP="00413FDB">
      <w:pPr>
        <w:pStyle w:val="ListParagraph"/>
        <w:numPr>
          <w:ilvl w:val="0"/>
          <w:numId w:val="89"/>
        </w:numPr>
        <w:spacing w:after="120" w:line="264" w:lineRule="auto"/>
        <w:ind w:right="-144"/>
      </w:pPr>
      <w:r w:rsidRPr="00AC3820">
        <w:t>their likely involvement in the process, and</w:t>
      </w:r>
    </w:p>
    <w:p w14:paraId="451BDF25" w14:textId="77777777" w:rsidR="00413FDB" w:rsidRPr="00974AB9" w:rsidRDefault="00413FDB" w:rsidP="00413FDB">
      <w:pPr>
        <w:pStyle w:val="ListParagraph"/>
        <w:numPr>
          <w:ilvl w:val="0"/>
          <w:numId w:val="89"/>
        </w:numPr>
        <w:spacing w:after="120" w:line="264" w:lineRule="auto"/>
        <w:ind w:right="-142"/>
      </w:pPr>
      <w:r w:rsidRPr="00AC3820">
        <w:t>the possible or lik</w:t>
      </w:r>
      <w:r>
        <w:t>ely outcome of their complaint.</w:t>
      </w:r>
    </w:p>
    <w:p w14:paraId="594C621F" w14:textId="77777777" w:rsidR="00413FDB" w:rsidRPr="006337A1" w:rsidRDefault="00413FDB" w:rsidP="00413FDB">
      <w:pPr>
        <w:ind w:right="-144"/>
        <w:rPr>
          <w:rFonts w:cs="Arial"/>
        </w:rPr>
      </w:pPr>
      <w:r w:rsidRPr="006337A1">
        <w:rPr>
          <w:rFonts w:cs="Arial"/>
        </w:rPr>
        <w:t>We will advise people as soon as possible when we are unable to deal with any part of their complaint and provide advice about where such issues and/or complaints may be direc</w:t>
      </w:r>
      <w:r>
        <w:rPr>
          <w:rFonts w:cs="Arial"/>
        </w:rPr>
        <w:t>ted (if known and appropriate).</w:t>
      </w:r>
    </w:p>
    <w:p w14:paraId="625D2FF4" w14:textId="77777777" w:rsidR="00413FDB" w:rsidRPr="006337A1" w:rsidRDefault="00413FDB" w:rsidP="00413FDB">
      <w:pPr>
        <w:ind w:right="-144"/>
        <w:rPr>
          <w:rFonts w:cs="Arial"/>
        </w:rPr>
      </w:pPr>
      <w:r w:rsidRPr="006337A1">
        <w:rPr>
          <w:rFonts w:cs="Arial"/>
        </w:rPr>
        <w:t>We will also advise people as soon as possible when we are unable to meet our time frames for responding to their complain</w:t>
      </w:r>
      <w:r>
        <w:rPr>
          <w:rFonts w:cs="Arial"/>
        </w:rPr>
        <w:t>t and the reason for our delay.</w:t>
      </w:r>
    </w:p>
    <w:p w14:paraId="2C0584AD" w14:textId="77777777" w:rsidR="00413FDB" w:rsidRPr="004409B9" w:rsidRDefault="00413FDB" w:rsidP="00413FDB">
      <w:pPr>
        <w:pStyle w:val="Heading3"/>
        <w:rPr>
          <w:b w:val="0"/>
        </w:rPr>
      </w:pPr>
      <w:r w:rsidRPr="004409B9">
        <w:t>Objectivity and fairness</w:t>
      </w:r>
    </w:p>
    <w:p w14:paraId="6ABF9CF0" w14:textId="77777777" w:rsidR="00413FDB" w:rsidRPr="006337A1" w:rsidRDefault="00413FDB" w:rsidP="00413FDB">
      <w:pPr>
        <w:ind w:right="-144"/>
      </w:pPr>
      <w:r w:rsidRPr="006337A1">
        <w:t>We will address each complaint with integrity and in an equitable,</w:t>
      </w:r>
      <w:r>
        <w:t xml:space="preserve"> objective and unbiased manner.</w:t>
      </w:r>
    </w:p>
    <w:p w14:paraId="53F496F3" w14:textId="77777777" w:rsidR="00413FDB" w:rsidRPr="006337A1" w:rsidRDefault="00413FDB" w:rsidP="00413FDB">
      <w:pPr>
        <w:ind w:right="-144"/>
      </w:pPr>
      <w:r w:rsidRPr="006337A1">
        <w:t xml:space="preserve">We will ensure that the person handling a complaint </w:t>
      </w:r>
      <w:r>
        <w:t xml:space="preserve">I </w:t>
      </w:r>
      <w:r w:rsidRPr="006337A1">
        <w:t xml:space="preserve">s different from </w:t>
      </w:r>
      <w:r>
        <w:t xml:space="preserve">any staff member whose conduct or </w:t>
      </w:r>
      <w:r w:rsidRPr="006337A1">
        <w:t>serv</w:t>
      </w:r>
      <w:r>
        <w:t xml:space="preserve">ice is being complained about. </w:t>
      </w:r>
    </w:p>
    <w:p w14:paraId="694FDA77" w14:textId="77777777" w:rsidR="00413FDB" w:rsidRPr="00490049" w:rsidRDefault="00413FDB" w:rsidP="00413FDB">
      <w:pPr>
        <w:ind w:right="-144"/>
      </w:pPr>
      <w:r w:rsidRPr="006337A1">
        <w:t>Conflicts of interests, whether actual or perceived, will be managed responsibly. In particular, internal reviews of how a complaint was managed will be conducted by a person other th</w:t>
      </w:r>
      <w:r>
        <w:t xml:space="preserve">an the original </w:t>
      </w:r>
      <w:r>
        <w:br/>
        <w:t>decision maker.</w:t>
      </w:r>
    </w:p>
    <w:p w14:paraId="377D008A" w14:textId="77777777" w:rsidR="00413FDB" w:rsidRPr="004409B9" w:rsidRDefault="00413FDB" w:rsidP="00413FDB">
      <w:pPr>
        <w:pStyle w:val="Heading3"/>
        <w:rPr>
          <w:b w:val="0"/>
        </w:rPr>
      </w:pPr>
      <w:r w:rsidRPr="004409B9">
        <w:t>Responding flexibly</w:t>
      </w:r>
    </w:p>
    <w:p w14:paraId="518A8AE5" w14:textId="77777777" w:rsidR="00413FDB" w:rsidRPr="006337A1" w:rsidRDefault="00413FDB" w:rsidP="00413FDB">
      <w:pPr>
        <w:ind w:right="-144"/>
        <w:rPr>
          <w:rFonts w:cs="Arial"/>
        </w:rPr>
      </w:pPr>
      <w:r w:rsidRPr="006337A1">
        <w:rPr>
          <w:rFonts w:cs="Arial"/>
        </w:rPr>
        <w:t>Our staff are empowered to resolve complaints promptly and with as little formality as possible. We will adopt flexible approaches to service delivery and problem solving to enhance accessibility for people making complaints and/or their representatives.</w:t>
      </w:r>
    </w:p>
    <w:p w14:paraId="4AFF4816" w14:textId="77777777" w:rsidR="00413FDB" w:rsidRDefault="00413FDB" w:rsidP="00413FDB">
      <w:pPr>
        <w:ind w:right="-144"/>
        <w:rPr>
          <w:rFonts w:cs="Arial"/>
        </w:rPr>
      </w:pPr>
      <w:r w:rsidRPr="006337A1">
        <w:rPr>
          <w:rFonts w:cs="Arial"/>
        </w:rPr>
        <w:t xml:space="preserve">We will assess each complaint on its merits and involve people making complaints and/or their representative in </w:t>
      </w:r>
      <w:r>
        <w:rPr>
          <w:rFonts w:cs="Arial"/>
        </w:rPr>
        <w:t>the process as far as possible.</w:t>
      </w:r>
    </w:p>
    <w:p w14:paraId="3E7D461D" w14:textId="77777777" w:rsidR="00413FDB" w:rsidRDefault="00413FDB" w:rsidP="00413FDB">
      <w:pPr>
        <w:ind w:right="-144"/>
        <w:rPr>
          <w:rFonts w:cs="Arial"/>
        </w:rPr>
      </w:pPr>
      <w:r>
        <w:rPr>
          <w:rFonts w:cs="Arial"/>
        </w:rPr>
        <w:br w:type="page"/>
      </w:r>
    </w:p>
    <w:p w14:paraId="66F7A35F" w14:textId="77777777" w:rsidR="00413FDB" w:rsidRPr="004409B9" w:rsidRDefault="00413FDB" w:rsidP="00413FDB">
      <w:pPr>
        <w:pStyle w:val="Heading3"/>
        <w:rPr>
          <w:b w:val="0"/>
        </w:rPr>
      </w:pPr>
      <w:r w:rsidRPr="004409B9">
        <w:lastRenderedPageBreak/>
        <w:t>Confidentiality</w:t>
      </w:r>
    </w:p>
    <w:p w14:paraId="45434F60" w14:textId="77777777" w:rsidR="00413FDB" w:rsidRPr="006337A1" w:rsidRDefault="00413FDB" w:rsidP="00413FDB">
      <w:pPr>
        <w:ind w:right="-144"/>
        <w:rPr>
          <w:rFonts w:cs="Arial"/>
        </w:rPr>
      </w:pPr>
      <w:r w:rsidRPr="006337A1">
        <w:rPr>
          <w:rFonts w:cs="Arial"/>
        </w:rPr>
        <w:t>We will protect the identity of people making complaints where thi</w:t>
      </w:r>
      <w:r>
        <w:rPr>
          <w:rFonts w:cs="Arial"/>
        </w:rPr>
        <w:t>s is practical and appropriate.</w:t>
      </w:r>
    </w:p>
    <w:p w14:paraId="4248E3E0" w14:textId="77777777" w:rsidR="00413FDB" w:rsidRPr="00585EB2" w:rsidRDefault="00413FDB" w:rsidP="00413FDB">
      <w:pPr>
        <w:ind w:right="-144"/>
        <w:rPr>
          <w:rFonts w:cs="Arial"/>
        </w:rPr>
      </w:pPr>
      <w:r w:rsidRPr="006337A1">
        <w:rPr>
          <w:rFonts w:cs="Arial"/>
        </w:rPr>
        <w:t xml:space="preserve">Personal information that identifies </w:t>
      </w:r>
      <w:r w:rsidRPr="00A23D7C">
        <w:rPr>
          <w:rFonts w:cs="Arial"/>
        </w:rPr>
        <w:t xml:space="preserve">individuals will only be disclosed or used by the IPCU </w:t>
      </w:r>
      <w:r w:rsidRPr="00A23D7C">
        <w:rPr>
          <w:rFonts w:cs="Arial"/>
          <w:spacing w:val="-4"/>
        </w:rPr>
        <w:t xml:space="preserve">as permitted </w:t>
      </w:r>
      <w:r w:rsidRPr="004438BF">
        <w:rPr>
          <w:rFonts w:cs="Arial"/>
          <w:spacing w:val="-4"/>
        </w:rPr>
        <w:t>under the relevant privacy laws, secrecy provisions and any relevant confidentiality obligations.</w:t>
      </w:r>
    </w:p>
    <w:p w14:paraId="015AE597" w14:textId="77777777" w:rsidR="00413FDB" w:rsidRPr="000B5F19" w:rsidRDefault="00413FDB" w:rsidP="00413FDB">
      <w:pPr>
        <w:pStyle w:val="Heading2"/>
        <w:rPr>
          <w:b w:val="0"/>
        </w:rPr>
      </w:pPr>
      <w:bookmarkStart w:id="22" w:name="_Hlk79740991"/>
      <w:r w:rsidRPr="000B5F19">
        <w:t>3.3</w:t>
      </w:r>
      <w:r w:rsidRPr="000B5F19">
        <w:tab/>
        <w:t>Manage the parties to a complaint</w:t>
      </w:r>
    </w:p>
    <w:p w14:paraId="172683D6" w14:textId="77777777" w:rsidR="00413FDB" w:rsidRPr="000B5F19" w:rsidRDefault="00413FDB" w:rsidP="00413FDB">
      <w:pPr>
        <w:pStyle w:val="Heading3"/>
        <w:rPr>
          <w:b w:val="0"/>
        </w:rPr>
      </w:pPr>
      <w:r w:rsidRPr="000B5F19">
        <w:t>Complaints involving multiple agencies</w:t>
      </w:r>
    </w:p>
    <w:bookmarkEnd w:id="22"/>
    <w:p w14:paraId="3B9C6224" w14:textId="77777777" w:rsidR="00413FDB" w:rsidRPr="00585EB2" w:rsidRDefault="00413FDB" w:rsidP="00413FDB">
      <w:pPr>
        <w:ind w:right="-144"/>
      </w:pPr>
      <w:r w:rsidRPr="00585EB2">
        <w:t>Where a complaint involves multiple organisations, we will work with the other organisation/s where possible, to ensure that communication with the person making a complaint and/or their representative is clear and coordinated.</w:t>
      </w:r>
    </w:p>
    <w:p w14:paraId="796DC34C" w14:textId="77777777" w:rsidR="00413FDB" w:rsidRPr="00585EB2" w:rsidRDefault="00413FDB" w:rsidP="00413FDB">
      <w:pPr>
        <w:ind w:right="-144"/>
      </w:pPr>
      <w:r w:rsidRPr="00585EB2">
        <w:t>Subject to privacy and confidentiality considerations, communication and information sharing between the parties will also be organised to facilitate a timely response to the complaint.</w:t>
      </w:r>
    </w:p>
    <w:p w14:paraId="02EA3665" w14:textId="77777777" w:rsidR="00413FDB" w:rsidRPr="00585EB2" w:rsidRDefault="00413FDB" w:rsidP="00413FDB">
      <w:pPr>
        <w:ind w:right="-144"/>
      </w:pPr>
      <w:r w:rsidRPr="00585EB2">
        <w:t>Where a complaint involves multiple areas within our organisation, responsibility for communicating with the person making the complaint and/or their representative will also be coordinated.</w:t>
      </w:r>
    </w:p>
    <w:p w14:paraId="6E3576DD" w14:textId="77777777" w:rsidR="00413FDB" w:rsidRDefault="00413FDB" w:rsidP="00413FDB">
      <w:pPr>
        <w:ind w:right="-144"/>
      </w:pPr>
      <w:r w:rsidRPr="00585EB2">
        <w:t>Where our services are contracted out, we expect contracted service providers to have an accessible and comprehensive complaint management system.</w:t>
      </w:r>
    </w:p>
    <w:p w14:paraId="141DE2A4" w14:textId="77777777" w:rsidR="00413FDB" w:rsidRPr="00EB4472" w:rsidRDefault="00413FDB" w:rsidP="00413FDB">
      <w:pPr>
        <w:ind w:right="-144"/>
      </w:pPr>
      <w:r w:rsidRPr="00585EB2">
        <w:t xml:space="preserve"> We take complaints not only about </w:t>
      </w:r>
      <w:r>
        <w:t>ISMEP activities, our/related employees</w:t>
      </w:r>
      <w:r w:rsidRPr="00585EB2">
        <w:t xml:space="preserve"> but also the</w:t>
      </w:r>
      <w:r>
        <w:t xml:space="preserve"> actions of service providers. </w:t>
      </w:r>
    </w:p>
    <w:p w14:paraId="598C7CC7" w14:textId="77777777" w:rsidR="00413FDB" w:rsidRPr="000B5F19" w:rsidRDefault="00413FDB" w:rsidP="00413FDB">
      <w:pPr>
        <w:pStyle w:val="Heading3"/>
        <w:rPr>
          <w:b w:val="0"/>
        </w:rPr>
      </w:pPr>
      <w:r w:rsidRPr="000B5F19">
        <w:t>Complaints involving multiple parties</w:t>
      </w:r>
    </w:p>
    <w:p w14:paraId="7D9BB7E7" w14:textId="77777777" w:rsidR="00413FDB" w:rsidRPr="00585EB2" w:rsidRDefault="00413FDB" w:rsidP="00413FDB">
      <w:pPr>
        <w:ind w:right="-144"/>
        <w:rPr>
          <w:rFonts w:cs="Arial"/>
        </w:rPr>
      </w:pPr>
      <w:r w:rsidRPr="00585EB2">
        <w:rPr>
          <w:rFonts w:cs="Arial"/>
        </w:rPr>
        <w:t xml:space="preserve">When similar complaints are made by related parties we will try to arrange to communicate with a single representative of </w:t>
      </w:r>
      <w:r>
        <w:rPr>
          <w:rFonts w:cs="Arial"/>
        </w:rPr>
        <w:t>the group.</w:t>
      </w:r>
    </w:p>
    <w:p w14:paraId="59EB2269" w14:textId="77777777" w:rsidR="00413FDB" w:rsidRPr="000B5F19" w:rsidRDefault="00413FDB" w:rsidP="00413FDB">
      <w:pPr>
        <w:pStyle w:val="Heading3"/>
        <w:rPr>
          <w:b w:val="0"/>
        </w:rPr>
      </w:pPr>
      <w:r w:rsidRPr="000B5F19">
        <w:t>Managing unreasonable conduct by people making complaints</w:t>
      </w:r>
    </w:p>
    <w:p w14:paraId="2C93FBF9" w14:textId="77777777" w:rsidR="00413FDB" w:rsidRPr="00585EB2" w:rsidRDefault="00413FDB" w:rsidP="00413FDB">
      <w:pPr>
        <w:ind w:right="-144"/>
        <w:rPr>
          <w:rFonts w:cs="Arial"/>
        </w:rPr>
      </w:pPr>
      <w:r w:rsidRPr="00585EB2">
        <w:rPr>
          <w:rFonts w:cs="Arial"/>
        </w:rPr>
        <w:t>We are committed to being accessible and responsive to all people who approach us with feedback or complaints. At the same time our success depends on:</w:t>
      </w:r>
    </w:p>
    <w:p w14:paraId="44365387" w14:textId="77777777" w:rsidR="00413FDB" w:rsidRPr="00EB4472" w:rsidRDefault="00413FDB" w:rsidP="00413FDB">
      <w:pPr>
        <w:pStyle w:val="ListParagraph"/>
        <w:numPr>
          <w:ilvl w:val="0"/>
          <w:numId w:val="89"/>
        </w:numPr>
        <w:spacing w:after="120" w:line="264" w:lineRule="auto"/>
      </w:pPr>
      <w:r w:rsidRPr="00EB4472">
        <w:t>our ability to do our work and perform our functions in the most effective and efficient way possible</w:t>
      </w:r>
    </w:p>
    <w:p w14:paraId="732F343D" w14:textId="77777777" w:rsidR="00413FDB" w:rsidRPr="00EB4472" w:rsidRDefault="00413FDB" w:rsidP="00413FDB">
      <w:pPr>
        <w:pStyle w:val="ListParagraph"/>
        <w:numPr>
          <w:ilvl w:val="0"/>
          <w:numId w:val="89"/>
        </w:numPr>
        <w:spacing w:after="120" w:line="264" w:lineRule="auto"/>
      </w:pPr>
      <w:r w:rsidRPr="00EB4472">
        <w:t>the health, safety and security of our staff, and</w:t>
      </w:r>
    </w:p>
    <w:p w14:paraId="74F3EBF6" w14:textId="77777777" w:rsidR="00413FDB" w:rsidRPr="00EB4472" w:rsidRDefault="00413FDB" w:rsidP="00413FDB">
      <w:pPr>
        <w:pStyle w:val="ListParagraph"/>
        <w:numPr>
          <w:ilvl w:val="0"/>
          <w:numId w:val="89"/>
        </w:numPr>
        <w:spacing w:after="240" w:line="264" w:lineRule="auto"/>
      </w:pPr>
      <w:r w:rsidRPr="00EB4472">
        <w:t>our ability to allocate our resources fairly across all the complaints we receive.</w:t>
      </w:r>
    </w:p>
    <w:p w14:paraId="4CB03A79" w14:textId="77777777" w:rsidR="00413FDB" w:rsidRDefault="00413FDB" w:rsidP="00413FDB">
      <w:pPr>
        <w:ind w:right="-144"/>
        <w:rPr>
          <w:rFonts w:cs="Arial"/>
        </w:rPr>
      </w:pPr>
      <w:r w:rsidRPr="00585EB2">
        <w:rPr>
          <w:rFonts w:cs="Arial"/>
        </w:rPr>
        <w:t xml:space="preserve">When people behave unreasonably in their dealings with us, their conduct can significantly affect the progress and efficiency of our work. </w:t>
      </w:r>
    </w:p>
    <w:p w14:paraId="1FC00269" w14:textId="77777777" w:rsidR="00413FDB" w:rsidRPr="00585EB2" w:rsidRDefault="00413FDB" w:rsidP="00413FDB">
      <w:pPr>
        <w:ind w:right="-144"/>
        <w:rPr>
          <w:rFonts w:cs="Arial"/>
        </w:rPr>
      </w:pPr>
      <w:r w:rsidRPr="00585EB2">
        <w:rPr>
          <w:rFonts w:cs="Arial"/>
        </w:rPr>
        <w:t>As a result, we will take proactive and decisive action to manage any conduct that negatively and unreasonably affects us and will support our staff to do the same in accordance with this policy.</w:t>
      </w:r>
    </w:p>
    <w:p w14:paraId="24293071" w14:textId="77777777" w:rsidR="00413FDB" w:rsidRPr="000B5F19" w:rsidRDefault="00413FDB" w:rsidP="00413FDB">
      <w:pPr>
        <w:pStyle w:val="Heading1"/>
        <w:spacing w:after="120"/>
        <w:rPr>
          <w:b w:val="0"/>
        </w:rPr>
      </w:pPr>
      <w:r>
        <w:t xml:space="preserve">4- </w:t>
      </w:r>
      <w:r w:rsidRPr="000B5F19">
        <w:t>Complaint management system</w:t>
      </w:r>
    </w:p>
    <w:p w14:paraId="5B341EAA" w14:textId="77777777" w:rsidR="00413FDB" w:rsidRDefault="00413FDB" w:rsidP="00413FDB">
      <w:r>
        <w:rPr>
          <w:noProof/>
        </w:rPr>
        <w:drawing>
          <wp:inline distT="0" distB="0" distL="0" distR="0" wp14:anchorId="0A885025" wp14:editId="2A774939">
            <wp:extent cx="5759450" cy="502219"/>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59450" cy="502219"/>
                    </a:xfrm>
                    <a:prstGeom prst="rect">
                      <a:avLst/>
                    </a:prstGeom>
                    <a:noFill/>
                  </pic:spPr>
                </pic:pic>
              </a:graphicData>
            </a:graphic>
          </wp:inline>
        </w:drawing>
      </w:r>
    </w:p>
    <w:p w14:paraId="798941C3" w14:textId="77777777" w:rsidR="00413FDB" w:rsidRDefault="00413FDB" w:rsidP="00413FDB">
      <w:pPr>
        <w:pStyle w:val="ListParagraph"/>
        <w:numPr>
          <w:ilvl w:val="0"/>
          <w:numId w:val="95"/>
        </w:numPr>
        <w:spacing w:after="120" w:line="264" w:lineRule="auto"/>
      </w:pPr>
      <w:r>
        <w:t>Any information, request, compliant, suggestions, feedback</w:t>
      </w:r>
    </w:p>
    <w:p w14:paraId="21ACC629" w14:textId="77777777" w:rsidR="00413FDB" w:rsidRPr="00C37510" w:rsidRDefault="00413FDB" w:rsidP="00413FDB">
      <w:pPr>
        <w:pStyle w:val="ListParagraph"/>
      </w:pPr>
      <w:r>
        <w:t xml:space="preserve"> phone: </w:t>
      </w:r>
      <w:r w:rsidRPr="00C62BB5">
        <w:t>+90 (216) 505 55 00</w:t>
      </w:r>
      <w:r>
        <w:t xml:space="preserve"> e-mail: </w:t>
      </w:r>
      <w:hyperlink r:id="rId18" w:history="1">
        <w:r w:rsidRPr="00C26494">
          <w:rPr>
            <w:rStyle w:val="Hyperlink"/>
            <w:rFonts w:ascii="CIDFont+F3" w:hAnsi="CIDFont+F3" w:cs="CIDFont+F3"/>
          </w:rPr>
          <w:t>info@ipkb.gov.tr</w:t>
        </w:r>
      </w:hyperlink>
    </w:p>
    <w:p w14:paraId="7C3AD128" w14:textId="77777777" w:rsidR="00413FDB" w:rsidRPr="000B5F19" w:rsidRDefault="00413FDB" w:rsidP="00413FDB">
      <w:pPr>
        <w:pStyle w:val="Heading2"/>
        <w:rPr>
          <w:b w:val="0"/>
        </w:rPr>
      </w:pPr>
      <w:r w:rsidRPr="00C37510">
        <w:t>4.</w:t>
      </w:r>
      <w:r w:rsidRPr="00C37510">
        <w:rPr>
          <w:noProof/>
          <w:lang w:eastAsia="en-AU"/>
        </w:rPr>
        <w:t xml:space="preserve"> </w:t>
      </w:r>
      <w:proofErr w:type="gramStart"/>
      <w:r w:rsidRPr="00C37510">
        <w:t>1  Introduction</w:t>
      </w:r>
      <w:proofErr w:type="gramEnd"/>
    </w:p>
    <w:p w14:paraId="7776E98F" w14:textId="77777777" w:rsidR="00413FDB" w:rsidRPr="00585EB2" w:rsidRDefault="00413FDB" w:rsidP="00413FDB">
      <w:pPr>
        <w:ind w:right="-144"/>
        <w:rPr>
          <w:rFonts w:cs="Arial"/>
        </w:rPr>
      </w:pPr>
      <w:r w:rsidRPr="00585EB2">
        <w:rPr>
          <w:rFonts w:cs="Arial"/>
        </w:rPr>
        <w:t xml:space="preserve">When responding to complaints, staff should act in accordance with our complaint handling procedures as well as any other internal documents providing guidance on the management of complaints. </w:t>
      </w:r>
      <w:r>
        <w:rPr>
          <w:rFonts w:cs="Arial"/>
        </w:rPr>
        <w:br/>
      </w:r>
      <w:r w:rsidRPr="00585EB2">
        <w:rPr>
          <w:rFonts w:cs="Arial"/>
        </w:rPr>
        <w:t>Staff should also consider any relevant legislation and/or regulations when responding to complaints and feedback.</w:t>
      </w:r>
    </w:p>
    <w:p w14:paraId="27EB00DF" w14:textId="77777777" w:rsidR="00413FDB" w:rsidRPr="00585EB2" w:rsidRDefault="00413FDB" w:rsidP="00413FDB">
      <w:pPr>
        <w:ind w:right="-144"/>
        <w:rPr>
          <w:rFonts w:cs="Arial"/>
        </w:rPr>
      </w:pPr>
      <w:r w:rsidRPr="00585EB2">
        <w:rPr>
          <w:rFonts w:cs="Arial"/>
        </w:rPr>
        <w:t>The</w:t>
      </w:r>
      <w:r>
        <w:rPr>
          <w:rFonts w:cs="Arial"/>
        </w:rPr>
        <w:t xml:space="preserve"> 4 </w:t>
      </w:r>
      <w:r w:rsidRPr="00585EB2">
        <w:rPr>
          <w:rFonts w:cs="Arial"/>
        </w:rPr>
        <w:t>key stages in our complaint manag</w:t>
      </w:r>
      <w:r>
        <w:rPr>
          <w:rFonts w:cs="Arial"/>
        </w:rPr>
        <w:t>ement system are set out below.</w:t>
      </w:r>
    </w:p>
    <w:p w14:paraId="7D8D3078" w14:textId="77777777" w:rsidR="00413FDB" w:rsidRPr="00C37510" w:rsidRDefault="00413FDB" w:rsidP="00413FDB">
      <w:pPr>
        <w:pStyle w:val="Heading2"/>
        <w:rPr>
          <w:b w:val="0"/>
        </w:rPr>
      </w:pPr>
      <w:proofErr w:type="gramStart"/>
      <w:r w:rsidRPr="00C37510">
        <w:lastRenderedPageBreak/>
        <w:t>4.</w:t>
      </w:r>
      <w:r>
        <w:t>1</w:t>
      </w:r>
      <w:r w:rsidRPr="00C37510">
        <w:t xml:space="preserve">  Receipt</w:t>
      </w:r>
      <w:proofErr w:type="gramEnd"/>
      <w:r w:rsidRPr="00C37510">
        <w:t xml:space="preserve"> of complaints</w:t>
      </w:r>
    </w:p>
    <w:p w14:paraId="2C89540C" w14:textId="77777777" w:rsidR="00413FDB" w:rsidRPr="00585EB2" w:rsidRDefault="00413FDB" w:rsidP="00413FDB">
      <w:pPr>
        <w:ind w:right="-144"/>
        <w:rPr>
          <w:rFonts w:cs="Arial"/>
        </w:rPr>
      </w:pPr>
      <w:r w:rsidRPr="00585EB2">
        <w:rPr>
          <w:rFonts w:cs="Arial"/>
        </w:rPr>
        <w:t>Unless the complaint has been resolved at the outset, we will record the complaint and its supporting information. We will also assign a unique identifier to the complaint file.</w:t>
      </w:r>
    </w:p>
    <w:p w14:paraId="2B6A0BEE" w14:textId="77777777" w:rsidR="00413FDB" w:rsidRPr="00585EB2" w:rsidRDefault="00413FDB" w:rsidP="00413FDB">
      <w:pPr>
        <w:spacing w:after="80"/>
        <w:ind w:right="-144"/>
        <w:rPr>
          <w:rFonts w:cs="Arial"/>
        </w:rPr>
      </w:pPr>
      <w:r w:rsidRPr="00585EB2">
        <w:rPr>
          <w:rFonts w:cs="Arial"/>
        </w:rPr>
        <w:t xml:space="preserve">The record </w:t>
      </w:r>
      <w:r>
        <w:rPr>
          <w:rFonts w:cs="Arial"/>
        </w:rPr>
        <w:t>of the complaint will document:</w:t>
      </w:r>
    </w:p>
    <w:p w14:paraId="1E586C73" w14:textId="77777777" w:rsidR="00413FDB" w:rsidRPr="00431596" w:rsidRDefault="00413FDB" w:rsidP="00413FDB">
      <w:pPr>
        <w:pStyle w:val="ListParagraph"/>
        <w:numPr>
          <w:ilvl w:val="0"/>
          <w:numId w:val="89"/>
        </w:numPr>
        <w:spacing w:after="120" w:line="264" w:lineRule="auto"/>
      </w:pPr>
      <w:r w:rsidRPr="00431596">
        <w:t>the contact information of the person making a complaint</w:t>
      </w:r>
    </w:p>
    <w:p w14:paraId="41453A17" w14:textId="77777777" w:rsidR="00413FDB" w:rsidRPr="00431596" w:rsidRDefault="00413FDB" w:rsidP="00413FDB">
      <w:pPr>
        <w:pStyle w:val="ListParagraph"/>
        <w:numPr>
          <w:ilvl w:val="0"/>
          <w:numId w:val="89"/>
        </w:numPr>
        <w:spacing w:after="120" w:line="264" w:lineRule="auto"/>
      </w:pPr>
      <w:r w:rsidRPr="00431596">
        <w:t>issues raised by the person making a complaint and the outcome/s they want</w:t>
      </w:r>
    </w:p>
    <w:p w14:paraId="17D254AE" w14:textId="77777777" w:rsidR="00413FDB" w:rsidRPr="006F7BD7" w:rsidRDefault="00413FDB" w:rsidP="00413FDB">
      <w:pPr>
        <w:pStyle w:val="ListParagraph"/>
        <w:numPr>
          <w:ilvl w:val="0"/>
          <w:numId w:val="89"/>
        </w:numPr>
        <w:spacing w:after="120" w:line="264" w:lineRule="auto"/>
      </w:pPr>
      <w:r w:rsidRPr="000B5F19">
        <w:t xml:space="preserve">any </w:t>
      </w:r>
      <w:r w:rsidRPr="006F7BD7">
        <w:t>other relevant and</w:t>
      </w:r>
    </w:p>
    <w:p w14:paraId="7B076642" w14:textId="77777777" w:rsidR="00413FDB" w:rsidRPr="006F7BD7" w:rsidRDefault="00413FDB" w:rsidP="00413FDB">
      <w:pPr>
        <w:pStyle w:val="ListParagraph"/>
        <w:numPr>
          <w:ilvl w:val="0"/>
          <w:numId w:val="89"/>
        </w:numPr>
        <w:spacing w:after="80" w:line="264" w:lineRule="auto"/>
        <w:rPr>
          <w:rFonts w:cs="Arial"/>
        </w:rPr>
      </w:pPr>
      <w:r w:rsidRPr="006F7BD7">
        <w:t>any additional support the person making a complaint requires.</w:t>
      </w:r>
    </w:p>
    <w:p w14:paraId="65EAE404" w14:textId="77777777" w:rsidR="00413FDB" w:rsidRPr="006F7BD7" w:rsidRDefault="00413FDB" w:rsidP="00413FDB">
      <w:pPr>
        <w:pStyle w:val="Heading2"/>
        <w:rPr>
          <w:b w:val="0"/>
        </w:rPr>
      </w:pPr>
      <w:proofErr w:type="gramStart"/>
      <w:r w:rsidRPr="006F7BD7">
        <w:t>4.</w:t>
      </w:r>
      <w:r>
        <w:t>2</w:t>
      </w:r>
      <w:r w:rsidRPr="006F7BD7">
        <w:t xml:space="preserve">  Acknowledgement</w:t>
      </w:r>
      <w:proofErr w:type="gramEnd"/>
      <w:r w:rsidRPr="006F7BD7">
        <w:t xml:space="preserve"> of complaints</w:t>
      </w:r>
    </w:p>
    <w:p w14:paraId="7F3A58F9" w14:textId="77777777" w:rsidR="00413FDB" w:rsidRPr="006F7BD7" w:rsidRDefault="00413FDB" w:rsidP="00413FDB">
      <w:pPr>
        <w:ind w:right="-144"/>
        <w:rPr>
          <w:rFonts w:cs="Arial"/>
        </w:rPr>
      </w:pPr>
      <w:r w:rsidRPr="006F7BD7">
        <w:rPr>
          <w:rFonts w:cs="Arial"/>
        </w:rPr>
        <w:t xml:space="preserve">We will acknowledge receipt of each complaint promptly, and preferably within </w:t>
      </w:r>
      <w:r w:rsidRPr="007164EA">
        <w:rPr>
          <w:rFonts w:cs="Arial"/>
          <w:b/>
        </w:rPr>
        <w:t>3 of working days.</w:t>
      </w:r>
    </w:p>
    <w:p w14:paraId="7C743B65" w14:textId="77777777" w:rsidR="00413FDB" w:rsidRPr="00585EB2" w:rsidRDefault="00413FDB" w:rsidP="00413FDB">
      <w:pPr>
        <w:ind w:right="-144"/>
        <w:rPr>
          <w:rFonts w:cs="Arial"/>
        </w:rPr>
      </w:pPr>
      <w:r w:rsidRPr="006F7BD7">
        <w:rPr>
          <w:rFonts w:cs="Arial"/>
        </w:rPr>
        <w:t xml:space="preserve">Consideration will be given to the most appropriate medium (e.g. email, letter) for communicating with the </w:t>
      </w:r>
      <w:r>
        <w:rPr>
          <w:rFonts w:cs="Arial"/>
        </w:rPr>
        <w:t>person making a complaint.</w:t>
      </w:r>
    </w:p>
    <w:p w14:paraId="1217841C" w14:textId="77777777" w:rsidR="00413FDB" w:rsidRPr="000B5F19" w:rsidRDefault="00413FDB" w:rsidP="00413FDB">
      <w:pPr>
        <w:pStyle w:val="Heading2"/>
        <w:rPr>
          <w:b w:val="0"/>
        </w:rPr>
      </w:pPr>
      <w:proofErr w:type="gramStart"/>
      <w:r w:rsidRPr="000B5F19">
        <w:t>4.</w:t>
      </w:r>
      <w:r>
        <w:t>3</w:t>
      </w:r>
      <w:r w:rsidRPr="000B5F19">
        <w:t xml:space="preserve">  Initial</w:t>
      </w:r>
      <w:proofErr w:type="gramEnd"/>
      <w:r w:rsidRPr="000B5F19">
        <w:t xml:space="preserve"> assessment and addressing of complaints</w:t>
      </w:r>
    </w:p>
    <w:p w14:paraId="2B33E7BC" w14:textId="77777777" w:rsidR="00413FDB" w:rsidRPr="00524B0A" w:rsidRDefault="00413FDB" w:rsidP="00413FDB">
      <w:pPr>
        <w:pStyle w:val="Heading3"/>
        <w:rPr>
          <w:b w:val="0"/>
          <w:color w:val="17365D" w:themeColor="text2" w:themeShade="BF"/>
        </w:rPr>
      </w:pPr>
      <w:r w:rsidRPr="00524B0A">
        <w:rPr>
          <w:color w:val="17365D" w:themeColor="text2" w:themeShade="BF"/>
        </w:rPr>
        <w:t>Initial assessment</w:t>
      </w:r>
    </w:p>
    <w:p w14:paraId="014DEEAB" w14:textId="77777777" w:rsidR="00413FDB" w:rsidRPr="007306C0" w:rsidRDefault="00413FDB" w:rsidP="00413FDB">
      <w:pPr>
        <w:ind w:right="-144"/>
      </w:pPr>
      <w:r w:rsidRPr="00585EB2">
        <w:t xml:space="preserve">After acknowledging receipt of the complaint, we will confirm whether the issue/s raised in the </w:t>
      </w:r>
      <w:r>
        <w:br/>
      </w:r>
      <w:r w:rsidRPr="00585EB2">
        <w:t xml:space="preserve">complaint is/are within our control. We will also consider the outcome/s sought by the person making </w:t>
      </w:r>
      <w:r>
        <w:br/>
      </w:r>
      <w:r w:rsidRPr="00585EB2">
        <w:t xml:space="preserve">a complaint and, where there is more than one issue raised, determine whether each issue needs to </w:t>
      </w:r>
      <w:r>
        <w:br/>
      </w:r>
      <w:r w:rsidRPr="00585EB2">
        <w:t>be separately addressed.</w:t>
      </w:r>
      <w:r>
        <w:t xml:space="preserve"> </w:t>
      </w:r>
      <w:r w:rsidRPr="00585EB2">
        <w:t>Wh</w:t>
      </w:r>
      <w:r>
        <w:t>ile</w:t>
      </w:r>
      <w:r w:rsidRPr="00585EB2">
        <w:t xml:space="preserve"> determining how a complaint will be managed, we will consider:</w:t>
      </w:r>
    </w:p>
    <w:p w14:paraId="25C9C1A8" w14:textId="77777777" w:rsidR="00413FDB" w:rsidRPr="007306C0" w:rsidRDefault="00413FDB" w:rsidP="00413FDB">
      <w:pPr>
        <w:pStyle w:val="ListParagraph"/>
        <w:numPr>
          <w:ilvl w:val="0"/>
          <w:numId w:val="90"/>
        </w:numPr>
        <w:spacing w:after="120" w:line="264" w:lineRule="auto"/>
      </w:pPr>
      <w:r w:rsidRPr="007306C0">
        <w:t>How serious, complicated or urgent the complaint is</w:t>
      </w:r>
    </w:p>
    <w:p w14:paraId="481711F7" w14:textId="77777777" w:rsidR="00413FDB" w:rsidRPr="007306C0" w:rsidRDefault="00413FDB" w:rsidP="00413FDB">
      <w:pPr>
        <w:pStyle w:val="ListParagraph"/>
        <w:numPr>
          <w:ilvl w:val="0"/>
          <w:numId w:val="90"/>
        </w:numPr>
        <w:spacing w:after="120" w:line="264" w:lineRule="auto"/>
      </w:pPr>
      <w:r w:rsidRPr="007306C0">
        <w:t>Whether the complaint raises concerns about people’s health and safety</w:t>
      </w:r>
    </w:p>
    <w:p w14:paraId="3818FE18" w14:textId="77777777" w:rsidR="00413FDB" w:rsidRPr="007306C0" w:rsidRDefault="00413FDB" w:rsidP="00413FDB">
      <w:pPr>
        <w:pStyle w:val="ListParagraph"/>
        <w:numPr>
          <w:ilvl w:val="0"/>
          <w:numId w:val="90"/>
        </w:numPr>
        <w:spacing w:after="120" w:line="264" w:lineRule="auto"/>
      </w:pPr>
      <w:r w:rsidRPr="007306C0">
        <w:t>How the person making the complaint is being affected</w:t>
      </w:r>
    </w:p>
    <w:p w14:paraId="31D8BA48" w14:textId="77777777" w:rsidR="00413FDB" w:rsidRPr="007306C0" w:rsidRDefault="00413FDB" w:rsidP="00413FDB">
      <w:pPr>
        <w:pStyle w:val="ListParagraph"/>
        <w:numPr>
          <w:ilvl w:val="0"/>
          <w:numId w:val="90"/>
        </w:numPr>
        <w:spacing w:after="120" w:line="264" w:lineRule="auto"/>
      </w:pPr>
      <w:r w:rsidRPr="007306C0">
        <w:t>The risks involved if resolution of the complaint is delayed, and</w:t>
      </w:r>
    </w:p>
    <w:p w14:paraId="626F34A5" w14:textId="77777777" w:rsidR="00413FDB" w:rsidRPr="007306C0" w:rsidRDefault="00413FDB" w:rsidP="00413FDB">
      <w:pPr>
        <w:pStyle w:val="ListParagraph"/>
        <w:numPr>
          <w:ilvl w:val="0"/>
          <w:numId w:val="90"/>
        </w:numPr>
        <w:spacing w:after="120" w:line="264" w:lineRule="auto"/>
      </w:pPr>
      <w:r w:rsidRPr="007306C0">
        <w:t>Whether a resolution requires the involvement of other organisations.</w:t>
      </w:r>
    </w:p>
    <w:p w14:paraId="5F438BA3" w14:textId="77777777" w:rsidR="00413FDB" w:rsidRPr="00524B0A" w:rsidRDefault="00413FDB" w:rsidP="00413FDB">
      <w:pPr>
        <w:pStyle w:val="Heading3"/>
        <w:rPr>
          <w:b w:val="0"/>
          <w:color w:val="17365D" w:themeColor="text2" w:themeShade="BF"/>
        </w:rPr>
      </w:pPr>
      <w:r w:rsidRPr="00524B0A">
        <w:rPr>
          <w:color w:val="17365D" w:themeColor="text2" w:themeShade="BF"/>
        </w:rPr>
        <w:t>Addressing complaints</w:t>
      </w:r>
    </w:p>
    <w:p w14:paraId="3D50C30F" w14:textId="77777777" w:rsidR="00413FDB" w:rsidRPr="00585EB2" w:rsidRDefault="00413FDB" w:rsidP="00413FDB">
      <w:pPr>
        <w:ind w:right="-144"/>
        <w:rPr>
          <w:rFonts w:cs="Arial"/>
        </w:rPr>
      </w:pPr>
      <w:r w:rsidRPr="00585EB2">
        <w:rPr>
          <w:rFonts w:cs="Arial"/>
        </w:rPr>
        <w:t>After assessing the complaint, we will consider how to manage it</w:t>
      </w:r>
      <w:r>
        <w:rPr>
          <w:rFonts w:cs="Arial"/>
        </w:rPr>
        <w:t>. To manage a complaint we may:</w:t>
      </w:r>
    </w:p>
    <w:p w14:paraId="5E57DDEE" w14:textId="77777777" w:rsidR="00413FDB" w:rsidRPr="007306C0" w:rsidRDefault="00413FDB" w:rsidP="00413FDB">
      <w:pPr>
        <w:pStyle w:val="ListParagraph"/>
        <w:numPr>
          <w:ilvl w:val="0"/>
          <w:numId w:val="93"/>
        </w:numPr>
        <w:spacing w:after="120" w:line="264" w:lineRule="auto"/>
      </w:pPr>
      <w:r w:rsidRPr="007306C0">
        <w:t>Give the person making a complaint information or an explanation</w:t>
      </w:r>
    </w:p>
    <w:p w14:paraId="6BE9D83D" w14:textId="77777777" w:rsidR="00413FDB" w:rsidRPr="007306C0" w:rsidRDefault="00413FDB" w:rsidP="00413FDB">
      <w:pPr>
        <w:pStyle w:val="ListParagraph"/>
        <w:numPr>
          <w:ilvl w:val="0"/>
          <w:numId w:val="93"/>
        </w:numPr>
        <w:spacing w:after="120" w:line="264" w:lineRule="auto"/>
      </w:pPr>
      <w:r w:rsidRPr="007306C0">
        <w:t>Investigate the claims made in the complaint.</w:t>
      </w:r>
    </w:p>
    <w:p w14:paraId="051981C4" w14:textId="77777777" w:rsidR="00413FDB" w:rsidRPr="00585EB2" w:rsidRDefault="00413FDB" w:rsidP="00413FDB">
      <w:pPr>
        <w:ind w:right="-144"/>
        <w:rPr>
          <w:rFonts w:cs="Arial"/>
        </w:rPr>
      </w:pPr>
      <w:r w:rsidRPr="00585EB2">
        <w:rPr>
          <w:rFonts w:cs="Arial"/>
        </w:rPr>
        <w:t>We will keep the person making the complaint up to date on our progress, particularly if there are any delays. We will also communicate the outcome of the complaint using the most appropriate medium. Which actions we decide to take will be tailored to each case and take into accou</w:t>
      </w:r>
      <w:r>
        <w:rPr>
          <w:rFonts w:cs="Arial"/>
        </w:rPr>
        <w:t xml:space="preserve">nt any statutory requirements. </w:t>
      </w:r>
    </w:p>
    <w:p w14:paraId="3E93FB5E" w14:textId="77777777" w:rsidR="00413FDB" w:rsidRPr="000B5F19" w:rsidRDefault="00413FDB" w:rsidP="00413FDB">
      <w:pPr>
        <w:pStyle w:val="Heading2"/>
        <w:rPr>
          <w:b w:val="0"/>
        </w:rPr>
      </w:pPr>
      <w:proofErr w:type="gramStart"/>
      <w:r w:rsidRPr="000B5F19">
        <w:t>4.</w:t>
      </w:r>
      <w:r>
        <w:t>4</w:t>
      </w:r>
      <w:r w:rsidRPr="000B5F19">
        <w:t xml:space="preserve">  Closing</w:t>
      </w:r>
      <w:proofErr w:type="gramEnd"/>
      <w:r w:rsidRPr="000B5F19">
        <w:t xml:space="preserve"> the complaint, record keeping, redress and review</w:t>
      </w:r>
    </w:p>
    <w:p w14:paraId="4E1F23B5" w14:textId="77777777" w:rsidR="00413FDB" w:rsidRPr="00585EB2" w:rsidRDefault="00413FDB" w:rsidP="00413FDB">
      <w:pPr>
        <w:ind w:right="-144"/>
        <w:rPr>
          <w:rFonts w:cs="Arial"/>
        </w:rPr>
      </w:pPr>
      <w:r w:rsidRPr="00585EB2">
        <w:rPr>
          <w:rFonts w:cs="Arial"/>
        </w:rPr>
        <w:t>We will keep comprehensive records</w:t>
      </w:r>
      <w:r>
        <w:rPr>
          <w:rFonts w:cs="Arial"/>
        </w:rPr>
        <w:t xml:space="preserve"> (for instance track list)</w:t>
      </w:r>
      <w:r w:rsidRPr="00585EB2">
        <w:rPr>
          <w:rFonts w:cs="Arial"/>
        </w:rPr>
        <w:t xml:space="preserve"> about:</w:t>
      </w:r>
    </w:p>
    <w:p w14:paraId="1BA9B970" w14:textId="77777777" w:rsidR="00413FDB" w:rsidRPr="00CD4300" w:rsidRDefault="00413FDB" w:rsidP="00413FDB">
      <w:pPr>
        <w:pStyle w:val="ListParagraph"/>
        <w:numPr>
          <w:ilvl w:val="0"/>
          <w:numId w:val="91"/>
        </w:numPr>
        <w:spacing w:after="120" w:line="264" w:lineRule="auto"/>
      </w:pPr>
      <w:r w:rsidRPr="00CD4300">
        <w:t>How we managed the complaint</w:t>
      </w:r>
    </w:p>
    <w:p w14:paraId="593BB9A1" w14:textId="77777777" w:rsidR="00413FDB" w:rsidRPr="00CD4300" w:rsidRDefault="00413FDB" w:rsidP="00413FDB">
      <w:pPr>
        <w:pStyle w:val="ListParagraph"/>
        <w:numPr>
          <w:ilvl w:val="0"/>
          <w:numId w:val="91"/>
        </w:numPr>
        <w:spacing w:after="120" w:line="264" w:lineRule="auto"/>
      </w:pPr>
      <w:r w:rsidRPr="00CD4300">
        <w:t>The outcome/s of the complaint (including whether it or any aspect of it was substantiated, any recommendations made to address problems identified and any decisions made on those recommendations, and</w:t>
      </w:r>
    </w:p>
    <w:p w14:paraId="634D3B50" w14:textId="77777777" w:rsidR="00413FDB" w:rsidRPr="00CD4300" w:rsidRDefault="00413FDB" w:rsidP="00413FDB">
      <w:pPr>
        <w:pStyle w:val="ListParagraph"/>
        <w:numPr>
          <w:ilvl w:val="0"/>
          <w:numId w:val="91"/>
        </w:numPr>
        <w:spacing w:after="120" w:line="264" w:lineRule="auto"/>
      </w:pPr>
      <w:r w:rsidRPr="00CD4300">
        <w:t xml:space="preserve">Any outstanding actions that need to be followed up. </w:t>
      </w:r>
    </w:p>
    <w:p w14:paraId="24E9667F" w14:textId="77777777" w:rsidR="00413FDB" w:rsidRPr="00585EB2" w:rsidRDefault="00413FDB" w:rsidP="00413FDB">
      <w:pPr>
        <w:ind w:right="-144"/>
        <w:rPr>
          <w:rFonts w:cs="Arial"/>
        </w:rPr>
      </w:pPr>
      <w:r w:rsidRPr="00585EB2">
        <w:rPr>
          <w:rFonts w:cs="Arial"/>
        </w:rPr>
        <w:t>We will ensure that outcomes are properly implemented, monitored and reported to the complaint handling management.</w:t>
      </w:r>
    </w:p>
    <w:p w14:paraId="290DE856" w14:textId="77777777" w:rsidR="00413FDB" w:rsidRPr="00585EB2" w:rsidRDefault="00413FDB" w:rsidP="00413FDB">
      <w:pPr>
        <w:ind w:right="-144"/>
        <w:rPr>
          <w:rFonts w:cs="Arial"/>
        </w:rPr>
      </w:pPr>
    </w:p>
    <w:p w14:paraId="1596E8B0" w14:textId="77777777" w:rsidR="00413FDB" w:rsidRPr="00A00956" w:rsidRDefault="00413FDB" w:rsidP="00413FDB">
      <w:pPr>
        <w:pStyle w:val="Heading1"/>
        <w:rPr>
          <w:b w:val="0"/>
        </w:rPr>
      </w:pPr>
      <w:bookmarkStart w:id="23" w:name="_TOC_250000"/>
      <w:r>
        <w:lastRenderedPageBreak/>
        <w:t xml:space="preserve">5- </w:t>
      </w:r>
      <w:r w:rsidRPr="00A00956">
        <w:t>Accountability and learning</w:t>
      </w:r>
      <w:bookmarkEnd w:id="23"/>
    </w:p>
    <w:p w14:paraId="59695950" w14:textId="77777777" w:rsidR="00413FDB" w:rsidRPr="00A00956" w:rsidRDefault="00413FDB" w:rsidP="00413FDB">
      <w:pPr>
        <w:pStyle w:val="Heading2"/>
        <w:rPr>
          <w:b w:val="0"/>
        </w:rPr>
      </w:pPr>
      <w:r w:rsidRPr="00A00956">
        <w:t>5.1</w:t>
      </w:r>
      <w:r w:rsidRPr="00A00956">
        <w:tab/>
        <w:t>Analysis and evaluation of complaints</w:t>
      </w:r>
    </w:p>
    <w:p w14:paraId="399446CD" w14:textId="77777777" w:rsidR="00413FDB" w:rsidRDefault="00413FDB" w:rsidP="00413FDB">
      <w:pPr>
        <w:ind w:right="-144"/>
        <w:rPr>
          <w:rFonts w:cs="Arial"/>
        </w:rPr>
      </w:pPr>
      <w:r w:rsidRPr="00332375">
        <w:rPr>
          <w:rFonts w:cs="Arial"/>
        </w:rPr>
        <w:t>We will ensure that complaints are recorded in a systematic way so that information can be easily retrieved for reporting and analysis.</w:t>
      </w:r>
      <w:r>
        <w:rPr>
          <w:rFonts w:cs="Arial"/>
        </w:rPr>
        <w:t xml:space="preserve"> </w:t>
      </w:r>
    </w:p>
    <w:p w14:paraId="086D002A" w14:textId="77777777" w:rsidR="00413FDB" w:rsidRPr="00332375" w:rsidRDefault="00413FDB" w:rsidP="00413FDB">
      <w:pPr>
        <w:ind w:right="-144"/>
        <w:rPr>
          <w:rFonts w:cs="Arial"/>
        </w:rPr>
      </w:pPr>
      <w:r>
        <w:rPr>
          <w:rFonts w:cs="Arial"/>
        </w:rPr>
        <w:t>Regular reports will be run on:</w:t>
      </w:r>
    </w:p>
    <w:p w14:paraId="58AC0EFE" w14:textId="77777777" w:rsidR="00413FDB" w:rsidRPr="00BE5E27" w:rsidRDefault="00413FDB" w:rsidP="00413FDB">
      <w:pPr>
        <w:pStyle w:val="ListParagraph"/>
        <w:numPr>
          <w:ilvl w:val="0"/>
          <w:numId w:val="92"/>
        </w:numPr>
        <w:spacing w:after="120" w:line="264" w:lineRule="auto"/>
      </w:pPr>
      <w:r w:rsidRPr="00BE5E27">
        <w:t>the number of complaints received</w:t>
      </w:r>
    </w:p>
    <w:p w14:paraId="5BC807E7" w14:textId="77777777" w:rsidR="00413FDB" w:rsidRPr="00BE5E27" w:rsidRDefault="00413FDB" w:rsidP="00413FDB">
      <w:pPr>
        <w:pStyle w:val="ListParagraph"/>
        <w:numPr>
          <w:ilvl w:val="0"/>
          <w:numId w:val="92"/>
        </w:numPr>
        <w:spacing w:after="120" w:line="264" w:lineRule="auto"/>
      </w:pPr>
      <w:r w:rsidRPr="00BE5E27">
        <w:t xml:space="preserve">the outcome of complaints, including matters resolved at the frontline </w:t>
      </w:r>
    </w:p>
    <w:p w14:paraId="23E41CC2" w14:textId="77777777" w:rsidR="00413FDB" w:rsidRPr="00BE5E27" w:rsidRDefault="00413FDB" w:rsidP="00413FDB">
      <w:pPr>
        <w:pStyle w:val="ListParagraph"/>
        <w:numPr>
          <w:ilvl w:val="0"/>
          <w:numId w:val="92"/>
        </w:numPr>
        <w:spacing w:after="120" w:line="264" w:lineRule="auto"/>
      </w:pPr>
      <w:r w:rsidRPr="00BE5E27">
        <w:t>issues arising from complaints</w:t>
      </w:r>
    </w:p>
    <w:p w14:paraId="01301147" w14:textId="77777777" w:rsidR="00413FDB" w:rsidRPr="00BE5E27" w:rsidRDefault="00413FDB" w:rsidP="00413FDB">
      <w:pPr>
        <w:pStyle w:val="ListParagraph"/>
        <w:numPr>
          <w:ilvl w:val="0"/>
          <w:numId w:val="92"/>
        </w:numPr>
        <w:spacing w:after="120" w:line="264" w:lineRule="auto"/>
      </w:pPr>
      <w:r w:rsidRPr="00BE5E27">
        <w:t xml:space="preserve">systemic issues identified, </w:t>
      </w:r>
    </w:p>
    <w:p w14:paraId="2C137941" w14:textId="77777777" w:rsidR="00413FDB" w:rsidRPr="00332375" w:rsidRDefault="00413FDB" w:rsidP="00413FDB">
      <w:pPr>
        <w:ind w:right="-144"/>
        <w:rPr>
          <w:rFonts w:cs="Arial"/>
        </w:rPr>
      </w:pPr>
      <w:r w:rsidRPr="00332375">
        <w:rPr>
          <w:rFonts w:cs="Arial"/>
        </w:rPr>
        <w:t>Regular analysis of these reports will be undertaken to monitor trends, measure t</w:t>
      </w:r>
      <w:r>
        <w:rPr>
          <w:rFonts w:cs="Arial"/>
        </w:rPr>
        <w:t>he related staff</w:t>
      </w:r>
      <w:r w:rsidRPr="00332375">
        <w:rPr>
          <w:rFonts w:cs="Arial"/>
        </w:rPr>
        <w:t xml:space="preserve"> </w:t>
      </w:r>
      <w:r>
        <w:rPr>
          <w:rFonts w:cs="Arial"/>
        </w:rPr>
        <w:t>and make improvements.</w:t>
      </w:r>
    </w:p>
    <w:p w14:paraId="021F8FC1" w14:textId="77777777" w:rsidR="00413FDB" w:rsidRPr="00332375" w:rsidRDefault="00413FDB" w:rsidP="00413FDB">
      <w:pPr>
        <w:ind w:right="-144"/>
        <w:rPr>
          <w:rFonts w:cs="Arial"/>
        </w:rPr>
      </w:pPr>
      <w:r w:rsidRPr="00332375">
        <w:rPr>
          <w:rFonts w:cs="Arial"/>
        </w:rPr>
        <w:t xml:space="preserve">Both reports and their analysis will be </w:t>
      </w:r>
      <w:r w:rsidRPr="00F52D22">
        <w:rPr>
          <w:rFonts w:cs="Arial"/>
        </w:rPr>
        <w:t xml:space="preserve">provided to IPCU’s Director </w:t>
      </w:r>
      <w:r w:rsidRPr="00332375">
        <w:rPr>
          <w:rFonts w:cs="Arial"/>
        </w:rPr>
        <w:t>an</w:t>
      </w:r>
      <w:r>
        <w:rPr>
          <w:rFonts w:cs="Arial"/>
        </w:rPr>
        <w:t>d Deputy Director for review.</w:t>
      </w:r>
    </w:p>
    <w:p w14:paraId="0FDA95A0" w14:textId="77777777" w:rsidR="00413FDB" w:rsidRPr="00FA6CE9" w:rsidRDefault="00413FDB" w:rsidP="00413FDB">
      <w:pPr>
        <w:pStyle w:val="Heading2"/>
        <w:rPr>
          <w:b w:val="0"/>
        </w:rPr>
      </w:pPr>
      <w:r w:rsidRPr="00FA6CE9">
        <w:t>5.2</w:t>
      </w:r>
      <w:r w:rsidRPr="00FA6CE9">
        <w:tab/>
        <w:t>Monitoring of the complaint management system</w:t>
      </w:r>
    </w:p>
    <w:p w14:paraId="4FAAE74B" w14:textId="77777777" w:rsidR="00413FDB" w:rsidRPr="00332375" w:rsidRDefault="00413FDB" w:rsidP="00413FDB">
      <w:pPr>
        <w:ind w:right="-144"/>
        <w:rPr>
          <w:rFonts w:cs="Arial"/>
        </w:rPr>
      </w:pPr>
      <w:r w:rsidRPr="00332375">
        <w:rPr>
          <w:rFonts w:cs="Arial"/>
        </w:rPr>
        <w:t xml:space="preserve">We will continually monitor our </w:t>
      </w:r>
      <w:r>
        <w:rPr>
          <w:rFonts w:cs="Arial"/>
        </w:rPr>
        <w:t>complaint management system to:</w:t>
      </w:r>
    </w:p>
    <w:p w14:paraId="6A77F801" w14:textId="77777777" w:rsidR="00413FDB" w:rsidRPr="00BE5E27" w:rsidRDefault="00413FDB" w:rsidP="00413FDB">
      <w:pPr>
        <w:pStyle w:val="ListParagraph"/>
        <w:numPr>
          <w:ilvl w:val="0"/>
          <w:numId w:val="94"/>
        </w:numPr>
        <w:spacing w:after="120" w:line="264" w:lineRule="auto"/>
      </w:pPr>
      <w:r w:rsidRPr="00BE5E27">
        <w:t>ensure its effectiveness in responding to and resolving complaints, and</w:t>
      </w:r>
    </w:p>
    <w:p w14:paraId="17723919" w14:textId="77777777" w:rsidR="00413FDB" w:rsidRPr="00BE5E27" w:rsidRDefault="00413FDB" w:rsidP="00413FDB">
      <w:pPr>
        <w:pStyle w:val="ListParagraph"/>
        <w:numPr>
          <w:ilvl w:val="0"/>
          <w:numId w:val="94"/>
        </w:numPr>
        <w:spacing w:after="120" w:line="264" w:lineRule="auto"/>
      </w:pPr>
      <w:r w:rsidRPr="00BE5E27">
        <w:t>identify and correct deficiencies in the operation of the system.</w:t>
      </w:r>
    </w:p>
    <w:p w14:paraId="3A92DEF7" w14:textId="77777777" w:rsidR="00886DAE" w:rsidRDefault="00413FDB" w:rsidP="00413FDB">
      <w:pPr>
        <w:pStyle w:val="ListParagraph"/>
        <w:numPr>
          <w:ilvl w:val="0"/>
          <w:numId w:val="94"/>
        </w:numPr>
        <w:spacing w:after="120" w:line="264" w:lineRule="auto"/>
        <w:sectPr w:rsidR="00886DAE" w:rsidSect="00882B7F">
          <w:pgSz w:w="11906" w:h="16838" w:code="9"/>
          <w:pgMar w:top="1418" w:right="1418" w:bottom="1418" w:left="1418" w:header="709" w:footer="709" w:gutter="0"/>
          <w:cols w:space="708"/>
          <w:docGrid w:linePitch="360"/>
        </w:sectPr>
      </w:pPr>
      <w:r w:rsidRPr="00BE5E27">
        <w:t>Monitoring may include the use of audits, complaint satisfaction surveys and online listening</w:t>
      </w:r>
      <w:r>
        <w:t xml:space="preserve"> tools and alerts.</w:t>
      </w:r>
    </w:p>
    <w:p w14:paraId="357CB4A6" w14:textId="4FD24C21" w:rsidR="00CE6A38" w:rsidRPr="00626AC5" w:rsidRDefault="00CE6A38">
      <w:pPr>
        <w:rPr>
          <w:b/>
          <w:bCs/>
          <w:sz w:val="40"/>
          <w:szCs w:val="40"/>
          <w:lang w:val="en-US"/>
        </w:rPr>
      </w:pPr>
      <w:r w:rsidRPr="00626AC5">
        <w:rPr>
          <w:b/>
          <w:bCs/>
          <w:sz w:val="40"/>
          <w:szCs w:val="40"/>
          <w:lang w:val="en-US"/>
        </w:rPr>
        <w:lastRenderedPageBreak/>
        <w:t xml:space="preserve">ANNEX </w:t>
      </w:r>
      <w:r w:rsidR="00972CFB">
        <w:rPr>
          <w:b/>
          <w:bCs/>
          <w:sz w:val="40"/>
          <w:szCs w:val="40"/>
          <w:lang w:val="en-US"/>
        </w:rPr>
        <w:t>7</w:t>
      </w:r>
    </w:p>
    <w:p w14:paraId="1A1D7DC2" w14:textId="74DACA24" w:rsidR="00CE6A38" w:rsidRDefault="00CE6A38">
      <w:pPr>
        <w:rPr>
          <w:lang w:val="en-US"/>
        </w:rPr>
      </w:pPr>
    </w:p>
    <w:tbl>
      <w:tblPr>
        <w:tblW w:w="15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776"/>
        <w:gridCol w:w="4822"/>
        <w:gridCol w:w="1874"/>
        <w:gridCol w:w="2648"/>
        <w:gridCol w:w="1896"/>
      </w:tblGrid>
      <w:tr w:rsidR="001B3A98" w:rsidRPr="00131980" w14:paraId="66DD38A2" w14:textId="77777777" w:rsidTr="00F926CF">
        <w:trPr>
          <w:trHeight w:val="312"/>
        </w:trPr>
        <w:tc>
          <w:tcPr>
            <w:tcW w:w="3776" w:type="dxa"/>
            <w:shd w:val="clear" w:color="auto" w:fill="auto"/>
            <w:noWrap/>
            <w:vAlign w:val="center"/>
            <w:hideMark/>
          </w:tcPr>
          <w:p w14:paraId="6AA547A7" w14:textId="77777777" w:rsidR="001B3A98" w:rsidRPr="00131980" w:rsidRDefault="001B3A98" w:rsidP="00F926CF">
            <w:pPr>
              <w:ind w:firstLineChars="100" w:firstLine="241"/>
              <w:rPr>
                <w:rFonts w:ascii="Calibri" w:hAnsi="Calibri"/>
                <w:b/>
                <w:bCs/>
                <w:color w:val="000000"/>
                <w:lang w:eastAsia="tr-TR"/>
              </w:rPr>
            </w:pPr>
            <w:bookmarkStart w:id="24" w:name="RANGE!A2:E71"/>
            <w:r w:rsidRPr="00131980">
              <w:rPr>
                <w:rFonts w:ascii="Calibri" w:hAnsi="Calibri"/>
                <w:b/>
                <w:bCs/>
                <w:color w:val="000000"/>
                <w:lang w:eastAsia="tr-TR"/>
              </w:rPr>
              <w:t>Site:</w:t>
            </w:r>
            <w:bookmarkEnd w:id="24"/>
          </w:p>
        </w:tc>
        <w:tc>
          <w:tcPr>
            <w:tcW w:w="4822" w:type="dxa"/>
            <w:shd w:val="clear" w:color="auto" w:fill="auto"/>
            <w:vAlign w:val="center"/>
            <w:hideMark/>
          </w:tcPr>
          <w:p w14:paraId="61BAB432" w14:textId="77777777" w:rsidR="001B3A98" w:rsidRPr="00131980" w:rsidRDefault="001B3A98" w:rsidP="00F926CF">
            <w:pPr>
              <w:ind w:firstLineChars="100" w:firstLine="240"/>
              <w:rPr>
                <w:rFonts w:ascii="Calibri" w:hAnsi="Calibri"/>
                <w:color w:val="000000"/>
                <w:lang w:eastAsia="tr-TR"/>
              </w:rPr>
            </w:pPr>
            <w:r w:rsidRPr="00131980">
              <w:rPr>
                <w:rFonts w:ascii="Calibri" w:hAnsi="Calibri"/>
                <w:color w:val="000000"/>
                <w:lang w:eastAsia="tr-TR"/>
              </w:rPr>
              <w:t> </w:t>
            </w:r>
          </w:p>
        </w:tc>
        <w:tc>
          <w:tcPr>
            <w:tcW w:w="1874" w:type="dxa"/>
            <w:shd w:val="clear" w:color="auto" w:fill="auto"/>
            <w:vAlign w:val="center"/>
            <w:hideMark/>
          </w:tcPr>
          <w:p w14:paraId="529FDCE5" w14:textId="77777777" w:rsidR="001B3A98" w:rsidRPr="00131980" w:rsidRDefault="001B3A98" w:rsidP="00F926CF">
            <w:pPr>
              <w:ind w:firstLineChars="100" w:firstLine="240"/>
              <w:rPr>
                <w:rFonts w:ascii="Calibri" w:hAnsi="Calibri"/>
                <w:color w:val="000000"/>
                <w:lang w:eastAsia="tr-TR"/>
              </w:rPr>
            </w:pPr>
            <w:r w:rsidRPr="00131980">
              <w:rPr>
                <w:rFonts w:ascii="Calibri" w:hAnsi="Calibri"/>
                <w:color w:val="000000"/>
                <w:lang w:eastAsia="tr-TR"/>
              </w:rPr>
              <w:t> </w:t>
            </w:r>
          </w:p>
        </w:tc>
        <w:tc>
          <w:tcPr>
            <w:tcW w:w="2648" w:type="dxa"/>
            <w:shd w:val="clear" w:color="auto" w:fill="auto"/>
            <w:noWrap/>
            <w:vAlign w:val="center"/>
            <w:hideMark/>
          </w:tcPr>
          <w:p w14:paraId="59EA2B43" w14:textId="77777777" w:rsidR="001B3A98" w:rsidRPr="00131980" w:rsidRDefault="001B3A98" w:rsidP="00F926CF">
            <w:pPr>
              <w:ind w:firstLineChars="100" w:firstLine="240"/>
              <w:rPr>
                <w:rFonts w:ascii="Calibri" w:hAnsi="Calibri"/>
                <w:color w:val="000000"/>
                <w:lang w:eastAsia="tr-TR"/>
              </w:rPr>
            </w:pPr>
            <w:r w:rsidRPr="00131980">
              <w:rPr>
                <w:rFonts w:ascii="Calibri" w:hAnsi="Calibri"/>
                <w:color w:val="000000"/>
                <w:lang w:eastAsia="tr-TR"/>
              </w:rPr>
              <w:t> </w:t>
            </w:r>
          </w:p>
        </w:tc>
        <w:tc>
          <w:tcPr>
            <w:tcW w:w="1896" w:type="dxa"/>
            <w:shd w:val="clear" w:color="auto" w:fill="auto"/>
            <w:noWrap/>
            <w:vAlign w:val="center"/>
            <w:hideMark/>
          </w:tcPr>
          <w:p w14:paraId="078A7CAA" w14:textId="77777777" w:rsidR="001B3A98" w:rsidRPr="00131980" w:rsidRDefault="001B3A98" w:rsidP="00F926CF">
            <w:pPr>
              <w:ind w:firstLineChars="100" w:firstLine="240"/>
              <w:rPr>
                <w:rFonts w:ascii="Calibri" w:hAnsi="Calibri"/>
                <w:color w:val="000000"/>
                <w:lang w:eastAsia="tr-TR"/>
              </w:rPr>
            </w:pPr>
            <w:r w:rsidRPr="00131980">
              <w:rPr>
                <w:rFonts w:ascii="Calibri" w:hAnsi="Calibri"/>
                <w:color w:val="000000"/>
                <w:lang w:eastAsia="tr-TR"/>
              </w:rPr>
              <w:t> </w:t>
            </w:r>
          </w:p>
        </w:tc>
      </w:tr>
      <w:tr w:rsidR="001B3A98" w:rsidRPr="00131980" w14:paraId="29745DDF" w14:textId="77777777" w:rsidTr="00F926CF">
        <w:trPr>
          <w:trHeight w:val="312"/>
        </w:trPr>
        <w:tc>
          <w:tcPr>
            <w:tcW w:w="3776" w:type="dxa"/>
            <w:shd w:val="clear" w:color="auto" w:fill="auto"/>
            <w:noWrap/>
            <w:vAlign w:val="center"/>
            <w:hideMark/>
          </w:tcPr>
          <w:p w14:paraId="4FD28581" w14:textId="77777777" w:rsidR="001B3A98" w:rsidRPr="00131980" w:rsidRDefault="001B3A98" w:rsidP="00F926CF">
            <w:pPr>
              <w:ind w:firstLineChars="100" w:firstLine="241"/>
              <w:rPr>
                <w:rFonts w:ascii="Calibri" w:hAnsi="Calibri"/>
                <w:b/>
                <w:bCs/>
                <w:color w:val="000000"/>
                <w:lang w:eastAsia="tr-TR"/>
              </w:rPr>
            </w:pPr>
            <w:r w:rsidRPr="00131980">
              <w:rPr>
                <w:rFonts w:ascii="Calibri" w:hAnsi="Calibri"/>
                <w:b/>
                <w:bCs/>
                <w:color w:val="000000"/>
                <w:lang w:eastAsia="tr-TR"/>
              </w:rPr>
              <w:t>Name of the site engineer</w:t>
            </w:r>
          </w:p>
        </w:tc>
        <w:tc>
          <w:tcPr>
            <w:tcW w:w="4822" w:type="dxa"/>
            <w:shd w:val="clear" w:color="auto" w:fill="auto"/>
            <w:vAlign w:val="center"/>
            <w:hideMark/>
          </w:tcPr>
          <w:p w14:paraId="5A5879DB" w14:textId="77777777" w:rsidR="001B3A98" w:rsidRPr="00131980" w:rsidRDefault="001B3A98" w:rsidP="00F926CF">
            <w:pPr>
              <w:ind w:firstLineChars="100" w:firstLine="240"/>
              <w:rPr>
                <w:rFonts w:ascii="Calibri" w:hAnsi="Calibri"/>
                <w:color w:val="000000"/>
                <w:lang w:eastAsia="tr-TR"/>
              </w:rPr>
            </w:pPr>
            <w:r w:rsidRPr="00131980">
              <w:rPr>
                <w:rFonts w:ascii="Calibri" w:hAnsi="Calibri"/>
                <w:color w:val="000000"/>
                <w:lang w:eastAsia="tr-TR"/>
              </w:rPr>
              <w:t> </w:t>
            </w:r>
          </w:p>
        </w:tc>
        <w:tc>
          <w:tcPr>
            <w:tcW w:w="1874" w:type="dxa"/>
            <w:shd w:val="clear" w:color="auto" w:fill="auto"/>
            <w:vAlign w:val="center"/>
            <w:hideMark/>
          </w:tcPr>
          <w:p w14:paraId="0F47B827" w14:textId="77777777" w:rsidR="001B3A98" w:rsidRPr="00131980" w:rsidRDefault="001B3A98" w:rsidP="00F926CF">
            <w:pPr>
              <w:ind w:firstLineChars="100" w:firstLine="240"/>
              <w:rPr>
                <w:rFonts w:ascii="Calibri" w:hAnsi="Calibri"/>
                <w:color w:val="000000"/>
                <w:lang w:eastAsia="tr-TR"/>
              </w:rPr>
            </w:pPr>
            <w:r w:rsidRPr="00131980">
              <w:rPr>
                <w:rFonts w:ascii="Calibri" w:hAnsi="Calibri"/>
                <w:color w:val="000000"/>
                <w:lang w:eastAsia="tr-TR"/>
              </w:rPr>
              <w:t> </w:t>
            </w:r>
          </w:p>
        </w:tc>
        <w:tc>
          <w:tcPr>
            <w:tcW w:w="2648" w:type="dxa"/>
            <w:shd w:val="clear" w:color="auto" w:fill="auto"/>
            <w:noWrap/>
            <w:vAlign w:val="center"/>
            <w:hideMark/>
          </w:tcPr>
          <w:p w14:paraId="4D7071BB" w14:textId="77777777" w:rsidR="001B3A98" w:rsidRPr="00131980" w:rsidRDefault="001B3A98" w:rsidP="00F926CF">
            <w:pPr>
              <w:ind w:firstLineChars="100" w:firstLine="240"/>
              <w:rPr>
                <w:rFonts w:ascii="Calibri" w:hAnsi="Calibri"/>
                <w:color w:val="000000"/>
                <w:lang w:eastAsia="tr-TR"/>
              </w:rPr>
            </w:pPr>
            <w:r w:rsidRPr="00131980">
              <w:rPr>
                <w:rFonts w:ascii="Calibri" w:hAnsi="Calibri"/>
                <w:color w:val="000000"/>
                <w:lang w:eastAsia="tr-TR"/>
              </w:rPr>
              <w:t> </w:t>
            </w:r>
          </w:p>
        </w:tc>
        <w:tc>
          <w:tcPr>
            <w:tcW w:w="1896" w:type="dxa"/>
            <w:shd w:val="clear" w:color="auto" w:fill="auto"/>
            <w:noWrap/>
            <w:vAlign w:val="center"/>
            <w:hideMark/>
          </w:tcPr>
          <w:p w14:paraId="6DC7EA4C" w14:textId="77777777" w:rsidR="001B3A98" w:rsidRPr="00131980" w:rsidRDefault="001B3A98" w:rsidP="00F926CF">
            <w:pPr>
              <w:ind w:firstLineChars="100" w:firstLine="240"/>
              <w:rPr>
                <w:rFonts w:ascii="Calibri" w:hAnsi="Calibri"/>
                <w:color w:val="000000"/>
                <w:lang w:eastAsia="tr-TR"/>
              </w:rPr>
            </w:pPr>
            <w:r w:rsidRPr="00131980">
              <w:rPr>
                <w:rFonts w:ascii="Calibri" w:hAnsi="Calibri"/>
                <w:color w:val="000000"/>
                <w:lang w:eastAsia="tr-TR"/>
              </w:rPr>
              <w:t> </w:t>
            </w:r>
          </w:p>
        </w:tc>
      </w:tr>
      <w:tr w:rsidR="001B3A98" w:rsidRPr="00131980" w14:paraId="488C19DA" w14:textId="77777777" w:rsidTr="00F926CF">
        <w:trPr>
          <w:trHeight w:val="312"/>
        </w:trPr>
        <w:tc>
          <w:tcPr>
            <w:tcW w:w="8598" w:type="dxa"/>
            <w:gridSpan w:val="2"/>
            <w:shd w:val="clear" w:color="auto" w:fill="auto"/>
            <w:noWrap/>
            <w:vAlign w:val="center"/>
            <w:hideMark/>
          </w:tcPr>
          <w:p w14:paraId="7041FC04" w14:textId="77777777" w:rsidR="001B3A98" w:rsidRPr="00131980" w:rsidRDefault="001B3A98" w:rsidP="00F926CF">
            <w:pPr>
              <w:ind w:firstLineChars="100" w:firstLine="241"/>
              <w:rPr>
                <w:rFonts w:ascii="Calibri" w:hAnsi="Calibri"/>
                <w:b/>
                <w:bCs/>
                <w:color w:val="000000"/>
                <w:lang w:eastAsia="tr-TR"/>
              </w:rPr>
            </w:pPr>
            <w:r w:rsidRPr="00131980">
              <w:rPr>
                <w:rFonts w:ascii="Calibri" w:hAnsi="Calibri"/>
                <w:b/>
                <w:bCs/>
                <w:color w:val="000000"/>
                <w:lang w:eastAsia="tr-TR"/>
              </w:rPr>
              <w:t>Name of the site environmental engineer</w:t>
            </w:r>
          </w:p>
        </w:tc>
        <w:tc>
          <w:tcPr>
            <w:tcW w:w="1874" w:type="dxa"/>
            <w:shd w:val="clear" w:color="auto" w:fill="auto"/>
            <w:vAlign w:val="center"/>
            <w:hideMark/>
          </w:tcPr>
          <w:p w14:paraId="2E6E14A6" w14:textId="77777777" w:rsidR="001B3A98" w:rsidRPr="00131980" w:rsidRDefault="001B3A98" w:rsidP="00F926CF">
            <w:pPr>
              <w:ind w:firstLineChars="100" w:firstLine="240"/>
              <w:rPr>
                <w:rFonts w:ascii="Calibri" w:hAnsi="Calibri"/>
                <w:color w:val="000000"/>
                <w:lang w:eastAsia="tr-TR"/>
              </w:rPr>
            </w:pPr>
            <w:r w:rsidRPr="00131980">
              <w:rPr>
                <w:rFonts w:ascii="Calibri" w:hAnsi="Calibri"/>
                <w:color w:val="000000"/>
                <w:lang w:eastAsia="tr-TR"/>
              </w:rPr>
              <w:t> </w:t>
            </w:r>
          </w:p>
        </w:tc>
        <w:tc>
          <w:tcPr>
            <w:tcW w:w="2648" w:type="dxa"/>
            <w:shd w:val="clear" w:color="auto" w:fill="auto"/>
            <w:noWrap/>
            <w:vAlign w:val="center"/>
            <w:hideMark/>
          </w:tcPr>
          <w:p w14:paraId="501AED0F" w14:textId="77777777" w:rsidR="001B3A98" w:rsidRPr="00131980" w:rsidRDefault="001B3A98" w:rsidP="00F926CF">
            <w:pPr>
              <w:ind w:firstLineChars="100" w:firstLine="240"/>
              <w:rPr>
                <w:rFonts w:ascii="Calibri" w:hAnsi="Calibri"/>
                <w:color w:val="000000"/>
                <w:lang w:eastAsia="tr-TR"/>
              </w:rPr>
            </w:pPr>
            <w:r w:rsidRPr="00131980">
              <w:rPr>
                <w:rFonts w:ascii="Calibri" w:hAnsi="Calibri"/>
                <w:color w:val="000000"/>
                <w:lang w:eastAsia="tr-TR"/>
              </w:rPr>
              <w:t> </w:t>
            </w:r>
          </w:p>
        </w:tc>
        <w:tc>
          <w:tcPr>
            <w:tcW w:w="1896" w:type="dxa"/>
            <w:shd w:val="clear" w:color="auto" w:fill="auto"/>
            <w:noWrap/>
            <w:vAlign w:val="center"/>
            <w:hideMark/>
          </w:tcPr>
          <w:p w14:paraId="3405409A" w14:textId="77777777" w:rsidR="001B3A98" w:rsidRPr="00131980" w:rsidRDefault="001B3A98" w:rsidP="00F926CF">
            <w:pPr>
              <w:ind w:firstLineChars="100" w:firstLine="240"/>
              <w:rPr>
                <w:rFonts w:ascii="Calibri" w:hAnsi="Calibri"/>
                <w:color w:val="000000"/>
                <w:lang w:eastAsia="tr-TR"/>
              </w:rPr>
            </w:pPr>
            <w:r w:rsidRPr="00131980">
              <w:rPr>
                <w:rFonts w:ascii="Calibri" w:hAnsi="Calibri"/>
                <w:color w:val="000000"/>
                <w:lang w:eastAsia="tr-TR"/>
              </w:rPr>
              <w:t> </w:t>
            </w:r>
          </w:p>
        </w:tc>
      </w:tr>
      <w:tr w:rsidR="001B3A98" w:rsidRPr="00131980" w14:paraId="3894356D" w14:textId="77777777" w:rsidTr="00F926CF">
        <w:trPr>
          <w:trHeight w:val="312"/>
        </w:trPr>
        <w:tc>
          <w:tcPr>
            <w:tcW w:w="3776" w:type="dxa"/>
            <w:shd w:val="clear" w:color="auto" w:fill="auto"/>
            <w:noWrap/>
            <w:vAlign w:val="center"/>
            <w:hideMark/>
          </w:tcPr>
          <w:p w14:paraId="41C8AC18" w14:textId="77777777" w:rsidR="001B3A98" w:rsidRPr="00131980" w:rsidRDefault="001B3A98" w:rsidP="00F926CF">
            <w:pPr>
              <w:ind w:firstLineChars="100" w:firstLine="241"/>
              <w:rPr>
                <w:rFonts w:ascii="Calibri" w:hAnsi="Calibri"/>
                <w:b/>
                <w:bCs/>
                <w:color w:val="000000"/>
                <w:lang w:eastAsia="tr-TR"/>
              </w:rPr>
            </w:pPr>
            <w:r w:rsidRPr="00131980">
              <w:rPr>
                <w:rFonts w:ascii="Calibri" w:hAnsi="Calibri"/>
                <w:b/>
                <w:bCs/>
                <w:color w:val="000000"/>
                <w:lang w:eastAsia="tr-TR"/>
              </w:rPr>
              <w:t>Name of the supervising engineer</w:t>
            </w:r>
          </w:p>
        </w:tc>
        <w:tc>
          <w:tcPr>
            <w:tcW w:w="4822" w:type="dxa"/>
            <w:shd w:val="clear" w:color="auto" w:fill="auto"/>
            <w:vAlign w:val="center"/>
            <w:hideMark/>
          </w:tcPr>
          <w:p w14:paraId="4A7EDDC6" w14:textId="77777777" w:rsidR="001B3A98" w:rsidRPr="00131980" w:rsidRDefault="001B3A98" w:rsidP="00F926CF">
            <w:pPr>
              <w:ind w:firstLineChars="100" w:firstLine="240"/>
              <w:rPr>
                <w:rFonts w:ascii="Calibri" w:hAnsi="Calibri"/>
                <w:color w:val="000000"/>
                <w:lang w:eastAsia="tr-TR"/>
              </w:rPr>
            </w:pPr>
            <w:r w:rsidRPr="00131980">
              <w:rPr>
                <w:rFonts w:ascii="Calibri" w:hAnsi="Calibri"/>
                <w:color w:val="000000"/>
                <w:lang w:eastAsia="tr-TR"/>
              </w:rPr>
              <w:t> </w:t>
            </w:r>
          </w:p>
        </w:tc>
        <w:tc>
          <w:tcPr>
            <w:tcW w:w="1874" w:type="dxa"/>
            <w:shd w:val="clear" w:color="auto" w:fill="auto"/>
            <w:vAlign w:val="center"/>
            <w:hideMark/>
          </w:tcPr>
          <w:p w14:paraId="000ED298" w14:textId="77777777" w:rsidR="001B3A98" w:rsidRPr="00131980" w:rsidRDefault="001B3A98" w:rsidP="00F926CF">
            <w:pPr>
              <w:ind w:firstLineChars="100" w:firstLine="240"/>
              <w:rPr>
                <w:rFonts w:ascii="Calibri" w:hAnsi="Calibri"/>
                <w:color w:val="000000"/>
                <w:lang w:eastAsia="tr-TR"/>
              </w:rPr>
            </w:pPr>
            <w:r w:rsidRPr="00131980">
              <w:rPr>
                <w:rFonts w:ascii="Calibri" w:hAnsi="Calibri"/>
                <w:color w:val="000000"/>
                <w:lang w:eastAsia="tr-TR"/>
              </w:rPr>
              <w:t> </w:t>
            </w:r>
          </w:p>
        </w:tc>
        <w:tc>
          <w:tcPr>
            <w:tcW w:w="2648" w:type="dxa"/>
            <w:shd w:val="clear" w:color="auto" w:fill="auto"/>
            <w:noWrap/>
            <w:vAlign w:val="center"/>
            <w:hideMark/>
          </w:tcPr>
          <w:p w14:paraId="53B1C6A4" w14:textId="77777777" w:rsidR="001B3A98" w:rsidRPr="00131980" w:rsidRDefault="001B3A98" w:rsidP="00F926CF">
            <w:pPr>
              <w:ind w:firstLineChars="100" w:firstLine="240"/>
              <w:rPr>
                <w:rFonts w:ascii="Calibri" w:hAnsi="Calibri"/>
                <w:color w:val="000000"/>
                <w:lang w:eastAsia="tr-TR"/>
              </w:rPr>
            </w:pPr>
            <w:r w:rsidRPr="00131980">
              <w:rPr>
                <w:rFonts w:ascii="Calibri" w:hAnsi="Calibri"/>
                <w:color w:val="000000"/>
                <w:lang w:eastAsia="tr-TR"/>
              </w:rPr>
              <w:t> </w:t>
            </w:r>
          </w:p>
        </w:tc>
        <w:tc>
          <w:tcPr>
            <w:tcW w:w="1896" w:type="dxa"/>
            <w:shd w:val="clear" w:color="auto" w:fill="auto"/>
            <w:noWrap/>
            <w:vAlign w:val="center"/>
            <w:hideMark/>
          </w:tcPr>
          <w:p w14:paraId="661E6EF9" w14:textId="77777777" w:rsidR="001B3A98" w:rsidRPr="00131980" w:rsidRDefault="001B3A98" w:rsidP="00F926CF">
            <w:pPr>
              <w:ind w:firstLineChars="100" w:firstLine="240"/>
              <w:rPr>
                <w:rFonts w:ascii="Calibri" w:hAnsi="Calibri"/>
                <w:color w:val="000000"/>
                <w:lang w:eastAsia="tr-TR"/>
              </w:rPr>
            </w:pPr>
            <w:r w:rsidRPr="00131980">
              <w:rPr>
                <w:rFonts w:ascii="Calibri" w:hAnsi="Calibri"/>
                <w:color w:val="000000"/>
                <w:lang w:eastAsia="tr-TR"/>
              </w:rPr>
              <w:t> </w:t>
            </w:r>
          </w:p>
        </w:tc>
      </w:tr>
      <w:tr w:rsidR="001B3A98" w:rsidRPr="00131980" w14:paraId="78E27B18" w14:textId="77777777" w:rsidTr="00F926CF">
        <w:trPr>
          <w:trHeight w:val="324"/>
        </w:trPr>
        <w:tc>
          <w:tcPr>
            <w:tcW w:w="3776" w:type="dxa"/>
            <w:shd w:val="clear" w:color="auto" w:fill="auto"/>
            <w:noWrap/>
            <w:vAlign w:val="center"/>
            <w:hideMark/>
          </w:tcPr>
          <w:p w14:paraId="28D270D0" w14:textId="77777777" w:rsidR="001B3A98" w:rsidRPr="00131980" w:rsidRDefault="001B3A98" w:rsidP="00F926CF">
            <w:pPr>
              <w:ind w:firstLineChars="100" w:firstLine="241"/>
              <w:rPr>
                <w:rFonts w:ascii="Calibri" w:hAnsi="Calibri"/>
                <w:b/>
                <w:bCs/>
                <w:color w:val="000000"/>
                <w:lang w:eastAsia="tr-TR"/>
              </w:rPr>
            </w:pPr>
            <w:r w:rsidRPr="00131980">
              <w:rPr>
                <w:rFonts w:ascii="Calibri" w:hAnsi="Calibri"/>
                <w:b/>
                <w:bCs/>
                <w:color w:val="000000"/>
                <w:lang w:eastAsia="tr-TR"/>
              </w:rPr>
              <w:t>Works started (date):</w:t>
            </w:r>
          </w:p>
        </w:tc>
        <w:tc>
          <w:tcPr>
            <w:tcW w:w="4822" w:type="dxa"/>
            <w:shd w:val="clear" w:color="auto" w:fill="auto"/>
            <w:vAlign w:val="center"/>
            <w:hideMark/>
          </w:tcPr>
          <w:p w14:paraId="2C3EA9B7" w14:textId="77777777" w:rsidR="001B3A98" w:rsidRPr="00131980" w:rsidRDefault="001B3A98" w:rsidP="00F926CF">
            <w:pPr>
              <w:ind w:firstLineChars="100" w:firstLine="240"/>
              <w:rPr>
                <w:rFonts w:ascii="Calibri" w:hAnsi="Calibri"/>
                <w:color w:val="000000"/>
                <w:lang w:eastAsia="tr-TR"/>
              </w:rPr>
            </w:pPr>
            <w:r w:rsidRPr="00131980">
              <w:rPr>
                <w:rFonts w:ascii="Calibri" w:hAnsi="Calibri"/>
                <w:color w:val="000000"/>
                <w:lang w:eastAsia="tr-TR"/>
              </w:rPr>
              <w:t> </w:t>
            </w:r>
          </w:p>
        </w:tc>
        <w:tc>
          <w:tcPr>
            <w:tcW w:w="1874" w:type="dxa"/>
            <w:shd w:val="clear" w:color="auto" w:fill="auto"/>
            <w:vAlign w:val="center"/>
            <w:hideMark/>
          </w:tcPr>
          <w:p w14:paraId="7B019643" w14:textId="77777777" w:rsidR="001B3A98" w:rsidRPr="00131980" w:rsidRDefault="001B3A98" w:rsidP="00F926CF">
            <w:pPr>
              <w:ind w:firstLineChars="100" w:firstLine="240"/>
              <w:rPr>
                <w:rFonts w:ascii="Calibri" w:hAnsi="Calibri"/>
                <w:color w:val="000000"/>
                <w:lang w:eastAsia="tr-TR"/>
              </w:rPr>
            </w:pPr>
            <w:r w:rsidRPr="00131980">
              <w:rPr>
                <w:rFonts w:ascii="Calibri" w:hAnsi="Calibri"/>
                <w:color w:val="000000"/>
                <w:lang w:eastAsia="tr-TR"/>
              </w:rPr>
              <w:t> </w:t>
            </w:r>
          </w:p>
        </w:tc>
        <w:tc>
          <w:tcPr>
            <w:tcW w:w="2648" w:type="dxa"/>
            <w:shd w:val="clear" w:color="auto" w:fill="auto"/>
            <w:noWrap/>
            <w:vAlign w:val="center"/>
            <w:hideMark/>
          </w:tcPr>
          <w:p w14:paraId="06EE7ECE" w14:textId="77777777" w:rsidR="001B3A98" w:rsidRPr="00131980" w:rsidRDefault="001B3A98" w:rsidP="00F926CF">
            <w:pPr>
              <w:ind w:firstLineChars="100" w:firstLine="240"/>
              <w:rPr>
                <w:rFonts w:ascii="Calibri" w:hAnsi="Calibri"/>
                <w:color w:val="000000"/>
                <w:lang w:eastAsia="tr-TR"/>
              </w:rPr>
            </w:pPr>
            <w:r w:rsidRPr="00131980">
              <w:rPr>
                <w:rFonts w:ascii="Calibri" w:hAnsi="Calibri"/>
                <w:color w:val="000000"/>
                <w:lang w:eastAsia="tr-TR"/>
              </w:rPr>
              <w:t> </w:t>
            </w:r>
          </w:p>
        </w:tc>
        <w:tc>
          <w:tcPr>
            <w:tcW w:w="1896" w:type="dxa"/>
            <w:shd w:val="clear" w:color="auto" w:fill="auto"/>
            <w:noWrap/>
            <w:vAlign w:val="center"/>
            <w:hideMark/>
          </w:tcPr>
          <w:p w14:paraId="06835F0F" w14:textId="77777777" w:rsidR="001B3A98" w:rsidRPr="00131980" w:rsidRDefault="001B3A98" w:rsidP="00F926CF">
            <w:pPr>
              <w:ind w:firstLineChars="100" w:firstLine="240"/>
              <w:rPr>
                <w:rFonts w:ascii="Calibri" w:hAnsi="Calibri"/>
                <w:color w:val="000000"/>
                <w:lang w:eastAsia="tr-TR"/>
              </w:rPr>
            </w:pPr>
            <w:r w:rsidRPr="00131980">
              <w:rPr>
                <w:rFonts w:ascii="Calibri" w:hAnsi="Calibri"/>
                <w:color w:val="000000"/>
                <w:lang w:eastAsia="tr-TR"/>
              </w:rPr>
              <w:t> </w:t>
            </w:r>
          </w:p>
        </w:tc>
      </w:tr>
      <w:tr w:rsidR="001B3A98" w:rsidRPr="00131980" w14:paraId="4D1ABE6B" w14:textId="77777777" w:rsidTr="00F926CF">
        <w:trPr>
          <w:trHeight w:val="324"/>
        </w:trPr>
        <w:tc>
          <w:tcPr>
            <w:tcW w:w="3776" w:type="dxa"/>
            <w:shd w:val="clear" w:color="auto" w:fill="auto"/>
            <w:noWrap/>
            <w:vAlign w:val="center"/>
            <w:hideMark/>
          </w:tcPr>
          <w:p w14:paraId="23992DD9" w14:textId="77777777" w:rsidR="001B3A98" w:rsidRPr="00131980" w:rsidRDefault="001B3A98" w:rsidP="00F926CF">
            <w:pPr>
              <w:ind w:firstLineChars="100" w:firstLine="241"/>
              <w:rPr>
                <w:rFonts w:ascii="Calibri" w:hAnsi="Calibri"/>
                <w:b/>
                <w:bCs/>
                <w:color w:val="000000"/>
                <w:lang w:eastAsia="tr-TR"/>
              </w:rPr>
            </w:pPr>
            <w:r w:rsidRPr="00131980">
              <w:rPr>
                <w:rFonts w:ascii="Calibri" w:hAnsi="Calibri"/>
                <w:b/>
                <w:bCs/>
                <w:color w:val="000000"/>
                <w:lang w:eastAsia="tr-TR"/>
              </w:rPr>
              <w:t> </w:t>
            </w:r>
            <w:r w:rsidRPr="0031480E">
              <w:rPr>
                <w:rFonts w:ascii="Calibri" w:hAnsi="Calibri"/>
                <w:b/>
                <w:bCs/>
                <w:color w:val="000000"/>
                <w:lang w:eastAsia="tr-TR"/>
              </w:rPr>
              <w:t>Number of days the environmental engineer is on site per month?</w:t>
            </w:r>
          </w:p>
        </w:tc>
        <w:tc>
          <w:tcPr>
            <w:tcW w:w="4822" w:type="dxa"/>
            <w:shd w:val="clear" w:color="auto" w:fill="auto"/>
            <w:vAlign w:val="center"/>
            <w:hideMark/>
          </w:tcPr>
          <w:p w14:paraId="4680A77D" w14:textId="77777777" w:rsidR="001B3A98" w:rsidRPr="00131980" w:rsidRDefault="001B3A98" w:rsidP="00F926CF">
            <w:pPr>
              <w:ind w:firstLineChars="100" w:firstLine="241"/>
              <w:rPr>
                <w:rFonts w:ascii="Calibri" w:hAnsi="Calibri"/>
                <w:b/>
                <w:bCs/>
                <w:color w:val="000000"/>
                <w:lang w:eastAsia="tr-TR"/>
              </w:rPr>
            </w:pPr>
          </w:p>
        </w:tc>
        <w:tc>
          <w:tcPr>
            <w:tcW w:w="1874" w:type="dxa"/>
            <w:shd w:val="clear" w:color="auto" w:fill="auto"/>
            <w:vAlign w:val="center"/>
            <w:hideMark/>
          </w:tcPr>
          <w:p w14:paraId="50A62F17" w14:textId="77777777" w:rsidR="001B3A98" w:rsidRPr="00131980" w:rsidRDefault="001B3A98" w:rsidP="00F926CF">
            <w:pPr>
              <w:ind w:firstLineChars="100" w:firstLine="200"/>
              <w:rPr>
                <w:sz w:val="20"/>
                <w:szCs w:val="20"/>
                <w:lang w:eastAsia="tr-TR"/>
              </w:rPr>
            </w:pPr>
          </w:p>
        </w:tc>
        <w:tc>
          <w:tcPr>
            <w:tcW w:w="2648" w:type="dxa"/>
            <w:shd w:val="clear" w:color="auto" w:fill="auto"/>
            <w:noWrap/>
            <w:vAlign w:val="center"/>
            <w:hideMark/>
          </w:tcPr>
          <w:p w14:paraId="1269668A" w14:textId="77777777" w:rsidR="001B3A98" w:rsidRPr="00131980" w:rsidRDefault="001B3A98" w:rsidP="00F926CF">
            <w:pPr>
              <w:ind w:firstLineChars="100" w:firstLine="200"/>
              <w:rPr>
                <w:sz w:val="20"/>
                <w:szCs w:val="20"/>
                <w:lang w:eastAsia="tr-TR"/>
              </w:rPr>
            </w:pPr>
          </w:p>
        </w:tc>
        <w:tc>
          <w:tcPr>
            <w:tcW w:w="1896" w:type="dxa"/>
            <w:shd w:val="clear" w:color="auto" w:fill="auto"/>
            <w:noWrap/>
            <w:vAlign w:val="center"/>
            <w:hideMark/>
          </w:tcPr>
          <w:p w14:paraId="708F8629" w14:textId="77777777" w:rsidR="001B3A98" w:rsidRPr="00131980" w:rsidRDefault="001B3A98" w:rsidP="00F926CF">
            <w:pPr>
              <w:ind w:firstLineChars="100" w:firstLine="240"/>
              <w:rPr>
                <w:rFonts w:ascii="Calibri" w:hAnsi="Calibri"/>
                <w:color w:val="000000"/>
                <w:lang w:eastAsia="tr-TR"/>
              </w:rPr>
            </w:pPr>
            <w:r w:rsidRPr="00131980">
              <w:rPr>
                <w:rFonts w:ascii="Calibri" w:hAnsi="Calibri"/>
                <w:color w:val="000000"/>
                <w:lang w:eastAsia="tr-TR"/>
              </w:rPr>
              <w:t> </w:t>
            </w:r>
          </w:p>
        </w:tc>
      </w:tr>
      <w:tr w:rsidR="001B3A98" w:rsidRPr="00131980" w14:paraId="2CFA0DF7" w14:textId="77777777" w:rsidTr="00F926CF">
        <w:trPr>
          <w:trHeight w:val="300"/>
        </w:trPr>
        <w:tc>
          <w:tcPr>
            <w:tcW w:w="3776" w:type="dxa"/>
            <w:shd w:val="clear" w:color="000000" w:fill="000000"/>
            <w:noWrap/>
            <w:vAlign w:val="center"/>
            <w:hideMark/>
          </w:tcPr>
          <w:p w14:paraId="1607DB87" w14:textId="77777777" w:rsidR="001B3A98" w:rsidRPr="00131980" w:rsidRDefault="001B3A98" w:rsidP="00F926CF">
            <w:pPr>
              <w:ind w:firstLineChars="100" w:firstLine="241"/>
              <w:rPr>
                <w:rFonts w:ascii="Calibri" w:hAnsi="Calibri"/>
                <w:b/>
                <w:bCs/>
                <w:color w:val="FFFFFF"/>
                <w:lang w:eastAsia="tr-TR"/>
              </w:rPr>
            </w:pPr>
            <w:r w:rsidRPr="00131980">
              <w:rPr>
                <w:rFonts w:ascii="Calibri" w:hAnsi="Calibri"/>
                <w:b/>
                <w:bCs/>
                <w:color w:val="FFFFFF"/>
                <w:lang w:eastAsia="tr-TR"/>
              </w:rPr>
              <w:t>Permits:</w:t>
            </w:r>
          </w:p>
        </w:tc>
        <w:tc>
          <w:tcPr>
            <w:tcW w:w="4822" w:type="dxa"/>
            <w:shd w:val="clear" w:color="000000" w:fill="000000"/>
            <w:vAlign w:val="bottom"/>
            <w:hideMark/>
          </w:tcPr>
          <w:p w14:paraId="467D768D" w14:textId="77777777" w:rsidR="001B3A98" w:rsidRPr="00131980" w:rsidRDefault="001B3A98" w:rsidP="00F926CF">
            <w:pPr>
              <w:rPr>
                <w:rFonts w:ascii="Calibri" w:hAnsi="Calibri"/>
                <w:b/>
                <w:bCs/>
                <w:color w:val="FFFFFF"/>
                <w:lang w:eastAsia="tr-TR"/>
              </w:rPr>
            </w:pPr>
            <w:r w:rsidRPr="00131980">
              <w:rPr>
                <w:rFonts w:ascii="Calibri" w:hAnsi="Calibri"/>
                <w:b/>
                <w:bCs/>
                <w:color w:val="FFFFFF"/>
                <w:lang w:eastAsia="tr-TR"/>
              </w:rPr>
              <w:t> </w:t>
            </w:r>
          </w:p>
        </w:tc>
        <w:tc>
          <w:tcPr>
            <w:tcW w:w="1874" w:type="dxa"/>
            <w:shd w:val="clear" w:color="000000" w:fill="000000"/>
            <w:vAlign w:val="bottom"/>
            <w:hideMark/>
          </w:tcPr>
          <w:p w14:paraId="5639D504" w14:textId="77777777" w:rsidR="001B3A98" w:rsidRPr="00131980" w:rsidRDefault="001B3A98" w:rsidP="00F926CF">
            <w:pPr>
              <w:jc w:val="center"/>
              <w:rPr>
                <w:rFonts w:ascii="Calibri" w:hAnsi="Calibri"/>
                <w:b/>
                <w:bCs/>
                <w:color w:val="FFFFFF"/>
                <w:lang w:eastAsia="tr-TR"/>
              </w:rPr>
            </w:pPr>
            <w:proofErr w:type="gramStart"/>
            <w:r w:rsidRPr="00131980">
              <w:rPr>
                <w:rFonts w:ascii="Calibri" w:hAnsi="Calibri"/>
                <w:b/>
                <w:bCs/>
                <w:color w:val="FFFFFF"/>
                <w:lang w:eastAsia="tr-TR"/>
              </w:rPr>
              <w:t>yes</w:t>
            </w:r>
            <w:proofErr w:type="gramEnd"/>
            <w:r w:rsidRPr="00131980">
              <w:rPr>
                <w:rFonts w:ascii="Calibri" w:hAnsi="Calibri"/>
                <w:b/>
                <w:bCs/>
                <w:color w:val="FFFFFF"/>
                <w:lang w:eastAsia="tr-TR"/>
              </w:rPr>
              <w:t xml:space="preserve"> / no </w:t>
            </w:r>
          </w:p>
        </w:tc>
        <w:tc>
          <w:tcPr>
            <w:tcW w:w="2648" w:type="dxa"/>
            <w:shd w:val="clear" w:color="000000" w:fill="000000"/>
            <w:noWrap/>
            <w:vAlign w:val="bottom"/>
            <w:hideMark/>
          </w:tcPr>
          <w:p w14:paraId="03ADD379" w14:textId="77777777" w:rsidR="001B3A98" w:rsidRPr="00131980" w:rsidRDefault="001B3A98" w:rsidP="00F926CF">
            <w:pPr>
              <w:jc w:val="center"/>
              <w:rPr>
                <w:rFonts w:ascii="Calibri" w:hAnsi="Calibri"/>
                <w:b/>
                <w:bCs/>
                <w:color w:val="FFFFFF"/>
                <w:lang w:eastAsia="tr-TR"/>
              </w:rPr>
            </w:pPr>
            <w:proofErr w:type="gramStart"/>
            <w:r w:rsidRPr="00131980">
              <w:rPr>
                <w:rFonts w:ascii="Calibri" w:hAnsi="Calibri"/>
                <w:b/>
                <w:bCs/>
                <w:color w:val="FFFFFF"/>
                <w:lang w:eastAsia="tr-TR"/>
              </w:rPr>
              <w:t>comment</w:t>
            </w:r>
            <w:proofErr w:type="gramEnd"/>
          </w:p>
        </w:tc>
        <w:tc>
          <w:tcPr>
            <w:tcW w:w="1896" w:type="dxa"/>
            <w:shd w:val="clear" w:color="000000" w:fill="000000"/>
            <w:noWrap/>
            <w:vAlign w:val="bottom"/>
            <w:hideMark/>
          </w:tcPr>
          <w:p w14:paraId="3E967457" w14:textId="77777777" w:rsidR="001B3A98" w:rsidRPr="00131980" w:rsidRDefault="001B3A98" w:rsidP="00F926CF">
            <w:pPr>
              <w:rPr>
                <w:rFonts w:ascii="Calibri" w:hAnsi="Calibri"/>
                <w:color w:val="FFFFFF"/>
                <w:lang w:eastAsia="tr-TR"/>
              </w:rPr>
            </w:pPr>
            <w:r w:rsidRPr="00131980">
              <w:rPr>
                <w:rFonts w:ascii="Calibri" w:hAnsi="Calibri"/>
                <w:color w:val="FFFFFF"/>
                <w:lang w:eastAsia="tr-TR"/>
              </w:rPr>
              <w:t> </w:t>
            </w:r>
          </w:p>
        </w:tc>
      </w:tr>
      <w:tr w:rsidR="001B3A98" w:rsidRPr="00131980" w14:paraId="3A8C2E46" w14:textId="77777777" w:rsidTr="00F926CF">
        <w:trPr>
          <w:trHeight w:val="288"/>
        </w:trPr>
        <w:tc>
          <w:tcPr>
            <w:tcW w:w="3776" w:type="dxa"/>
            <w:shd w:val="clear" w:color="auto" w:fill="auto"/>
            <w:noWrap/>
            <w:vAlign w:val="bottom"/>
            <w:hideMark/>
          </w:tcPr>
          <w:p w14:paraId="0FF686D6" w14:textId="77777777" w:rsidR="001B3A98" w:rsidRPr="00131980" w:rsidRDefault="001B3A98" w:rsidP="00F926CF">
            <w:pPr>
              <w:rPr>
                <w:rFonts w:ascii="Calibri" w:hAnsi="Calibri"/>
                <w:color w:val="000000"/>
                <w:lang w:eastAsia="tr-TR"/>
              </w:rPr>
            </w:pPr>
            <w:r w:rsidRPr="00131980">
              <w:rPr>
                <w:rFonts w:ascii="Calibri" w:hAnsi="Calibri"/>
                <w:color w:val="000000"/>
                <w:lang w:eastAsia="tr-TR"/>
              </w:rPr>
              <w:t> </w:t>
            </w:r>
          </w:p>
        </w:tc>
        <w:tc>
          <w:tcPr>
            <w:tcW w:w="4822" w:type="dxa"/>
            <w:shd w:val="clear" w:color="auto" w:fill="auto"/>
            <w:vAlign w:val="center"/>
            <w:hideMark/>
          </w:tcPr>
          <w:p w14:paraId="7F9F8BDE" w14:textId="77777777" w:rsidR="001B3A98" w:rsidRPr="00131980" w:rsidRDefault="001B3A98" w:rsidP="00F926CF">
            <w:pPr>
              <w:rPr>
                <w:rFonts w:ascii="Calibri" w:hAnsi="Calibri"/>
                <w:color w:val="000000"/>
                <w:lang w:eastAsia="tr-TR"/>
              </w:rPr>
            </w:pPr>
            <w:r w:rsidRPr="00131980">
              <w:rPr>
                <w:rFonts w:ascii="Calibri" w:hAnsi="Calibri"/>
                <w:color w:val="000000"/>
                <w:lang w:eastAsia="tr-TR"/>
              </w:rPr>
              <w:t>Is there a valid Demolition license?</w:t>
            </w:r>
          </w:p>
        </w:tc>
        <w:tc>
          <w:tcPr>
            <w:tcW w:w="1874" w:type="dxa"/>
            <w:shd w:val="clear" w:color="auto" w:fill="auto"/>
            <w:vAlign w:val="bottom"/>
            <w:hideMark/>
          </w:tcPr>
          <w:p w14:paraId="26C5B278" w14:textId="77777777" w:rsidR="001B3A98" w:rsidRPr="00131980" w:rsidRDefault="001B3A98" w:rsidP="00F926CF">
            <w:pPr>
              <w:jc w:val="center"/>
              <w:rPr>
                <w:rFonts w:ascii="Calibri" w:hAnsi="Calibri"/>
                <w:color w:val="000000"/>
                <w:lang w:eastAsia="tr-TR"/>
              </w:rPr>
            </w:pPr>
            <w:r w:rsidRPr="00131980">
              <w:rPr>
                <w:rFonts w:ascii="Calibri" w:hAnsi="Calibri"/>
                <w:color w:val="000000"/>
                <w:lang w:eastAsia="tr-TR"/>
              </w:rPr>
              <w:t> </w:t>
            </w:r>
          </w:p>
        </w:tc>
        <w:tc>
          <w:tcPr>
            <w:tcW w:w="4544" w:type="dxa"/>
            <w:gridSpan w:val="2"/>
            <w:shd w:val="clear" w:color="auto" w:fill="auto"/>
            <w:noWrap/>
            <w:vAlign w:val="bottom"/>
            <w:hideMark/>
          </w:tcPr>
          <w:p w14:paraId="095C71F3" w14:textId="77777777" w:rsidR="001B3A98" w:rsidRPr="00131980" w:rsidRDefault="001B3A98" w:rsidP="00F926CF">
            <w:pPr>
              <w:jc w:val="center"/>
              <w:rPr>
                <w:rFonts w:ascii="Calibri" w:hAnsi="Calibri"/>
                <w:color w:val="000000"/>
                <w:lang w:eastAsia="tr-TR"/>
              </w:rPr>
            </w:pPr>
            <w:r w:rsidRPr="00131980">
              <w:rPr>
                <w:rFonts w:ascii="Calibri" w:hAnsi="Calibri"/>
                <w:color w:val="000000"/>
                <w:lang w:eastAsia="tr-TR"/>
              </w:rPr>
              <w:t> </w:t>
            </w:r>
          </w:p>
        </w:tc>
      </w:tr>
      <w:tr w:rsidR="001B3A98" w:rsidRPr="00131980" w14:paraId="5B798E48" w14:textId="77777777" w:rsidTr="00F926CF">
        <w:trPr>
          <w:trHeight w:val="288"/>
        </w:trPr>
        <w:tc>
          <w:tcPr>
            <w:tcW w:w="3776" w:type="dxa"/>
            <w:shd w:val="clear" w:color="auto" w:fill="auto"/>
            <w:noWrap/>
            <w:vAlign w:val="bottom"/>
            <w:hideMark/>
          </w:tcPr>
          <w:p w14:paraId="2ED819B5" w14:textId="77777777" w:rsidR="001B3A98" w:rsidRPr="00131980" w:rsidRDefault="001B3A98" w:rsidP="00F926CF">
            <w:pPr>
              <w:rPr>
                <w:rFonts w:ascii="Calibri" w:hAnsi="Calibri"/>
                <w:color w:val="000000"/>
                <w:lang w:eastAsia="tr-TR"/>
              </w:rPr>
            </w:pPr>
            <w:r w:rsidRPr="00131980">
              <w:rPr>
                <w:rFonts w:ascii="Calibri" w:hAnsi="Calibri"/>
                <w:color w:val="000000"/>
                <w:lang w:eastAsia="tr-TR"/>
              </w:rPr>
              <w:t> </w:t>
            </w:r>
          </w:p>
        </w:tc>
        <w:tc>
          <w:tcPr>
            <w:tcW w:w="4822" w:type="dxa"/>
            <w:shd w:val="clear" w:color="auto" w:fill="auto"/>
            <w:vAlign w:val="center"/>
            <w:hideMark/>
          </w:tcPr>
          <w:p w14:paraId="335F0C45" w14:textId="77777777" w:rsidR="001B3A98" w:rsidRPr="00131980" w:rsidRDefault="001B3A98" w:rsidP="00F926CF">
            <w:pPr>
              <w:rPr>
                <w:rFonts w:ascii="Calibri" w:hAnsi="Calibri"/>
                <w:color w:val="000000"/>
                <w:lang w:eastAsia="tr-TR"/>
              </w:rPr>
            </w:pPr>
            <w:r w:rsidRPr="00131980">
              <w:rPr>
                <w:rFonts w:ascii="Calibri" w:hAnsi="Calibri"/>
                <w:color w:val="000000"/>
                <w:lang w:eastAsia="tr-TR"/>
              </w:rPr>
              <w:t>Is there a valid Building License?</w:t>
            </w:r>
          </w:p>
        </w:tc>
        <w:tc>
          <w:tcPr>
            <w:tcW w:w="1874" w:type="dxa"/>
            <w:shd w:val="clear" w:color="auto" w:fill="auto"/>
            <w:vAlign w:val="bottom"/>
            <w:hideMark/>
          </w:tcPr>
          <w:p w14:paraId="606692E6" w14:textId="77777777" w:rsidR="001B3A98" w:rsidRPr="00131980" w:rsidRDefault="001B3A98" w:rsidP="00F926CF">
            <w:pPr>
              <w:rPr>
                <w:rFonts w:ascii="Calibri" w:hAnsi="Calibri"/>
                <w:color w:val="000000"/>
                <w:lang w:eastAsia="tr-TR"/>
              </w:rPr>
            </w:pPr>
            <w:r w:rsidRPr="00131980">
              <w:rPr>
                <w:rFonts w:ascii="Calibri" w:hAnsi="Calibri"/>
                <w:color w:val="000000"/>
                <w:lang w:eastAsia="tr-TR"/>
              </w:rPr>
              <w:t> </w:t>
            </w:r>
          </w:p>
        </w:tc>
        <w:tc>
          <w:tcPr>
            <w:tcW w:w="4544" w:type="dxa"/>
            <w:gridSpan w:val="2"/>
            <w:shd w:val="clear" w:color="auto" w:fill="auto"/>
            <w:noWrap/>
            <w:vAlign w:val="bottom"/>
            <w:hideMark/>
          </w:tcPr>
          <w:p w14:paraId="5A1E679B" w14:textId="77777777" w:rsidR="001B3A98" w:rsidRPr="00131980" w:rsidRDefault="001B3A98" w:rsidP="00F926CF">
            <w:pPr>
              <w:rPr>
                <w:rFonts w:ascii="Calibri" w:hAnsi="Calibri"/>
                <w:color w:val="000000"/>
                <w:lang w:eastAsia="tr-TR"/>
              </w:rPr>
            </w:pPr>
            <w:r w:rsidRPr="00131980">
              <w:rPr>
                <w:rFonts w:ascii="Calibri" w:hAnsi="Calibri"/>
                <w:color w:val="000000"/>
                <w:lang w:eastAsia="tr-TR"/>
              </w:rPr>
              <w:t> </w:t>
            </w:r>
          </w:p>
        </w:tc>
      </w:tr>
      <w:tr w:rsidR="001B3A98" w:rsidRPr="00131980" w14:paraId="78C11E06" w14:textId="77777777" w:rsidTr="00F926CF">
        <w:trPr>
          <w:trHeight w:val="864"/>
        </w:trPr>
        <w:tc>
          <w:tcPr>
            <w:tcW w:w="3776" w:type="dxa"/>
            <w:shd w:val="clear" w:color="auto" w:fill="auto"/>
            <w:noWrap/>
            <w:vAlign w:val="bottom"/>
            <w:hideMark/>
          </w:tcPr>
          <w:p w14:paraId="61544C5A" w14:textId="77777777" w:rsidR="001B3A98" w:rsidRPr="00131980" w:rsidRDefault="001B3A98" w:rsidP="00F926CF">
            <w:pPr>
              <w:rPr>
                <w:rFonts w:ascii="Calibri" w:hAnsi="Calibri"/>
                <w:color w:val="000000"/>
                <w:lang w:eastAsia="tr-TR"/>
              </w:rPr>
            </w:pPr>
            <w:r w:rsidRPr="00131980">
              <w:rPr>
                <w:rFonts w:ascii="Calibri" w:hAnsi="Calibri"/>
                <w:color w:val="000000"/>
                <w:lang w:eastAsia="tr-TR"/>
              </w:rPr>
              <w:t> </w:t>
            </w:r>
          </w:p>
        </w:tc>
        <w:tc>
          <w:tcPr>
            <w:tcW w:w="4822" w:type="dxa"/>
            <w:shd w:val="clear" w:color="auto" w:fill="auto"/>
            <w:vAlign w:val="center"/>
            <w:hideMark/>
          </w:tcPr>
          <w:p w14:paraId="7A01FD9F" w14:textId="77777777" w:rsidR="001B3A98" w:rsidRPr="00131980" w:rsidRDefault="001B3A98" w:rsidP="00F926CF">
            <w:pPr>
              <w:rPr>
                <w:rFonts w:ascii="Calibri" w:hAnsi="Calibri"/>
                <w:color w:val="000000"/>
                <w:lang w:eastAsia="tr-TR"/>
              </w:rPr>
            </w:pPr>
            <w:r w:rsidRPr="00131980">
              <w:rPr>
                <w:rFonts w:ascii="Calibri" w:hAnsi="Calibri"/>
                <w:color w:val="000000"/>
                <w:lang w:eastAsia="tr-TR"/>
              </w:rPr>
              <w:t>Is the location in accordance to the Water Pollution Protection Zones as determined and defined by Istanbul Water and Sewerage Administration?</w:t>
            </w:r>
          </w:p>
        </w:tc>
        <w:tc>
          <w:tcPr>
            <w:tcW w:w="1874" w:type="dxa"/>
            <w:shd w:val="clear" w:color="auto" w:fill="auto"/>
            <w:vAlign w:val="bottom"/>
            <w:hideMark/>
          </w:tcPr>
          <w:p w14:paraId="396BB04D" w14:textId="77777777" w:rsidR="001B3A98" w:rsidRPr="00131980" w:rsidRDefault="001B3A98" w:rsidP="00F926CF">
            <w:pPr>
              <w:rPr>
                <w:rFonts w:ascii="Calibri" w:hAnsi="Calibri"/>
                <w:color w:val="000000"/>
                <w:lang w:eastAsia="tr-TR"/>
              </w:rPr>
            </w:pPr>
            <w:r w:rsidRPr="00131980">
              <w:rPr>
                <w:rFonts w:ascii="Calibri" w:hAnsi="Calibri"/>
                <w:color w:val="000000"/>
                <w:lang w:eastAsia="tr-TR"/>
              </w:rPr>
              <w:t> </w:t>
            </w:r>
          </w:p>
        </w:tc>
        <w:tc>
          <w:tcPr>
            <w:tcW w:w="4544" w:type="dxa"/>
            <w:gridSpan w:val="2"/>
            <w:shd w:val="clear" w:color="auto" w:fill="auto"/>
            <w:noWrap/>
            <w:vAlign w:val="bottom"/>
            <w:hideMark/>
          </w:tcPr>
          <w:p w14:paraId="73575768" w14:textId="77777777" w:rsidR="001B3A98" w:rsidRPr="00131980" w:rsidRDefault="001B3A98" w:rsidP="00F926CF">
            <w:pPr>
              <w:rPr>
                <w:rFonts w:ascii="Calibri" w:hAnsi="Calibri"/>
                <w:color w:val="000000"/>
                <w:lang w:eastAsia="tr-TR"/>
              </w:rPr>
            </w:pPr>
            <w:r w:rsidRPr="00131980">
              <w:rPr>
                <w:rFonts w:ascii="Calibri" w:hAnsi="Calibri"/>
                <w:color w:val="000000"/>
                <w:lang w:eastAsia="tr-TR"/>
              </w:rPr>
              <w:t> </w:t>
            </w:r>
          </w:p>
        </w:tc>
      </w:tr>
      <w:tr w:rsidR="001B3A98" w:rsidRPr="00131980" w14:paraId="52F53DE9" w14:textId="77777777" w:rsidTr="00F926CF">
        <w:trPr>
          <w:trHeight w:val="864"/>
        </w:trPr>
        <w:tc>
          <w:tcPr>
            <w:tcW w:w="3776" w:type="dxa"/>
            <w:shd w:val="clear" w:color="auto" w:fill="auto"/>
            <w:noWrap/>
            <w:vAlign w:val="bottom"/>
            <w:hideMark/>
          </w:tcPr>
          <w:p w14:paraId="23A9C617" w14:textId="77777777" w:rsidR="001B3A98" w:rsidRPr="00131980" w:rsidRDefault="001B3A98" w:rsidP="00F926CF">
            <w:pPr>
              <w:rPr>
                <w:rFonts w:ascii="Calibri" w:hAnsi="Calibri"/>
                <w:color w:val="000000"/>
                <w:lang w:eastAsia="tr-TR"/>
              </w:rPr>
            </w:pPr>
            <w:r w:rsidRPr="00131980">
              <w:rPr>
                <w:rFonts w:ascii="Calibri" w:hAnsi="Calibri"/>
                <w:color w:val="000000"/>
                <w:lang w:eastAsia="tr-TR"/>
              </w:rPr>
              <w:t> </w:t>
            </w:r>
          </w:p>
        </w:tc>
        <w:tc>
          <w:tcPr>
            <w:tcW w:w="4822" w:type="dxa"/>
            <w:shd w:val="clear" w:color="auto" w:fill="auto"/>
            <w:vAlign w:val="center"/>
            <w:hideMark/>
          </w:tcPr>
          <w:p w14:paraId="43212836" w14:textId="77777777" w:rsidR="001B3A98" w:rsidRPr="00131980" w:rsidRDefault="001B3A98" w:rsidP="00F926CF">
            <w:pPr>
              <w:rPr>
                <w:rFonts w:ascii="Calibri" w:hAnsi="Calibri"/>
                <w:color w:val="000000"/>
                <w:lang w:eastAsia="tr-TR"/>
              </w:rPr>
            </w:pPr>
            <w:r w:rsidRPr="00131980">
              <w:rPr>
                <w:rFonts w:ascii="Calibri" w:hAnsi="Calibri"/>
                <w:color w:val="000000"/>
                <w:lang w:eastAsia="tr-TR"/>
              </w:rPr>
              <w:t xml:space="preserve">Is there </w:t>
            </w:r>
            <w:proofErr w:type="gramStart"/>
            <w:r w:rsidRPr="00131980">
              <w:rPr>
                <w:rFonts w:ascii="Calibri" w:hAnsi="Calibri"/>
                <w:color w:val="000000"/>
                <w:lang w:eastAsia="tr-TR"/>
              </w:rPr>
              <w:t>available  Emergency</w:t>
            </w:r>
            <w:proofErr w:type="gramEnd"/>
            <w:r w:rsidRPr="00131980">
              <w:rPr>
                <w:rFonts w:ascii="Calibri" w:hAnsi="Calibri"/>
                <w:color w:val="000000"/>
                <w:lang w:eastAsia="tr-TR"/>
              </w:rPr>
              <w:t xml:space="preserve">  Plan,  consulted  with  the  District Municipality or/and Istanbul Metropolitan Municipality?</w:t>
            </w:r>
          </w:p>
        </w:tc>
        <w:tc>
          <w:tcPr>
            <w:tcW w:w="1874" w:type="dxa"/>
            <w:shd w:val="clear" w:color="auto" w:fill="auto"/>
            <w:vAlign w:val="bottom"/>
            <w:hideMark/>
          </w:tcPr>
          <w:p w14:paraId="6A1080DF" w14:textId="77777777" w:rsidR="001B3A98" w:rsidRPr="00131980" w:rsidRDefault="001B3A98" w:rsidP="00F926CF">
            <w:pPr>
              <w:rPr>
                <w:rFonts w:ascii="Calibri" w:hAnsi="Calibri"/>
                <w:color w:val="000000"/>
                <w:lang w:eastAsia="tr-TR"/>
              </w:rPr>
            </w:pPr>
            <w:r w:rsidRPr="00131980">
              <w:rPr>
                <w:rFonts w:ascii="Calibri" w:hAnsi="Calibri"/>
                <w:color w:val="000000"/>
                <w:lang w:eastAsia="tr-TR"/>
              </w:rPr>
              <w:t> </w:t>
            </w:r>
          </w:p>
        </w:tc>
        <w:tc>
          <w:tcPr>
            <w:tcW w:w="4544" w:type="dxa"/>
            <w:gridSpan w:val="2"/>
            <w:shd w:val="clear" w:color="auto" w:fill="auto"/>
            <w:noWrap/>
            <w:vAlign w:val="bottom"/>
            <w:hideMark/>
          </w:tcPr>
          <w:p w14:paraId="162CE260" w14:textId="77777777" w:rsidR="001B3A98" w:rsidRPr="00131980" w:rsidRDefault="001B3A98" w:rsidP="00F926CF">
            <w:pPr>
              <w:rPr>
                <w:rFonts w:ascii="Calibri" w:hAnsi="Calibri"/>
                <w:color w:val="000000"/>
                <w:lang w:eastAsia="tr-TR"/>
              </w:rPr>
            </w:pPr>
            <w:r w:rsidRPr="00131980">
              <w:rPr>
                <w:rFonts w:ascii="Calibri" w:hAnsi="Calibri"/>
                <w:color w:val="000000"/>
                <w:lang w:eastAsia="tr-TR"/>
              </w:rPr>
              <w:t> </w:t>
            </w:r>
          </w:p>
        </w:tc>
      </w:tr>
      <w:tr w:rsidR="001B3A98" w:rsidRPr="00131980" w14:paraId="21551E65" w14:textId="77777777" w:rsidTr="00F926CF">
        <w:trPr>
          <w:trHeight w:val="588"/>
        </w:trPr>
        <w:tc>
          <w:tcPr>
            <w:tcW w:w="3776" w:type="dxa"/>
            <w:shd w:val="clear" w:color="auto" w:fill="auto"/>
            <w:noWrap/>
            <w:vAlign w:val="center"/>
            <w:hideMark/>
          </w:tcPr>
          <w:p w14:paraId="255506F6" w14:textId="77777777" w:rsidR="001B3A98" w:rsidRPr="00131980" w:rsidRDefault="001B3A98" w:rsidP="00F926CF">
            <w:pPr>
              <w:rPr>
                <w:rFonts w:ascii="Calibri" w:hAnsi="Calibri"/>
                <w:b/>
                <w:bCs/>
                <w:color w:val="FF0000"/>
                <w:lang w:eastAsia="tr-TR"/>
              </w:rPr>
            </w:pPr>
            <w:r w:rsidRPr="00131980">
              <w:rPr>
                <w:rFonts w:ascii="Calibri" w:hAnsi="Calibri"/>
                <w:b/>
                <w:bCs/>
                <w:color w:val="FF0000"/>
                <w:lang w:eastAsia="tr-TR"/>
              </w:rPr>
              <w:t> </w:t>
            </w:r>
          </w:p>
        </w:tc>
        <w:tc>
          <w:tcPr>
            <w:tcW w:w="4822" w:type="dxa"/>
            <w:shd w:val="clear" w:color="auto" w:fill="auto"/>
            <w:vAlign w:val="center"/>
            <w:hideMark/>
          </w:tcPr>
          <w:p w14:paraId="49F8D3BF" w14:textId="77777777" w:rsidR="001B3A98" w:rsidRPr="00131980" w:rsidRDefault="001B3A98" w:rsidP="00F926CF">
            <w:pPr>
              <w:rPr>
                <w:rFonts w:ascii="Calibri" w:hAnsi="Calibri"/>
                <w:color w:val="000000"/>
                <w:lang w:eastAsia="tr-TR"/>
              </w:rPr>
            </w:pPr>
            <w:r w:rsidRPr="00131980">
              <w:rPr>
                <w:rFonts w:ascii="Calibri" w:hAnsi="Calibri"/>
                <w:color w:val="000000"/>
                <w:lang w:eastAsia="tr-TR"/>
              </w:rPr>
              <w:t>Availability of Building Design and and As-Built Drawings,</w:t>
            </w:r>
          </w:p>
        </w:tc>
        <w:tc>
          <w:tcPr>
            <w:tcW w:w="1874" w:type="dxa"/>
            <w:shd w:val="clear" w:color="auto" w:fill="auto"/>
            <w:vAlign w:val="center"/>
            <w:hideMark/>
          </w:tcPr>
          <w:p w14:paraId="69E0320E" w14:textId="77777777" w:rsidR="001B3A98" w:rsidRPr="00131980" w:rsidRDefault="001B3A98" w:rsidP="00F926CF">
            <w:pPr>
              <w:rPr>
                <w:rFonts w:ascii="Calibri" w:hAnsi="Calibri"/>
                <w:color w:val="000000"/>
                <w:lang w:eastAsia="tr-TR"/>
              </w:rPr>
            </w:pPr>
            <w:r w:rsidRPr="00131980">
              <w:rPr>
                <w:rFonts w:ascii="Calibri" w:hAnsi="Calibri"/>
                <w:color w:val="000000"/>
                <w:lang w:eastAsia="tr-TR"/>
              </w:rPr>
              <w:t> </w:t>
            </w:r>
          </w:p>
        </w:tc>
        <w:tc>
          <w:tcPr>
            <w:tcW w:w="4544" w:type="dxa"/>
            <w:gridSpan w:val="2"/>
            <w:shd w:val="clear" w:color="auto" w:fill="auto"/>
            <w:noWrap/>
            <w:vAlign w:val="bottom"/>
            <w:hideMark/>
          </w:tcPr>
          <w:p w14:paraId="58ED43F6" w14:textId="77777777" w:rsidR="001B3A98" w:rsidRPr="00131980" w:rsidRDefault="001B3A98" w:rsidP="00F926CF">
            <w:pPr>
              <w:rPr>
                <w:rFonts w:ascii="Calibri" w:hAnsi="Calibri"/>
                <w:color w:val="000000"/>
                <w:lang w:eastAsia="tr-TR"/>
              </w:rPr>
            </w:pPr>
            <w:r w:rsidRPr="00131980">
              <w:rPr>
                <w:rFonts w:ascii="Calibri" w:hAnsi="Calibri"/>
                <w:color w:val="000000"/>
                <w:lang w:eastAsia="tr-TR"/>
              </w:rPr>
              <w:t> </w:t>
            </w:r>
          </w:p>
        </w:tc>
      </w:tr>
      <w:tr w:rsidR="001B3A98" w:rsidRPr="00131980" w14:paraId="7FB79CC8" w14:textId="77777777" w:rsidTr="00F926CF">
        <w:trPr>
          <w:trHeight w:val="288"/>
        </w:trPr>
        <w:tc>
          <w:tcPr>
            <w:tcW w:w="3776" w:type="dxa"/>
            <w:shd w:val="clear" w:color="auto" w:fill="auto"/>
            <w:noWrap/>
            <w:vAlign w:val="center"/>
            <w:hideMark/>
          </w:tcPr>
          <w:p w14:paraId="597BBCFD" w14:textId="77777777" w:rsidR="001B3A98" w:rsidRPr="00131980" w:rsidRDefault="001B3A98" w:rsidP="00F926CF">
            <w:pPr>
              <w:rPr>
                <w:rFonts w:ascii="Calibri" w:hAnsi="Calibri"/>
                <w:b/>
                <w:bCs/>
                <w:color w:val="FF0000"/>
                <w:lang w:eastAsia="tr-TR"/>
              </w:rPr>
            </w:pPr>
            <w:r w:rsidRPr="00131980">
              <w:rPr>
                <w:rFonts w:ascii="Calibri" w:hAnsi="Calibri"/>
                <w:b/>
                <w:bCs/>
                <w:color w:val="FF0000"/>
                <w:lang w:eastAsia="tr-TR"/>
              </w:rPr>
              <w:t> </w:t>
            </w:r>
          </w:p>
        </w:tc>
        <w:tc>
          <w:tcPr>
            <w:tcW w:w="4822" w:type="dxa"/>
            <w:shd w:val="clear" w:color="auto" w:fill="auto"/>
            <w:vAlign w:val="center"/>
            <w:hideMark/>
          </w:tcPr>
          <w:p w14:paraId="7B0E2DDE" w14:textId="77777777" w:rsidR="001B3A98" w:rsidRPr="00131980" w:rsidRDefault="001B3A98" w:rsidP="00F926CF">
            <w:pPr>
              <w:rPr>
                <w:rFonts w:ascii="Calibri" w:hAnsi="Calibri"/>
                <w:b/>
                <w:bCs/>
                <w:color w:val="FF0000"/>
                <w:lang w:eastAsia="tr-TR"/>
              </w:rPr>
            </w:pPr>
          </w:p>
        </w:tc>
        <w:tc>
          <w:tcPr>
            <w:tcW w:w="1874" w:type="dxa"/>
            <w:shd w:val="clear" w:color="auto" w:fill="auto"/>
            <w:vAlign w:val="center"/>
            <w:hideMark/>
          </w:tcPr>
          <w:p w14:paraId="6A02966E" w14:textId="77777777" w:rsidR="001B3A98" w:rsidRPr="00131980" w:rsidRDefault="001B3A98" w:rsidP="00F926CF">
            <w:pPr>
              <w:rPr>
                <w:sz w:val="20"/>
                <w:szCs w:val="20"/>
                <w:lang w:eastAsia="tr-TR"/>
              </w:rPr>
            </w:pPr>
          </w:p>
        </w:tc>
        <w:tc>
          <w:tcPr>
            <w:tcW w:w="2648" w:type="dxa"/>
            <w:shd w:val="clear" w:color="auto" w:fill="auto"/>
            <w:noWrap/>
            <w:vAlign w:val="bottom"/>
            <w:hideMark/>
          </w:tcPr>
          <w:p w14:paraId="0051F2AD" w14:textId="77777777" w:rsidR="001B3A98" w:rsidRPr="00131980" w:rsidRDefault="001B3A98" w:rsidP="00F926CF">
            <w:pPr>
              <w:rPr>
                <w:sz w:val="20"/>
                <w:szCs w:val="20"/>
                <w:lang w:eastAsia="tr-TR"/>
              </w:rPr>
            </w:pPr>
          </w:p>
        </w:tc>
        <w:tc>
          <w:tcPr>
            <w:tcW w:w="1896" w:type="dxa"/>
            <w:shd w:val="clear" w:color="auto" w:fill="auto"/>
            <w:noWrap/>
            <w:vAlign w:val="bottom"/>
            <w:hideMark/>
          </w:tcPr>
          <w:p w14:paraId="62D77BDC" w14:textId="77777777" w:rsidR="001B3A98" w:rsidRPr="00131980" w:rsidRDefault="001B3A98" w:rsidP="00F926CF">
            <w:pPr>
              <w:rPr>
                <w:rFonts w:ascii="Calibri" w:hAnsi="Calibri"/>
                <w:color w:val="000000"/>
                <w:lang w:eastAsia="tr-TR"/>
              </w:rPr>
            </w:pPr>
            <w:r w:rsidRPr="00131980">
              <w:rPr>
                <w:rFonts w:ascii="Calibri" w:hAnsi="Calibri"/>
                <w:color w:val="000000"/>
                <w:lang w:eastAsia="tr-TR"/>
              </w:rPr>
              <w:t> </w:t>
            </w:r>
          </w:p>
        </w:tc>
      </w:tr>
      <w:tr w:rsidR="001B3A98" w:rsidRPr="00131980" w14:paraId="23B1D2F7" w14:textId="77777777" w:rsidTr="00F926CF">
        <w:trPr>
          <w:trHeight w:val="300"/>
        </w:trPr>
        <w:tc>
          <w:tcPr>
            <w:tcW w:w="3776" w:type="dxa"/>
            <w:shd w:val="clear" w:color="000000" w:fill="0D0D0D"/>
            <w:noWrap/>
            <w:vAlign w:val="center"/>
            <w:hideMark/>
          </w:tcPr>
          <w:p w14:paraId="4206A888" w14:textId="77777777" w:rsidR="001B3A98" w:rsidRPr="00131980" w:rsidRDefault="001B3A98" w:rsidP="00F926CF">
            <w:pPr>
              <w:ind w:firstLineChars="100" w:firstLine="241"/>
              <w:rPr>
                <w:rFonts w:ascii="Calibri" w:hAnsi="Calibri"/>
                <w:b/>
                <w:bCs/>
                <w:color w:val="FFFFFF"/>
                <w:lang w:eastAsia="tr-TR"/>
              </w:rPr>
            </w:pPr>
            <w:r w:rsidRPr="00131980">
              <w:rPr>
                <w:rFonts w:ascii="Calibri" w:hAnsi="Calibri"/>
                <w:b/>
                <w:bCs/>
                <w:color w:val="FFFFFF"/>
                <w:lang w:eastAsia="tr-TR"/>
              </w:rPr>
              <w:t>Issue</w:t>
            </w:r>
          </w:p>
        </w:tc>
        <w:tc>
          <w:tcPr>
            <w:tcW w:w="4822" w:type="dxa"/>
            <w:shd w:val="clear" w:color="000000" w:fill="0D0D0D"/>
            <w:vAlign w:val="center"/>
            <w:hideMark/>
          </w:tcPr>
          <w:p w14:paraId="147C3742" w14:textId="77777777" w:rsidR="001B3A98" w:rsidRPr="00131980" w:rsidRDefault="001B3A98" w:rsidP="00F926CF">
            <w:pPr>
              <w:ind w:firstLineChars="100" w:firstLine="241"/>
              <w:rPr>
                <w:rFonts w:ascii="Calibri" w:hAnsi="Calibri"/>
                <w:b/>
                <w:bCs/>
                <w:color w:val="FFFFFF"/>
                <w:lang w:eastAsia="tr-TR"/>
              </w:rPr>
            </w:pPr>
            <w:r w:rsidRPr="00131980">
              <w:rPr>
                <w:rFonts w:ascii="Calibri" w:hAnsi="Calibri"/>
                <w:b/>
                <w:bCs/>
                <w:color w:val="FFFFFF"/>
                <w:lang w:eastAsia="tr-TR"/>
              </w:rPr>
              <w:t>Mitigation measure</w:t>
            </w:r>
          </w:p>
        </w:tc>
        <w:tc>
          <w:tcPr>
            <w:tcW w:w="1874" w:type="dxa"/>
            <w:shd w:val="clear" w:color="000000" w:fill="0D0D0D"/>
            <w:vAlign w:val="center"/>
            <w:hideMark/>
          </w:tcPr>
          <w:p w14:paraId="7C60AE3F" w14:textId="77777777" w:rsidR="001B3A98" w:rsidRPr="00131980" w:rsidRDefault="001B3A98" w:rsidP="00F926CF">
            <w:pPr>
              <w:ind w:firstLineChars="100" w:firstLine="241"/>
              <w:rPr>
                <w:rFonts w:ascii="Calibri" w:hAnsi="Calibri"/>
                <w:b/>
                <w:bCs/>
                <w:color w:val="FFFFFF"/>
                <w:lang w:eastAsia="tr-TR"/>
              </w:rPr>
            </w:pPr>
            <w:proofErr w:type="gramStart"/>
            <w:r w:rsidRPr="00131980">
              <w:rPr>
                <w:rFonts w:ascii="Calibri" w:hAnsi="Calibri"/>
                <w:b/>
                <w:bCs/>
                <w:color w:val="FFFFFF"/>
                <w:lang w:eastAsia="tr-TR"/>
              </w:rPr>
              <w:t>monitoring</w:t>
            </w:r>
            <w:proofErr w:type="gramEnd"/>
          </w:p>
        </w:tc>
        <w:tc>
          <w:tcPr>
            <w:tcW w:w="2648" w:type="dxa"/>
            <w:shd w:val="clear" w:color="000000" w:fill="0D0D0D"/>
            <w:noWrap/>
            <w:vAlign w:val="center"/>
            <w:hideMark/>
          </w:tcPr>
          <w:p w14:paraId="2409ADD6" w14:textId="77777777" w:rsidR="001B3A98" w:rsidRPr="00131980" w:rsidRDefault="001B3A98" w:rsidP="00F926CF">
            <w:pPr>
              <w:ind w:firstLineChars="100" w:firstLine="241"/>
              <w:rPr>
                <w:rFonts w:ascii="Calibri" w:hAnsi="Calibri"/>
                <w:b/>
                <w:bCs/>
                <w:color w:val="FFFFFF"/>
                <w:lang w:eastAsia="tr-TR"/>
              </w:rPr>
            </w:pPr>
            <w:proofErr w:type="gramStart"/>
            <w:r w:rsidRPr="00131980">
              <w:rPr>
                <w:rFonts w:ascii="Calibri" w:hAnsi="Calibri"/>
                <w:b/>
                <w:bCs/>
                <w:color w:val="FFFFFF"/>
                <w:lang w:eastAsia="tr-TR"/>
              </w:rPr>
              <w:t>compliance</w:t>
            </w:r>
            <w:proofErr w:type="gramEnd"/>
            <w:r w:rsidRPr="00131980">
              <w:rPr>
                <w:rFonts w:ascii="Calibri" w:hAnsi="Calibri"/>
                <w:b/>
                <w:bCs/>
                <w:color w:val="FFFFFF"/>
                <w:lang w:eastAsia="tr-TR"/>
              </w:rPr>
              <w:t xml:space="preserve"> (yes / no)</w:t>
            </w:r>
          </w:p>
        </w:tc>
        <w:tc>
          <w:tcPr>
            <w:tcW w:w="1896" w:type="dxa"/>
            <w:shd w:val="clear" w:color="000000" w:fill="0D0D0D"/>
            <w:noWrap/>
            <w:vAlign w:val="center"/>
            <w:hideMark/>
          </w:tcPr>
          <w:p w14:paraId="225EA377" w14:textId="77777777" w:rsidR="001B3A98" w:rsidRPr="00131980" w:rsidRDefault="001B3A98" w:rsidP="00F926CF">
            <w:pPr>
              <w:ind w:firstLineChars="100" w:firstLine="241"/>
              <w:rPr>
                <w:rFonts w:ascii="Calibri" w:hAnsi="Calibri"/>
                <w:b/>
                <w:bCs/>
                <w:color w:val="FFFFFF"/>
                <w:lang w:eastAsia="tr-TR"/>
              </w:rPr>
            </w:pPr>
            <w:proofErr w:type="gramStart"/>
            <w:r w:rsidRPr="00131980">
              <w:rPr>
                <w:rFonts w:ascii="Calibri" w:hAnsi="Calibri"/>
                <w:b/>
                <w:bCs/>
                <w:color w:val="FFFFFF"/>
                <w:lang w:eastAsia="tr-TR"/>
              </w:rPr>
              <w:t>comment</w:t>
            </w:r>
            <w:proofErr w:type="gramEnd"/>
          </w:p>
        </w:tc>
      </w:tr>
      <w:tr w:rsidR="001B3A98" w:rsidRPr="00131980" w14:paraId="7F685905" w14:textId="77777777" w:rsidTr="00F926CF">
        <w:trPr>
          <w:trHeight w:val="288"/>
        </w:trPr>
        <w:tc>
          <w:tcPr>
            <w:tcW w:w="3776" w:type="dxa"/>
            <w:shd w:val="clear" w:color="000000" w:fill="BFBFBF"/>
            <w:noWrap/>
            <w:vAlign w:val="center"/>
            <w:hideMark/>
          </w:tcPr>
          <w:p w14:paraId="77F71330" w14:textId="77777777" w:rsidR="001B3A98" w:rsidRPr="00131980" w:rsidRDefault="001B3A98" w:rsidP="00F926CF">
            <w:pPr>
              <w:ind w:firstLineChars="300" w:firstLine="723"/>
              <w:rPr>
                <w:rFonts w:ascii="Calibri" w:hAnsi="Calibri"/>
                <w:b/>
                <w:bCs/>
                <w:color w:val="000000"/>
                <w:lang w:eastAsia="tr-TR"/>
              </w:rPr>
            </w:pPr>
            <w:r w:rsidRPr="00131980">
              <w:rPr>
                <w:rFonts w:ascii="Calibri" w:hAnsi="Calibri"/>
                <w:b/>
                <w:bCs/>
                <w:color w:val="000000"/>
                <w:lang w:eastAsia="tr-TR"/>
              </w:rPr>
              <w:t>Air Quality</w:t>
            </w:r>
          </w:p>
        </w:tc>
        <w:tc>
          <w:tcPr>
            <w:tcW w:w="4822" w:type="dxa"/>
            <w:shd w:val="clear" w:color="000000" w:fill="BFBFBF"/>
            <w:vAlign w:val="bottom"/>
            <w:hideMark/>
          </w:tcPr>
          <w:p w14:paraId="5CA800E3" w14:textId="77777777" w:rsidR="001B3A98" w:rsidRPr="00131980" w:rsidRDefault="001B3A98" w:rsidP="00F926CF">
            <w:pPr>
              <w:rPr>
                <w:rFonts w:ascii="Calibri" w:hAnsi="Calibri"/>
                <w:color w:val="000000"/>
                <w:lang w:eastAsia="tr-TR"/>
              </w:rPr>
            </w:pPr>
            <w:r w:rsidRPr="00131980">
              <w:rPr>
                <w:rFonts w:ascii="Calibri" w:hAnsi="Calibri"/>
                <w:color w:val="000000"/>
                <w:lang w:eastAsia="tr-TR"/>
              </w:rPr>
              <w:t> </w:t>
            </w:r>
          </w:p>
        </w:tc>
        <w:tc>
          <w:tcPr>
            <w:tcW w:w="1874" w:type="dxa"/>
            <w:shd w:val="clear" w:color="000000" w:fill="BFBFBF"/>
            <w:vAlign w:val="center"/>
            <w:hideMark/>
          </w:tcPr>
          <w:p w14:paraId="3436E666" w14:textId="77777777" w:rsidR="001B3A98" w:rsidRPr="00131980" w:rsidRDefault="001B3A98" w:rsidP="00F926CF">
            <w:pPr>
              <w:rPr>
                <w:rFonts w:ascii="Calibri" w:hAnsi="Calibri"/>
                <w:color w:val="000000"/>
                <w:lang w:eastAsia="tr-TR"/>
              </w:rPr>
            </w:pPr>
            <w:r w:rsidRPr="00131980">
              <w:rPr>
                <w:rFonts w:ascii="Calibri" w:hAnsi="Calibri"/>
                <w:color w:val="000000"/>
                <w:lang w:eastAsia="tr-TR"/>
              </w:rPr>
              <w:t> </w:t>
            </w:r>
          </w:p>
        </w:tc>
        <w:tc>
          <w:tcPr>
            <w:tcW w:w="2648" w:type="dxa"/>
            <w:shd w:val="clear" w:color="000000" w:fill="BFBFBF"/>
            <w:noWrap/>
            <w:vAlign w:val="bottom"/>
            <w:hideMark/>
          </w:tcPr>
          <w:p w14:paraId="39319A0B" w14:textId="77777777" w:rsidR="001B3A98" w:rsidRPr="00131980" w:rsidRDefault="001B3A98" w:rsidP="00F926CF">
            <w:pPr>
              <w:rPr>
                <w:rFonts w:ascii="Calibri" w:hAnsi="Calibri"/>
                <w:color w:val="000000"/>
                <w:lang w:eastAsia="tr-TR"/>
              </w:rPr>
            </w:pPr>
            <w:r w:rsidRPr="00131980">
              <w:rPr>
                <w:rFonts w:ascii="Calibri" w:hAnsi="Calibri"/>
                <w:color w:val="000000"/>
                <w:lang w:eastAsia="tr-TR"/>
              </w:rPr>
              <w:t> </w:t>
            </w:r>
          </w:p>
        </w:tc>
        <w:tc>
          <w:tcPr>
            <w:tcW w:w="1896" w:type="dxa"/>
            <w:shd w:val="clear" w:color="000000" w:fill="BFBFBF"/>
            <w:noWrap/>
            <w:vAlign w:val="bottom"/>
            <w:hideMark/>
          </w:tcPr>
          <w:p w14:paraId="3EEF5A4F" w14:textId="77777777" w:rsidR="001B3A98" w:rsidRPr="00131980" w:rsidRDefault="001B3A98" w:rsidP="00F926CF">
            <w:pPr>
              <w:rPr>
                <w:rFonts w:ascii="Calibri" w:hAnsi="Calibri"/>
                <w:color w:val="000000"/>
                <w:lang w:eastAsia="tr-TR"/>
              </w:rPr>
            </w:pPr>
            <w:r w:rsidRPr="00131980">
              <w:rPr>
                <w:rFonts w:ascii="Calibri" w:hAnsi="Calibri"/>
                <w:color w:val="000000"/>
                <w:lang w:eastAsia="tr-TR"/>
              </w:rPr>
              <w:t> </w:t>
            </w:r>
          </w:p>
        </w:tc>
      </w:tr>
      <w:tr w:rsidR="001B3A98" w:rsidRPr="00131980" w14:paraId="6AABFF20" w14:textId="77777777" w:rsidTr="00F926CF">
        <w:trPr>
          <w:trHeight w:val="1152"/>
        </w:trPr>
        <w:tc>
          <w:tcPr>
            <w:tcW w:w="3776" w:type="dxa"/>
            <w:vMerge w:val="restart"/>
            <w:shd w:val="clear" w:color="auto" w:fill="auto"/>
            <w:vAlign w:val="center"/>
            <w:hideMark/>
          </w:tcPr>
          <w:p w14:paraId="612C0A3A" w14:textId="77777777" w:rsidR="001B3A98" w:rsidRPr="00131980" w:rsidRDefault="001B3A98" w:rsidP="00F926CF">
            <w:pPr>
              <w:ind w:firstLineChars="100" w:firstLine="240"/>
              <w:rPr>
                <w:rFonts w:ascii="Calibri" w:hAnsi="Calibri"/>
                <w:i/>
                <w:iCs/>
                <w:color w:val="000000"/>
                <w:lang w:eastAsia="tr-TR"/>
              </w:rPr>
            </w:pPr>
            <w:r w:rsidRPr="00131980">
              <w:rPr>
                <w:rFonts w:ascii="Calibri" w:hAnsi="Calibri"/>
                <w:i/>
                <w:iCs/>
                <w:color w:val="000000"/>
                <w:lang w:eastAsia="tr-TR"/>
              </w:rPr>
              <w:t>Dust emissions; during retrofitting or demolition activities would be minor and temporary.</w:t>
            </w:r>
          </w:p>
        </w:tc>
        <w:tc>
          <w:tcPr>
            <w:tcW w:w="4822" w:type="dxa"/>
            <w:shd w:val="clear" w:color="auto" w:fill="auto"/>
            <w:vAlign w:val="center"/>
            <w:hideMark/>
          </w:tcPr>
          <w:p w14:paraId="7191452F" w14:textId="77777777" w:rsidR="001B3A98" w:rsidRPr="00131980" w:rsidRDefault="001B3A98" w:rsidP="00F926CF">
            <w:pPr>
              <w:ind w:firstLineChars="100" w:firstLine="240"/>
              <w:rPr>
                <w:rFonts w:ascii="Calibri" w:hAnsi="Calibri"/>
                <w:color w:val="000000"/>
                <w:lang w:eastAsia="tr-TR"/>
              </w:rPr>
            </w:pPr>
            <w:r w:rsidRPr="00131980">
              <w:rPr>
                <w:rFonts w:ascii="Calibri" w:hAnsi="Calibri"/>
                <w:color w:val="000000"/>
                <w:lang w:eastAsia="tr-TR"/>
              </w:rPr>
              <w:t>Dust prevention measures and good house keeping practices such as water spraying to prevent dust and use of curtains and screening of the construction area.</w:t>
            </w:r>
          </w:p>
        </w:tc>
        <w:tc>
          <w:tcPr>
            <w:tcW w:w="1874" w:type="dxa"/>
            <w:shd w:val="clear" w:color="auto" w:fill="auto"/>
            <w:vAlign w:val="center"/>
            <w:hideMark/>
          </w:tcPr>
          <w:p w14:paraId="6D180E6A" w14:textId="77777777" w:rsidR="001B3A98" w:rsidRPr="00131980" w:rsidRDefault="001B3A98" w:rsidP="00F926CF">
            <w:pPr>
              <w:ind w:firstLineChars="100" w:firstLine="240"/>
              <w:rPr>
                <w:rFonts w:ascii="Calibri" w:hAnsi="Calibri"/>
                <w:color w:val="000000"/>
                <w:lang w:eastAsia="tr-TR"/>
              </w:rPr>
            </w:pPr>
            <w:proofErr w:type="gramStart"/>
            <w:r w:rsidRPr="00131980">
              <w:rPr>
                <w:rFonts w:ascii="Calibri" w:hAnsi="Calibri"/>
                <w:color w:val="000000"/>
                <w:lang w:eastAsia="tr-TR"/>
              </w:rPr>
              <w:t>visual</w:t>
            </w:r>
            <w:proofErr w:type="gramEnd"/>
            <w:r w:rsidRPr="00131980">
              <w:rPr>
                <w:rFonts w:ascii="Calibri" w:hAnsi="Calibri"/>
                <w:color w:val="000000"/>
                <w:lang w:eastAsia="tr-TR"/>
              </w:rPr>
              <w:t xml:space="preserve"> and continuous</w:t>
            </w:r>
          </w:p>
        </w:tc>
        <w:tc>
          <w:tcPr>
            <w:tcW w:w="2648" w:type="dxa"/>
            <w:shd w:val="clear" w:color="auto" w:fill="auto"/>
            <w:noWrap/>
            <w:vAlign w:val="center"/>
            <w:hideMark/>
          </w:tcPr>
          <w:p w14:paraId="4EEDD98A" w14:textId="77777777" w:rsidR="001B3A98" w:rsidRPr="00131980" w:rsidRDefault="001B3A98" w:rsidP="00F926CF">
            <w:pPr>
              <w:ind w:firstLineChars="100" w:firstLine="240"/>
              <w:rPr>
                <w:rFonts w:ascii="Calibri" w:hAnsi="Calibri"/>
                <w:color w:val="000000"/>
                <w:lang w:eastAsia="tr-TR"/>
              </w:rPr>
            </w:pPr>
            <w:r w:rsidRPr="00131980">
              <w:rPr>
                <w:rFonts w:ascii="Calibri" w:hAnsi="Calibri"/>
                <w:color w:val="000000"/>
                <w:lang w:eastAsia="tr-TR"/>
              </w:rPr>
              <w:t> </w:t>
            </w:r>
          </w:p>
        </w:tc>
        <w:tc>
          <w:tcPr>
            <w:tcW w:w="1896" w:type="dxa"/>
            <w:shd w:val="clear" w:color="auto" w:fill="auto"/>
            <w:noWrap/>
            <w:vAlign w:val="center"/>
            <w:hideMark/>
          </w:tcPr>
          <w:p w14:paraId="15BF65AB" w14:textId="77777777" w:rsidR="001B3A98" w:rsidRPr="00131980" w:rsidRDefault="001B3A98" w:rsidP="00F926CF">
            <w:pPr>
              <w:ind w:firstLineChars="100" w:firstLine="240"/>
              <w:rPr>
                <w:rFonts w:ascii="Calibri" w:hAnsi="Calibri"/>
                <w:color w:val="000000"/>
                <w:lang w:eastAsia="tr-TR"/>
              </w:rPr>
            </w:pPr>
            <w:r w:rsidRPr="00131980">
              <w:rPr>
                <w:rFonts w:ascii="Calibri" w:hAnsi="Calibri"/>
                <w:color w:val="000000"/>
                <w:lang w:eastAsia="tr-TR"/>
              </w:rPr>
              <w:t> </w:t>
            </w:r>
          </w:p>
        </w:tc>
      </w:tr>
      <w:tr w:rsidR="001B3A98" w:rsidRPr="00131980" w14:paraId="10EDFFEA" w14:textId="77777777" w:rsidTr="00F926CF">
        <w:trPr>
          <w:trHeight w:val="576"/>
        </w:trPr>
        <w:tc>
          <w:tcPr>
            <w:tcW w:w="3776" w:type="dxa"/>
            <w:vMerge/>
            <w:vAlign w:val="center"/>
            <w:hideMark/>
          </w:tcPr>
          <w:p w14:paraId="63675CB1" w14:textId="77777777" w:rsidR="001B3A98" w:rsidRPr="00131980" w:rsidRDefault="001B3A98" w:rsidP="00F926CF">
            <w:pPr>
              <w:rPr>
                <w:rFonts w:ascii="Calibri" w:hAnsi="Calibri"/>
                <w:i/>
                <w:iCs/>
                <w:color w:val="000000"/>
                <w:lang w:eastAsia="tr-TR"/>
              </w:rPr>
            </w:pPr>
          </w:p>
        </w:tc>
        <w:tc>
          <w:tcPr>
            <w:tcW w:w="4822" w:type="dxa"/>
            <w:shd w:val="clear" w:color="auto" w:fill="auto"/>
            <w:vAlign w:val="center"/>
            <w:hideMark/>
          </w:tcPr>
          <w:p w14:paraId="0F5BEBFD" w14:textId="77777777" w:rsidR="001B3A98" w:rsidRPr="00131980" w:rsidRDefault="001B3A98" w:rsidP="00F926CF">
            <w:pPr>
              <w:ind w:firstLineChars="100" w:firstLine="240"/>
              <w:rPr>
                <w:rFonts w:ascii="Calibri" w:hAnsi="Calibri"/>
                <w:color w:val="000000"/>
                <w:lang w:eastAsia="tr-TR"/>
              </w:rPr>
            </w:pPr>
            <w:r w:rsidRPr="00131980">
              <w:rPr>
                <w:rFonts w:ascii="Calibri" w:hAnsi="Calibri"/>
                <w:color w:val="000000"/>
                <w:lang w:eastAsia="tr-TR"/>
              </w:rPr>
              <w:t>Use of masks, work gloves and clothes by workers.</w:t>
            </w:r>
          </w:p>
        </w:tc>
        <w:tc>
          <w:tcPr>
            <w:tcW w:w="1874" w:type="dxa"/>
            <w:shd w:val="clear" w:color="auto" w:fill="auto"/>
            <w:vAlign w:val="center"/>
            <w:hideMark/>
          </w:tcPr>
          <w:p w14:paraId="5478FBC9" w14:textId="77777777" w:rsidR="001B3A98" w:rsidRPr="00131980" w:rsidRDefault="001B3A98" w:rsidP="00F926CF">
            <w:pPr>
              <w:ind w:firstLineChars="100" w:firstLine="240"/>
              <w:rPr>
                <w:rFonts w:ascii="Calibri" w:hAnsi="Calibri"/>
                <w:color w:val="000000"/>
                <w:lang w:eastAsia="tr-TR"/>
              </w:rPr>
            </w:pPr>
            <w:proofErr w:type="gramStart"/>
            <w:r w:rsidRPr="00131980">
              <w:rPr>
                <w:rFonts w:ascii="Calibri" w:hAnsi="Calibri"/>
                <w:color w:val="000000"/>
                <w:lang w:eastAsia="tr-TR"/>
              </w:rPr>
              <w:t>visual</w:t>
            </w:r>
            <w:proofErr w:type="gramEnd"/>
            <w:r w:rsidRPr="00131980">
              <w:rPr>
                <w:rFonts w:ascii="Calibri" w:hAnsi="Calibri"/>
                <w:color w:val="000000"/>
                <w:lang w:eastAsia="tr-TR"/>
              </w:rPr>
              <w:t xml:space="preserve"> and continuous</w:t>
            </w:r>
          </w:p>
        </w:tc>
        <w:tc>
          <w:tcPr>
            <w:tcW w:w="2648" w:type="dxa"/>
            <w:shd w:val="clear" w:color="auto" w:fill="auto"/>
            <w:noWrap/>
            <w:vAlign w:val="center"/>
            <w:hideMark/>
          </w:tcPr>
          <w:p w14:paraId="406034AC" w14:textId="77777777" w:rsidR="001B3A98" w:rsidRPr="00131980" w:rsidRDefault="001B3A98" w:rsidP="00F926CF">
            <w:pPr>
              <w:ind w:firstLineChars="100" w:firstLine="240"/>
              <w:rPr>
                <w:rFonts w:ascii="Calibri" w:hAnsi="Calibri"/>
                <w:color w:val="000000"/>
                <w:lang w:eastAsia="tr-TR"/>
              </w:rPr>
            </w:pPr>
            <w:r w:rsidRPr="00131980">
              <w:rPr>
                <w:rFonts w:ascii="Calibri" w:hAnsi="Calibri"/>
                <w:color w:val="000000"/>
                <w:lang w:eastAsia="tr-TR"/>
              </w:rPr>
              <w:t> </w:t>
            </w:r>
          </w:p>
        </w:tc>
        <w:tc>
          <w:tcPr>
            <w:tcW w:w="1896" w:type="dxa"/>
            <w:shd w:val="clear" w:color="auto" w:fill="auto"/>
            <w:noWrap/>
            <w:vAlign w:val="center"/>
            <w:hideMark/>
          </w:tcPr>
          <w:p w14:paraId="45D17E7B" w14:textId="77777777" w:rsidR="001B3A98" w:rsidRPr="00131980" w:rsidRDefault="001B3A98" w:rsidP="00F926CF">
            <w:pPr>
              <w:ind w:firstLineChars="100" w:firstLine="240"/>
              <w:rPr>
                <w:rFonts w:ascii="Calibri" w:hAnsi="Calibri"/>
                <w:color w:val="000000"/>
                <w:lang w:eastAsia="tr-TR"/>
              </w:rPr>
            </w:pPr>
            <w:r w:rsidRPr="00131980">
              <w:rPr>
                <w:rFonts w:ascii="Calibri" w:hAnsi="Calibri"/>
                <w:color w:val="000000"/>
                <w:lang w:eastAsia="tr-TR"/>
              </w:rPr>
              <w:t> </w:t>
            </w:r>
          </w:p>
        </w:tc>
      </w:tr>
      <w:tr w:rsidR="001B3A98" w:rsidRPr="00131980" w14:paraId="51AEF536" w14:textId="77777777" w:rsidTr="00F926CF">
        <w:trPr>
          <w:trHeight w:val="864"/>
        </w:trPr>
        <w:tc>
          <w:tcPr>
            <w:tcW w:w="3776" w:type="dxa"/>
            <w:vMerge/>
            <w:vAlign w:val="center"/>
            <w:hideMark/>
          </w:tcPr>
          <w:p w14:paraId="157F7593" w14:textId="77777777" w:rsidR="001B3A98" w:rsidRPr="00131980" w:rsidRDefault="001B3A98" w:rsidP="00F926CF">
            <w:pPr>
              <w:rPr>
                <w:rFonts w:ascii="Calibri" w:hAnsi="Calibri"/>
                <w:i/>
                <w:iCs/>
                <w:color w:val="000000"/>
                <w:lang w:eastAsia="tr-TR"/>
              </w:rPr>
            </w:pPr>
          </w:p>
        </w:tc>
        <w:tc>
          <w:tcPr>
            <w:tcW w:w="4822" w:type="dxa"/>
            <w:shd w:val="clear" w:color="auto" w:fill="auto"/>
            <w:vAlign w:val="center"/>
            <w:hideMark/>
          </w:tcPr>
          <w:p w14:paraId="55CE3968" w14:textId="77777777" w:rsidR="001B3A98" w:rsidRPr="00131980" w:rsidRDefault="001B3A98" w:rsidP="00F926CF">
            <w:pPr>
              <w:ind w:firstLineChars="100" w:firstLine="240"/>
              <w:rPr>
                <w:rFonts w:ascii="Calibri" w:hAnsi="Calibri"/>
                <w:color w:val="000000"/>
                <w:lang w:eastAsia="tr-TR"/>
              </w:rPr>
            </w:pPr>
            <w:r w:rsidRPr="00131980">
              <w:rPr>
                <w:rFonts w:ascii="Calibri" w:hAnsi="Calibri"/>
                <w:color w:val="000000"/>
                <w:lang w:eastAsia="tr-TR"/>
              </w:rPr>
              <w:t>All vehicles delivering dusty construction materials to the site or removing debris will be enclosed and covered to prevent release of dust.</w:t>
            </w:r>
          </w:p>
        </w:tc>
        <w:tc>
          <w:tcPr>
            <w:tcW w:w="1874" w:type="dxa"/>
            <w:shd w:val="clear" w:color="auto" w:fill="auto"/>
            <w:vAlign w:val="center"/>
            <w:hideMark/>
          </w:tcPr>
          <w:p w14:paraId="637D1CAD" w14:textId="77777777" w:rsidR="001B3A98" w:rsidRPr="00131980" w:rsidRDefault="001B3A98" w:rsidP="00F926CF">
            <w:pPr>
              <w:ind w:firstLineChars="100" w:firstLine="240"/>
              <w:rPr>
                <w:rFonts w:ascii="Calibri" w:hAnsi="Calibri"/>
                <w:color w:val="000000"/>
                <w:lang w:eastAsia="tr-TR"/>
              </w:rPr>
            </w:pPr>
            <w:proofErr w:type="gramStart"/>
            <w:r w:rsidRPr="00131980">
              <w:rPr>
                <w:rFonts w:ascii="Calibri" w:hAnsi="Calibri"/>
                <w:color w:val="000000"/>
                <w:lang w:eastAsia="tr-TR"/>
              </w:rPr>
              <w:t>visual</w:t>
            </w:r>
            <w:proofErr w:type="gramEnd"/>
            <w:r w:rsidRPr="00131980">
              <w:rPr>
                <w:rFonts w:ascii="Calibri" w:hAnsi="Calibri"/>
                <w:color w:val="000000"/>
                <w:lang w:eastAsia="tr-TR"/>
              </w:rPr>
              <w:t xml:space="preserve"> and continuous</w:t>
            </w:r>
          </w:p>
        </w:tc>
        <w:tc>
          <w:tcPr>
            <w:tcW w:w="2648" w:type="dxa"/>
            <w:shd w:val="clear" w:color="auto" w:fill="auto"/>
            <w:noWrap/>
            <w:vAlign w:val="center"/>
            <w:hideMark/>
          </w:tcPr>
          <w:p w14:paraId="51C20724" w14:textId="77777777" w:rsidR="001B3A98" w:rsidRPr="00131980" w:rsidRDefault="001B3A98" w:rsidP="00F926CF">
            <w:pPr>
              <w:ind w:firstLineChars="100" w:firstLine="240"/>
              <w:rPr>
                <w:rFonts w:ascii="Calibri" w:hAnsi="Calibri"/>
                <w:color w:val="000000"/>
                <w:lang w:eastAsia="tr-TR"/>
              </w:rPr>
            </w:pPr>
            <w:r w:rsidRPr="00131980">
              <w:rPr>
                <w:rFonts w:ascii="Calibri" w:hAnsi="Calibri"/>
                <w:color w:val="000000"/>
                <w:lang w:eastAsia="tr-TR"/>
              </w:rPr>
              <w:t> </w:t>
            </w:r>
          </w:p>
        </w:tc>
        <w:tc>
          <w:tcPr>
            <w:tcW w:w="1896" w:type="dxa"/>
            <w:shd w:val="clear" w:color="auto" w:fill="auto"/>
            <w:noWrap/>
            <w:vAlign w:val="center"/>
            <w:hideMark/>
          </w:tcPr>
          <w:p w14:paraId="1B98D84E" w14:textId="77777777" w:rsidR="001B3A98" w:rsidRPr="00131980" w:rsidRDefault="001B3A98" w:rsidP="00F926CF">
            <w:pPr>
              <w:ind w:firstLineChars="100" w:firstLine="240"/>
              <w:rPr>
                <w:rFonts w:ascii="Calibri" w:hAnsi="Calibri"/>
                <w:color w:val="000000"/>
                <w:lang w:eastAsia="tr-TR"/>
              </w:rPr>
            </w:pPr>
            <w:r w:rsidRPr="00131980">
              <w:rPr>
                <w:rFonts w:ascii="Calibri" w:hAnsi="Calibri"/>
                <w:color w:val="000000"/>
                <w:lang w:eastAsia="tr-TR"/>
              </w:rPr>
              <w:t> </w:t>
            </w:r>
          </w:p>
        </w:tc>
      </w:tr>
      <w:tr w:rsidR="001B3A98" w:rsidRPr="00131980" w14:paraId="2809F3EC" w14:textId="77777777" w:rsidTr="00F926CF">
        <w:trPr>
          <w:trHeight w:val="864"/>
        </w:trPr>
        <w:tc>
          <w:tcPr>
            <w:tcW w:w="3776" w:type="dxa"/>
            <w:vMerge w:val="restart"/>
            <w:shd w:val="clear" w:color="auto" w:fill="auto"/>
            <w:vAlign w:val="center"/>
            <w:hideMark/>
          </w:tcPr>
          <w:p w14:paraId="40020065" w14:textId="77777777" w:rsidR="001B3A98" w:rsidRPr="00131980" w:rsidRDefault="001B3A98" w:rsidP="00F926CF">
            <w:pPr>
              <w:ind w:firstLineChars="100" w:firstLine="240"/>
              <w:rPr>
                <w:rFonts w:ascii="Calibri" w:hAnsi="Calibri"/>
                <w:i/>
                <w:iCs/>
                <w:color w:val="000000"/>
                <w:lang w:eastAsia="tr-TR"/>
              </w:rPr>
            </w:pPr>
            <w:proofErr w:type="gramStart"/>
            <w:r w:rsidRPr="00131980">
              <w:rPr>
                <w:rFonts w:ascii="Calibri" w:hAnsi="Calibri"/>
                <w:i/>
                <w:iCs/>
                <w:color w:val="000000"/>
                <w:lang w:eastAsia="tr-TR"/>
              </w:rPr>
              <w:t>Vehicle  exhaust</w:t>
            </w:r>
            <w:proofErr w:type="gramEnd"/>
            <w:r w:rsidRPr="00131980">
              <w:rPr>
                <w:rFonts w:ascii="Calibri" w:hAnsi="Calibri"/>
                <w:i/>
                <w:iCs/>
                <w:color w:val="000000"/>
                <w:lang w:eastAsia="tr-TR"/>
              </w:rPr>
              <w:t xml:space="preserve">  emissions;  carbon  monoxide  (CO),  nitrogen oxides (NO</w:t>
            </w:r>
            <w:r w:rsidRPr="00131980">
              <w:rPr>
                <w:rFonts w:ascii="Calibri" w:hAnsi="Calibri"/>
                <w:color w:val="000000"/>
                <w:sz w:val="15"/>
                <w:szCs w:val="15"/>
                <w:lang w:eastAsia="tr-TR"/>
              </w:rPr>
              <w:t>x</w:t>
            </w:r>
            <w:r w:rsidRPr="00131980">
              <w:rPr>
                <w:rFonts w:ascii="Calibri" w:hAnsi="Calibri"/>
                <w:color w:val="000000"/>
                <w:lang w:eastAsia="tr-TR"/>
              </w:rPr>
              <w:t>), sulphur oxides (SO</w:t>
            </w:r>
            <w:r w:rsidRPr="00131980">
              <w:rPr>
                <w:rFonts w:ascii="Calibri" w:hAnsi="Calibri"/>
                <w:color w:val="000000"/>
                <w:sz w:val="15"/>
                <w:szCs w:val="15"/>
                <w:lang w:eastAsia="tr-TR"/>
              </w:rPr>
              <w:t>x</w:t>
            </w:r>
            <w:r w:rsidRPr="00131980">
              <w:rPr>
                <w:rFonts w:ascii="Calibri" w:hAnsi="Calibri"/>
                <w:color w:val="000000"/>
                <w:lang w:eastAsia="tr-TR"/>
              </w:rPr>
              <w:t>) and fugitive hydrocarbons.</w:t>
            </w:r>
          </w:p>
        </w:tc>
        <w:tc>
          <w:tcPr>
            <w:tcW w:w="4822" w:type="dxa"/>
            <w:shd w:val="clear" w:color="auto" w:fill="auto"/>
            <w:vAlign w:val="center"/>
            <w:hideMark/>
          </w:tcPr>
          <w:p w14:paraId="27D5EC1F" w14:textId="77777777" w:rsidR="001B3A98" w:rsidRPr="00131980" w:rsidRDefault="001B3A98" w:rsidP="00F926CF">
            <w:pPr>
              <w:ind w:firstLineChars="100" w:firstLine="240"/>
              <w:rPr>
                <w:rFonts w:ascii="Calibri" w:hAnsi="Calibri"/>
                <w:color w:val="000000"/>
                <w:lang w:eastAsia="tr-TR"/>
              </w:rPr>
            </w:pPr>
            <w:r w:rsidRPr="00131980">
              <w:rPr>
                <w:rFonts w:ascii="Calibri" w:hAnsi="Calibri"/>
                <w:color w:val="000000"/>
                <w:lang w:eastAsia="tr-TR"/>
              </w:rPr>
              <w:t>Selection and use of vehicles/engines with appropriate emission control technologies and equipment.</w:t>
            </w:r>
          </w:p>
        </w:tc>
        <w:tc>
          <w:tcPr>
            <w:tcW w:w="1874" w:type="dxa"/>
            <w:shd w:val="clear" w:color="auto" w:fill="auto"/>
            <w:vAlign w:val="center"/>
            <w:hideMark/>
          </w:tcPr>
          <w:p w14:paraId="54D03B66" w14:textId="77777777" w:rsidR="001B3A98" w:rsidRPr="00131980" w:rsidRDefault="001B3A98" w:rsidP="00F926CF">
            <w:pPr>
              <w:ind w:firstLineChars="100" w:firstLine="240"/>
              <w:rPr>
                <w:rFonts w:ascii="Calibri" w:hAnsi="Calibri"/>
                <w:color w:val="000000"/>
                <w:lang w:eastAsia="tr-TR"/>
              </w:rPr>
            </w:pPr>
            <w:proofErr w:type="gramStart"/>
            <w:r w:rsidRPr="00131980">
              <w:rPr>
                <w:rFonts w:ascii="Calibri" w:hAnsi="Calibri"/>
                <w:color w:val="000000"/>
                <w:lang w:eastAsia="tr-TR"/>
              </w:rPr>
              <w:t>attests</w:t>
            </w:r>
            <w:proofErr w:type="gramEnd"/>
            <w:r w:rsidRPr="00131980">
              <w:rPr>
                <w:rFonts w:ascii="Calibri" w:hAnsi="Calibri"/>
                <w:color w:val="000000"/>
                <w:lang w:eastAsia="tr-TR"/>
              </w:rPr>
              <w:t xml:space="preserve"> and valid permit</w:t>
            </w:r>
          </w:p>
        </w:tc>
        <w:tc>
          <w:tcPr>
            <w:tcW w:w="2648" w:type="dxa"/>
            <w:shd w:val="clear" w:color="auto" w:fill="auto"/>
            <w:noWrap/>
            <w:vAlign w:val="center"/>
            <w:hideMark/>
          </w:tcPr>
          <w:p w14:paraId="5383A599" w14:textId="77777777" w:rsidR="001B3A98" w:rsidRPr="00131980" w:rsidRDefault="001B3A98" w:rsidP="00F926CF">
            <w:pPr>
              <w:ind w:firstLineChars="100" w:firstLine="240"/>
              <w:rPr>
                <w:rFonts w:ascii="Calibri" w:hAnsi="Calibri"/>
                <w:color w:val="000000"/>
                <w:lang w:eastAsia="tr-TR"/>
              </w:rPr>
            </w:pPr>
            <w:r w:rsidRPr="00131980">
              <w:rPr>
                <w:rFonts w:ascii="Calibri" w:hAnsi="Calibri"/>
                <w:color w:val="000000"/>
                <w:lang w:eastAsia="tr-TR"/>
              </w:rPr>
              <w:t> </w:t>
            </w:r>
          </w:p>
        </w:tc>
        <w:tc>
          <w:tcPr>
            <w:tcW w:w="1896" w:type="dxa"/>
            <w:shd w:val="clear" w:color="auto" w:fill="auto"/>
            <w:noWrap/>
            <w:vAlign w:val="center"/>
            <w:hideMark/>
          </w:tcPr>
          <w:p w14:paraId="7C74CDD9" w14:textId="77777777" w:rsidR="001B3A98" w:rsidRPr="00131980" w:rsidRDefault="001B3A98" w:rsidP="00F926CF">
            <w:pPr>
              <w:ind w:firstLineChars="100" w:firstLine="240"/>
              <w:rPr>
                <w:rFonts w:ascii="Calibri" w:hAnsi="Calibri"/>
                <w:color w:val="000000"/>
                <w:lang w:eastAsia="tr-TR"/>
              </w:rPr>
            </w:pPr>
            <w:r w:rsidRPr="00131980">
              <w:rPr>
                <w:rFonts w:ascii="Calibri" w:hAnsi="Calibri"/>
                <w:color w:val="000000"/>
                <w:lang w:eastAsia="tr-TR"/>
              </w:rPr>
              <w:t> </w:t>
            </w:r>
          </w:p>
        </w:tc>
      </w:tr>
      <w:tr w:rsidR="001B3A98" w:rsidRPr="00131980" w14:paraId="71EFD258" w14:textId="77777777" w:rsidTr="00F926CF">
        <w:trPr>
          <w:trHeight w:val="1164"/>
        </w:trPr>
        <w:tc>
          <w:tcPr>
            <w:tcW w:w="3776" w:type="dxa"/>
            <w:vMerge/>
            <w:vAlign w:val="center"/>
            <w:hideMark/>
          </w:tcPr>
          <w:p w14:paraId="20DF6267" w14:textId="77777777" w:rsidR="001B3A98" w:rsidRPr="00131980" w:rsidRDefault="001B3A98" w:rsidP="00F926CF">
            <w:pPr>
              <w:rPr>
                <w:rFonts w:ascii="Calibri" w:hAnsi="Calibri"/>
                <w:i/>
                <w:iCs/>
                <w:color w:val="000000"/>
                <w:lang w:eastAsia="tr-TR"/>
              </w:rPr>
            </w:pPr>
          </w:p>
        </w:tc>
        <w:tc>
          <w:tcPr>
            <w:tcW w:w="4822" w:type="dxa"/>
            <w:shd w:val="clear" w:color="auto" w:fill="auto"/>
            <w:vAlign w:val="center"/>
            <w:hideMark/>
          </w:tcPr>
          <w:p w14:paraId="34CECFB4" w14:textId="77777777" w:rsidR="001B3A98" w:rsidRPr="00131980" w:rsidRDefault="001B3A98" w:rsidP="00F926CF">
            <w:pPr>
              <w:ind w:firstLineChars="100" w:firstLine="240"/>
              <w:rPr>
                <w:rFonts w:ascii="Calibri" w:hAnsi="Calibri"/>
                <w:color w:val="000000"/>
                <w:lang w:eastAsia="tr-TR"/>
              </w:rPr>
            </w:pPr>
            <w:r w:rsidRPr="00131980">
              <w:rPr>
                <w:rFonts w:ascii="Calibri" w:hAnsi="Calibri"/>
                <w:color w:val="000000"/>
                <w:lang w:eastAsia="tr-TR"/>
              </w:rPr>
              <w:t>Maintaining of all vehicles and equipment engines and exhaust systems in order not to breach Regulation limits set for that vehicle/equipment type and mode of operation.</w:t>
            </w:r>
          </w:p>
        </w:tc>
        <w:tc>
          <w:tcPr>
            <w:tcW w:w="1874" w:type="dxa"/>
            <w:shd w:val="clear" w:color="auto" w:fill="auto"/>
            <w:vAlign w:val="center"/>
            <w:hideMark/>
          </w:tcPr>
          <w:p w14:paraId="7D02EE66" w14:textId="77777777" w:rsidR="001B3A98" w:rsidRPr="00131980" w:rsidRDefault="001B3A98" w:rsidP="00F926CF">
            <w:pPr>
              <w:ind w:firstLineChars="100" w:firstLine="240"/>
              <w:rPr>
                <w:rFonts w:ascii="Calibri" w:hAnsi="Calibri"/>
                <w:color w:val="000000"/>
                <w:lang w:eastAsia="tr-TR"/>
              </w:rPr>
            </w:pPr>
            <w:proofErr w:type="gramStart"/>
            <w:r w:rsidRPr="00131980">
              <w:rPr>
                <w:rFonts w:ascii="Calibri" w:hAnsi="Calibri"/>
                <w:color w:val="000000"/>
                <w:lang w:eastAsia="tr-TR"/>
              </w:rPr>
              <w:t>attests</w:t>
            </w:r>
            <w:proofErr w:type="gramEnd"/>
            <w:r w:rsidRPr="00131980">
              <w:rPr>
                <w:rFonts w:ascii="Calibri" w:hAnsi="Calibri"/>
                <w:color w:val="000000"/>
                <w:lang w:eastAsia="tr-TR"/>
              </w:rPr>
              <w:t xml:space="preserve"> and valid permit</w:t>
            </w:r>
          </w:p>
        </w:tc>
        <w:tc>
          <w:tcPr>
            <w:tcW w:w="2648" w:type="dxa"/>
            <w:shd w:val="clear" w:color="auto" w:fill="auto"/>
            <w:noWrap/>
            <w:vAlign w:val="center"/>
            <w:hideMark/>
          </w:tcPr>
          <w:p w14:paraId="7480C03A" w14:textId="77777777" w:rsidR="001B3A98" w:rsidRPr="00131980" w:rsidRDefault="001B3A98" w:rsidP="00F926CF">
            <w:pPr>
              <w:ind w:firstLineChars="100" w:firstLine="240"/>
              <w:rPr>
                <w:rFonts w:ascii="Calibri" w:hAnsi="Calibri"/>
                <w:color w:val="000000"/>
                <w:lang w:eastAsia="tr-TR"/>
              </w:rPr>
            </w:pPr>
            <w:r w:rsidRPr="00131980">
              <w:rPr>
                <w:rFonts w:ascii="Calibri" w:hAnsi="Calibri"/>
                <w:color w:val="000000"/>
                <w:lang w:eastAsia="tr-TR"/>
              </w:rPr>
              <w:t> </w:t>
            </w:r>
          </w:p>
        </w:tc>
        <w:tc>
          <w:tcPr>
            <w:tcW w:w="1896" w:type="dxa"/>
            <w:shd w:val="clear" w:color="auto" w:fill="auto"/>
            <w:noWrap/>
            <w:vAlign w:val="center"/>
            <w:hideMark/>
          </w:tcPr>
          <w:p w14:paraId="0A5B76F9" w14:textId="77777777" w:rsidR="001B3A98" w:rsidRPr="00131980" w:rsidRDefault="001B3A98" w:rsidP="00F926CF">
            <w:pPr>
              <w:ind w:firstLineChars="100" w:firstLine="240"/>
              <w:rPr>
                <w:rFonts w:ascii="Calibri" w:hAnsi="Calibri"/>
                <w:color w:val="000000"/>
                <w:lang w:eastAsia="tr-TR"/>
              </w:rPr>
            </w:pPr>
            <w:r w:rsidRPr="00131980">
              <w:rPr>
                <w:rFonts w:ascii="Calibri" w:hAnsi="Calibri"/>
                <w:color w:val="000000"/>
                <w:lang w:eastAsia="tr-TR"/>
              </w:rPr>
              <w:t> </w:t>
            </w:r>
          </w:p>
        </w:tc>
      </w:tr>
      <w:tr w:rsidR="001B3A98" w:rsidRPr="00131980" w14:paraId="1562D733" w14:textId="77777777" w:rsidTr="00F926CF">
        <w:trPr>
          <w:trHeight w:val="288"/>
        </w:trPr>
        <w:tc>
          <w:tcPr>
            <w:tcW w:w="3776" w:type="dxa"/>
            <w:shd w:val="clear" w:color="000000" w:fill="BFBFBF"/>
            <w:vAlign w:val="center"/>
            <w:hideMark/>
          </w:tcPr>
          <w:p w14:paraId="18657A66" w14:textId="77777777" w:rsidR="001B3A98" w:rsidRPr="00131980" w:rsidRDefault="001B3A98" w:rsidP="00F926CF">
            <w:pPr>
              <w:ind w:firstLineChars="300" w:firstLine="723"/>
              <w:rPr>
                <w:rFonts w:ascii="Calibri" w:hAnsi="Calibri"/>
                <w:b/>
                <w:bCs/>
                <w:color w:val="000000"/>
                <w:lang w:eastAsia="tr-TR"/>
              </w:rPr>
            </w:pPr>
            <w:r w:rsidRPr="00131980">
              <w:rPr>
                <w:rFonts w:ascii="Calibri" w:hAnsi="Calibri"/>
                <w:b/>
                <w:bCs/>
                <w:color w:val="000000"/>
                <w:lang w:eastAsia="tr-TR"/>
              </w:rPr>
              <w:t>Noise and Vibration</w:t>
            </w:r>
          </w:p>
        </w:tc>
        <w:tc>
          <w:tcPr>
            <w:tcW w:w="4822" w:type="dxa"/>
            <w:shd w:val="clear" w:color="000000" w:fill="BFBFBF"/>
            <w:vAlign w:val="center"/>
            <w:hideMark/>
          </w:tcPr>
          <w:p w14:paraId="08155B6C" w14:textId="77777777" w:rsidR="001B3A98" w:rsidRPr="00131980" w:rsidRDefault="001B3A98" w:rsidP="00F926CF">
            <w:pPr>
              <w:rPr>
                <w:rFonts w:ascii="Calibri" w:hAnsi="Calibri"/>
                <w:color w:val="000000"/>
                <w:lang w:eastAsia="tr-TR"/>
              </w:rPr>
            </w:pPr>
            <w:r w:rsidRPr="00131980">
              <w:rPr>
                <w:rFonts w:ascii="Calibri" w:hAnsi="Calibri"/>
                <w:color w:val="000000"/>
                <w:lang w:eastAsia="tr-TR"/>
              </w:rPr>
              <w:t> </w:t>
            </w:r>
          </w:p>
        </w:tc>
        <w:tc>
          <w:tcPr>
            <w:tcW w:w="1874" w:type="dxa"/>
            <w:shd w:val="clear" w:color="000000" w:fill="BFBFBF"/>
            <w:hideMark/>
          </w:tcPr>
          <w:p w14:paraId="3660F2D6" w14:textId="77777777" w:rsidR="001B3A98" w:rsidRPr="00131980" w:rsidRDefault="001B3A98" w:rsidP="00F926CF">
            <w:pPr>
              <w:rPr>
                <w:rFonts w:ascii="Calibri" w:hAnsi="Calibri"/>
                <w:color w:val="000000"/>
                <w:lang w:eastAsia="tr-TR"/>
              </w:rPr>
            </w:pPr>
            <w:r w:rsidRPr="00131980">
              <w:rPr>
                <w:rFonts w:ascii="Calibri" w:hAnsi="Calibri"/>
                <w:color w:val="000000"/>
                <w:lang w:eastAsia="tr-TR"/>
              </w:rPr>
              <w:t> </w:t>
            </w:r>
          </w:p>
        </w:tc>
        <w:tc>
          <w:tcPr>
            <w:tcW w:w="2648" w:type="dxa"/>
            <w:shd w:val="clear" w:color="000000" w:fill="BFBFBF"/>
            <w:noWrap/>
            <w:vAlign w:val="bottom"/>
            <w:hideMark/>
          </w:tcPr>
          <w:p w14:paraId="4050C2D9" w14:textId="77777777" w:rsidR="001B3A98" w:rsidRPr="00131980" w:rsidRDefault="001B3A98" w:rsidP="00F926CF">
            <w:pPr>
              <w:rPr>
                <w:rFonts w:ascii="Calibri" w:hAnsi="Calibri"/>
                <w:color w:val="000000"/>
                <w:lang w:eastAsia="tr-TR"/>
              </w:rPr>
            </w:pPr>
            <w:r w:rsidRPr="00131980">
              <w:rPr>
                <w:rFonts w:ascii="Calibri" w:hAnsi="Calibri"/>
                <w:color w:val="000000"/>
                <w:lang w:eastAsia="tr-TR"/>
              </w:rPr>
              <w:t> </w:t>
            </w:r>
          </w:p>
        </w:tc>
        <w:tc>
          <w:tcPr>
            <w:tcW w:w="1896" w:type="dxa"/>
            <w:shd w:val="clear" w:color="000000" w:fill="BFBFBF"/>
            <w:noWrap/>
            <w:vAlign w:val="bottom"/>
            <w:hideMark/>
          </w:tcPr>
          <w:p w14:paraId="754FE721" w14:textId="77777777" w:rsidR="001B3A98" w:rsidRPr="00131980" w:rsidRDefault="001B3A98" w:rsidP="00F926CF">
            <w:pPr>
              <w:rPr>
                <w:rFonts w:ascii="Calibri" w:hAnsi="Calibri"/>
                <w:color w:val="000000"/>
                <w:lang w:eastAsia="tr-TR"/>
              </w:rPr>
            </w:pPr>
            <w:r w:rsidRPr="00131980">
              <w:rPr>
                <w:rFonts w:ascii="Calibri" w:hAnsi="Calibri"/>
                <w:color w:val="000000"/>
                <w:lang w:eastAsia="tr-TR"/>
              </w:rPr>
              <w:t> </w:t>
            </w:r>
          </w:p>
        </w:tc>
      </w:tr>
      <w:tr w:rsidR="001B3A98" w:rsidRPr="00131980" w14:paraId="5E91A894" w14:textId="77777777" w:rsidTr="00F926CF">
        <w:trPr>
          <w:trHeight w:val="1152"/>
        </w:trPr>
        <w:tc>
          <w:tcPr>
            <w:tcW w:w="3776" w:type="dxa"/>
            <w:vMerge w:val="restart"/>
            <w:shd w:val="clear" w:color="auto" w:fill="auto"/>
            <w:vAlign w:val="center"/>
            <w:hideMark/>
          </w:tcPr>
          <w:p w14:paraId="0BE67CE6" w14:textId="77777777" w:rsidR="001B3A98" w:rsidRPr="00131980" w:rsidRDefault="001B3A98" w:rsidP="00F926CF">
            <w:pPr>
              <w:ind w:firstLineChars="100" w:firstLine="240"/>
              <w:rPr>
                <w:rFonts w:ascii="Calibri" w:hAnsi="Calibri"/>
                <w:i/>
                <w:iCs/>
                <w:color w:val="000000"/>
                <w:lang w:eastAsia="tr-TR"/>
              </w:rPr>
            </w:pPr>
            <w:r w:rsidRPr="00131980">
              <w:rPr>
                <w:rFonts w:ascii="Calibri" w:hAnsi="Calibri"/>
                <w:i/>
                <w:iCs/>
                <w:color w:val="000000"/>
                <w:lang w:eastAsia="tr-TR"/>
              </w:rPr>
              <w:t>Equipment and delivery vehicles used during retrofitting or demolition activities would generate noise and vibration. Temporary increases in noise and vibration levels along truck delivery routes would also occur.</w:t>
            </w:r>
          </w:p>
        </w:tc>
        <w:tc>
          <w:tcPr>
            <w:tcW w:w="4822" w:type="dxa"/>
            <w:shd w:val="clear" w:color="auto" w:fill="auto"/>
            <w:vAlign w:val="center"/>
            <w:hideMark/>
          </w:tcPr>
          <w:p w14:paraId="24522DF7" w14:textId="77777777" w:rsidR="001B3A98" w:rsidRPr="00131980" w:rsidRDefault="001B3A98" w:rsidP="00F926CF">
            <w:pPr>
              <w:ind w:firstLineChars="100" w:firstLine="240"/>
              <w:rPr>
                <w:rFonts w:ascii="Calibri" w:hAnsi="Calibri"/>
                <w:color w:val="000000"/>
                <w:lang w:eastAsia="tr-TR"/>
              </w:rPr>
            </w:pPr>
            <w:r w:rsidRPr="00131980">
              <w:rPr>
                <w:rFonts w:ascii="Calibri" w:hAnsi="Calibri"/>
                <w:color w:val="000000"/>
                <w:lang w:eastAsia="tr-TR"/>
              </w:rPr>
              <w:t>To ensure the use of noise /vibration control techniques on noisy and vibratory equipment such as use of machines equipped with appropriate mufflers also located appropriately</w:t>
            </w:r>
          </w:p>
        </w:tc>
        <w:tc>
          <w:tcPr>
            <w:tcW w:w="1874" w:type="dxa"/>
            <w:shd w:val="clear" w:color="auto" w:fill="auto"/>
            <w:vAlign w:val="center"/>
            <w:hideMark/>
          </w:tcPr>
          <w:p w14:paraId="7FBA2F39" w14:textId="77777777" w:rsidR="001B3A98" w:rsidRPr="00131980" w:rsidRDefault="001B3A98" w:rsidP="00F926CF">
            <w:pPr>
              <w:ind w:firstLineChars="100" w:firstLine="240"/>
              <w:rPr>
                <w:rFonts w:ascii="Calibri" w:hAnsi="Calibri"/>
                <w:color w:val="000000"/>
                <w:lang w:eastAsia="tr-TR"/>
              </w:rPr>
            </w:pPr>
            <w:proofErr w:type="gramStart"/>
            <w:r w:rsidRPr="00131980">
              <w:rPr>
                <w:rFonts w:ascii="Calibri" w:hAnsi="Calibri"/>
                <w:color w:val="000000"/>
                <w:lang w:eastAsia="tr-TR"/>
              </w:rPr>
              <w:t>visual</w:t>
            </w:r>
            <w:proofErr w:type="gramEnd"/>
            <w:r w:rsidRPr="00131980">
              <w:rPr>
                <w:rFonts w:ascii="Calibri" w:hAnsi="Calibri"/>
                <w:color w:val="000000"/>
                <w:lang w:eastAsia="tr-TR"/>
              </w:rPr>
              <w:t xml:space="preserve"> and continuous</w:t>
            </w:r>
          </w:p>
        </w:tc>
        <w:tc>
          <w:tcPr>
            <w:tcW w:w="2648" w:type="dxa"/>
            <w:shd w:val="clear" w:color="auto" w:fill="auto"/>
            <w:noWrap/>
            <w:vAlign w:val="center"/>
            <w:hideMark/>
          </w:tcPr>
          <w:p w14:paraId="24B29D63" w14:textId="77777777" w:rsidR="001B3A98" w:rsidRPr="00131980" w:rsidRDefault="001B3A98" w:rsidP="00F926CF">
            <w:pPr>
              <w:ind w:firstLineChars="100" w:firstLine="240"/>
              <w:rPr>
                <w:rFonts w:ascii="Calibri" w:hAnsi="Calibri"/>
                <w:color w:val="000000"/>
                <w:lang w:eastAsia="tr-TR"/>
              </w:rPr>
            </w:pPr>
            <w:r w:rsidRPr="00131980">
              <w:rPr>
                <w:rFonts w:ascii="Calibri" w:hAnsi="Calibri"/>
                <w:color w:val="000000"/>
                <w:lang w:eastAsia="tr-TR"/>
              </w:rPr>
              <w:t> </w:t>
            </w:r>
          </w:p>
        </w:tc>
        <w:tc>
          <w:tcPr>
            <w:tcW w:w="1896" w:type="dxa"/>
            <w:shd w:val="clear" w:color="auto" w:fill="auto"/>
            <w:noWrap/>
            <w:vAlign w:val="center"/>
            <w:hideMark/>
          </w:tcPr>
          <w:p w14:paraId="734CA638" w14:textId="77777777" w:rsidR="001B3A98" w:rsidRPr="00131980" w:rsidRDefault="001B3A98" w:rsidP="00F926CF">
            <w:pPr>
              <w:ind w:firstLineChars="100" w:firstLine="240"/>
              <w:rPr>
                <w:rFonts w:ascii="Calibri" w:hAnsi="Calibri"/>
                <w:color w:val="000000"/>
                <w:lang w:eastAsia="tr-TR"/>
              </w:rPr>
            </w:pPr>
            <w:r w:rsidRPr="00131980">
              <w:rPr>
                <w:rFonts w:ascii="Calibri" w:hAnsi="Calibri"/>
                <w:color w:val="000000"/>
                <w:lang w:eastAsia="tr-TR"/>
              </w:rPr>
              <w:t> </w:t>
            </w:r>
          </w:p>
        </w:tc>
      </w:tr>
      <w:tr w:rsidR="001B3A98" w:rsidRPr="00131980" w14:paraId="3ADFE930" w14:textId="77777777" w:rsidTr="00F926CF">
        <w:trPr>
          <w:trHeight w:val="2016"/>
        </w:trPr>
        <w:tc>
          <w:tcPr>
            <w:tcW w:w="3776" w:type="dxa"/>
            <w:vMerge/>
            <w:vAlign w:val="center"/>
            <w:hideMark/>
          </w:tcPr>
          <w:p w14:paraId="14FD27E2" w14:textId="77777777" w:rsidR="001B3A98" w:rsidRPr="00131980" w:rsidRDefault="001B3A98" w:rsidP="00F926CF">
            <w:pPr>
              <w:rPr>
                <w:rFonts w:ascii="Calibri" w:hAnsi="Calibri"/>
                <w:i/>
                <w:iCs/>
                <w:color w:val="000000"/>
                <w:lang w:eastAsia="tr-TR"/>
              </w:rPr>
            </w:pPr>
          </w:p>
        </w:tc>
        <w:tc>
          <w:tcPr>
            <w:tcW w:w="4822" w:type="dxa"/>
            <w:shd w:val="clear" w:color="auto" w:fill="auto"/>
            <w:vAlign w:val="center"/>
            <w:hideMark/>
          </w:tcPr>
          <w:p w14:paraId="4EEFD514" w14:textId="77777777" w:rsidR="001B3A98" w:rsidRPr="00131980" w:rsidRDefault="001B3A98" w:rsidP="00F926CF">
            <w:pPr>
              <w:ind w:firstLineChars="100" w:firstLine="240"/>
              <w:rPr>
                <w:rFonts w:ascii="Calibri" w:hAnsi="Calibri"/>
                <w:color w:val="000000"/>
                <w:lang w:eastAsia="tr-TR"/>
              </w:rPr>
            </w:pPr>
            <w:r w:rsidRPr="00131980">
              <w:rPr>
                <w:rFonts w:ascii="Calibri" w:hAnsi="Calibri"/>
                <w:color w:val="000000"/>
                <w:lang w:eastAsia="tr-TR"/>
              </w:rPr>
              <w:t xml:space="preserve">To ensure that </w:t>
            </w:r>
            <w:proofErr w:type="gramStart"/>
            <w:r w:rsidRPr="00131980">
              <w:rPr>
                <w:rFonts w:ascii="Calibri" w:hAnsi="Calibri"/>
                <w:color w:val="000000"/>
                <w:lang w:eastAsia="tr-TR"/>
              </w:rPr>
              <w:t>noise  emissions</w:t>
            </w:r>
            <w:proofErr w:type="gramEnd"/>
            <w:r w:rsidRPr="00131980">
              <w:rPr>
                <w:rFonts w:ascii="Calibri" w:hAnsi="Calibri"/>
                <w:color w:val="000000"/>
                <w:lang w:eastAsia="tr-TR"/>
              </w:rPr>
              <w:t xml:space="preserve"> / vibration frequency and speed  from the site do not result in accidence of Turkish threshold values. Operating times limited to normal working hours (</w:t>
            </w:r>
            <w:proofErr w:type="gramStart"/>
            <w:r w:rsidRPr="00131980">
              <w:rPr>
                <w:rFonts w:ascii="Calibri" w:hAnsi="Calibri"/>
                <w:color w:val="000000"/>
                <w:lang w:eastAsia="tr-TR"/>
              </w:rPr>
              <w:t>8 -</w:t>
            </w:r>
            <w:proofErr w:type="gramEnd"/>
            <w:r w:rsidRPr="00131980">
              <w:rPr>
                <w:rFonts w:ascii="Calibri" w:hAnsi="Calibri"/>
                <w:color w:val="000000"/>
                <w:lang w:eastAsia="tr-TR"/>
              </w:rPr>
              <w:t xml:space="preserve"> 17h) to be determined with due sensitivity to the citizens private life (such as, working on weekends near schools, hospitals, mosques, churches praying times)</w:t>
            </w:r>
          </w:p>
        </w:tc>
        <w:tc>
          <w:tcPr>
            <w:tcW w:w="1874" w:type="dxa"/>
            <w:shd w:val="clear" w:color="auto" w:fill="auto"/>
            <w:vAlign w:val="center"/>
            <w:hideMark/>
          </w:tcPr>
          <w:p w14:paraId="61CE4125" w14:textId="77777777" w:rsidR="001B3A98" w:rsidRPr="00131980" w:rsidRDefault="001B3A98" w:rsidP="00F926CF">
            <w:pPr>
              <w:ind w:firstLineChars="100" w:firstLine="240"/>
              <w:rPr>
                <w:rFonts w:ascii="Calibri" w:hAnsi="Calibri"/>
                <w:color w:val="000000"/>
                <w:lang w:eastAsia="tr-TR"/>
              </w:rPr>
            </w:pPr>
            <w:proofErr w:type="gramStart"/>
            <w:r w:rsidRPr="00131980">
              <w:rPr>
                <w:rFonts w:ascii="Calibri" w:hAnsi="Calibri"/>
                <w:color w:val="000000"/>
                <w:lang w:eastAsia="tr-TR"/>
              </w:rPr>
              <w:t>auditory</w:t>
            </w:r>
            <w:proofErr w:type="gramEnd"/>
            <w:r w:rsidRPr="00131980">
              <w:rPr>
                <w:rFonts w:ascii="Calibri" w:hAnsi="Calibri"/>
                <w:color w:val="000000"/>
                <w:lang w:eastAsia="tr-TR"/>
              </w:rPr>
              <w:t xml:space="preserve"> and continuous</w:t>
            </w:r>
          </w:p>
        </w:tc>
        <w:tc>
          <w:tcPr>
            <w:tcW w:w="2648" w:type="dxa"/>
            <w:shd w:val="clear" w:color="auto" w:fill="auto"/>
            <w:noWrap/>
            <w:vAlign w:val="center"/>
            <w:hideMark/>
          </w:tcPr>
          <w:p w14:paraId="40A62353" w14:textId="77777777" w:rsidR="001B3A98" w:rsidRPr="00131980" w:rsidRDefault="001B3A98" w:rsidP="00F926CF">
            <w:pPr>
              <w:ind w:firstLineChars="100" w:firstLine="240"/>
              <w:rPr>
                <w:rFonts w:ascii="Calibri" w:hAnsi="Calibri"/>
                <w:color w:val="000000"/>
                <w:lang w:eastAsia="tr-TR"/>
              </w:rPr>
            </w:pPr>
            <w:r w:rsidRPr="00131980">
              <w:rPr>
                <w:rFonts w:ascii="Calibri" w:hAnsi="Calibri"/>
                <w:color w:val="000000"/>
                <w:lang w:eastAsia="tr-TR"/>
              </w:rPr>
              <w:t> </w:t>
            </w:r>
          </w:p>
        </w:tc>
        <w:tc>
          <w:tcPr>
            <w:tcW w:w="1896" w:type="dxa"/>
            <w:shd w:val="clear" w:color="auto" w:fill="auto"/>
            <w:noWrap/>
            <w:vAlign w:val="center"/>
            <w:hideMark/>
          </w:tcPr>
          <w:p w14:paraId="40A5FCCC" w14:textId="77777777" w:rsidR="001B3A98" w:rsidRPr="00131980" w:rsidRDefault="001B3A98" w:rsidP="00F926CF">
            <w:pPr>
              <w:ind w:firstLineChars="100" w:firstLine="240"/>
              <w:rPr>
                <w:rFonts w:ascii="Calibri" w:hAnsi="Calibri"/>
                <w:color w:val="000000"/>
                <w:lang w:eastAsia="tr-TR"/>
              </w:rPr>
            </w:pPr>
            <w:r w:rsidRPr="00131980">
              <w:rPr>
                <w:rFonts w:ascii="Calibri" w:hAnsi="Calibri"/>
                <w:color w:val="000000"/>
                <w:lang w:eastAsia="tr-TR"/>
              </w:rPr>
              <w:t> </w:t>
            </w:r>
          </w:p>
        </w:tc>
      </w:tr>
      <w:tr w:rsidR="001B3A98" w:rsidRPr="00131980" w14:paraId="236ED0A0" w14:textId="77777777" w:rsidTr="00F926CF">
        <w:trPr>
          <w:trHeight w:val="1152"/>
        </w:trPr>
        <w:tc>
          <w:tcPr>
            <w:tcW w:w="3776" w:type="dxa"/>
            <w:vMerge/>
            <w:vAlign w:val="center"/>
            <w:hideMark/>
          </w:tcPr>
          <w:p w14:paraId="3B01B06D" w14:textId="77777777" w:rsidR="001B3A98" w:rsidRPr="00131980" w:rsidRDefault="001B3A98" w:rsidP="00F926CF">
            <w:pPr>
              <w:rPr>
                <w:rFonts w:ascii="Calibri" w:hAnsi="Calibri"/>
                <w:i/>
                <w:iCs/>
                <w:color w:val="000000"/>
                <w:lang w:eastAsia="tr-TR"/>
              </w:rPr>
            </w:pPr>
          </w:p>
        </w:tc>
        <w:tc>
          <w:tcPr>
            <w:tcW w:w="4822" w:type="dxa"/>
            <w:shd w:val="clear" w:color="auto" w:fill="auto"/>
            <w:vAlign w:val="center"/>
            <w:hideMark/>
          </w:tcPr>
          <w:p w14:paraId="4ADA2535" w14:textId="77777777" w:rsidR="001B3A98" w:rsidRPr="00131980" w:rsidRDefault="001B3A98" w:rsidP="00F926CF">
            <w:pPr>
              <w:ind w:firstLineChars="100" w:firstLine="240"/>
              <w:rPr>
                <w:rFonts w:ascii="Calibri" w:hAnsi="Calibri"/>
                <w:color w:val="000000"/>
                <w:lang w:eastAsia="tr-TR"/>
              </w:rPr>
            </w:pPr>
            <w:r w:rsidRPr="00131980">
              <w:rPr>
                <w:rFonts w:ascii="Calibri" w:hAnsi="Calibri"/>
                <w:color w:val="000000"/>
                <w:lang w:eastAsia="tr-TR"/>
              </w:rPr>
              <w:t>In the event of night-time working or working over the weekend, working hours will be discussed and agreed with the relevant authorities and after consultation with nearby communities.</w:t>
            </w:r>
          </w:p>
        </w:tc>
        <w:tc>
          <w:tcPr>
            <w:tcW w:w="1874" w:type="dxa"/>
            <w:shd w:val="clear" w:color="auto" w:fill="auto"/>
            <w:vAlign w:val="center"/>
            <w:hideMark/>
          </w:tcPr>
          <w:p w14:paraId="2DD23367" w14:textId="77777777" w:rsidR="001B3A98" w:rsidRPr="00131980" w:rsidRDefault="001B3A98" w:rsidP="00F926CF">
            <w:pPr>
              <w:ind w:firstLineChars="100" w:firstLine="240"/>
              <w:rPr>
                <w:rFonts w:ascii="Calibri" w:hAnsi="Calibri"/>
                <w:color w:val="000000"/>
                <w:lang w:eastAsia="tr-TR"/>
              </w:rPr>
            </w:pPr>
            <w:proofErr w:type="gramStart"/>
            <w:r w:rsidRPr="00131980">
              <w:rPr>
                <w:rFonts w:ascii="Calibri" w:hAnsi="Calibri"/>
                <w:color w:val="000000"/>
                <w:lang w:eastAsia="tr-TR"/>
              </w:rPr>
              <w:t>agreement</w:t>
            </w:r>
            <w:proofErr w:type="gramEnd"/>
            <w:r w:rsidRPr="00131980">
              <w:rPr>
                <w:rFonts w:ascii="Calibri" w:hAnsi="Calibri"/>
                <w:color w:val="000000"/>
                <w:lang w:eastAsia="tr-TR"/>
              </w:rPr>
              <w:t xml:space="preserve"> with relevant authorities reached</w:t>
            </w:r>
          </w:p>
        </w:tc>
        <w:tc>
          <w:tcPr>
            <w:tcW w:w="2648" w:type="dxa"/>
            <w:shd w:val="clear" w:color="auto" w:fill="auto"/>
            <w:noWrap/>
            <w:vAlign w:val="center"/>
            <w:hideMark/>
          </w:tcPr>
          <w:p w14:paraId="740AC564" w14:textId="77777777" w:rsidR="001B3A98" w:rsidRPr="00131980" w:rsidRDefault="001B3A98" w:rsidP="00F926CF">
            <w:pPr>
              <w:ind w:firstLineChars="100" w:firstLine="240"/>
              <w:rPr>
                <w:rFonts w:ascii="Calibri" w:hAnsi="Calibri"/>
                <w:color w:val="000000"/>
                <w:lang w:eastAsia="tr-TR"/>
              </w:rPr>
            </w:pPr>
            <w:r w:rsidRPr="00131980">
              <w:rPr>
                <w:rFonts w:ascii="Calibri" w:hAnsi="Calibri"/>
                <w:color w:val="000000"/>
                <w:lang w:eastAsia="tr-TR"/>
              </w:rPr>
              <w:t> </w:t>
            </w:r>
          </w:p>
        </w:tc>
        <w:tc>
          <w:tcPr>
            <w:tcW w:w="1896" w:type="dxa"/>
            <w:shd w:val="clear" w:color="auto" w:fill="auto"/>
            <w:noWrap/>
            <w:vAlign w:val="center"/>
            <w:hideMark/>
          </w:tcPr>
          <w:p w14:paraId="5C437866" w14:textId="77777777" w:rsidR="001B3A98" w:rsidRPr="00131980" w:rsidRDefault="001B3A98" w:rsidP="00F926CF">
            <w:pPr>
              <w:ind w:firstLineChars="100" w:firstLine="240"/>
              <w:rPr>
                <w:rFonts w:ascii="Calibri" w:hAnsi="Calibri"/>
                <w:color w:val="000000"/>
                <w:lang w:eastAsia="tr-TR"/>
              </w:rPr>
            </w:pPr>
            <w:r w:rsidRPr="00131980">
              <w:rPr>
                <w:rFonts w:ascii="Calibri" w:hAnsi="Calibri"/>
                <w:color w:val="000000"/>
                <w:lang w:eastAsia="tr-TR"/>
              </w:rPr>
              <w:t> </w:t>
            </w:r>
          </w:p>
        </w:tc>
      </w:tr>
      <w:tr w:rsidR="001B3A98" w:rsidRPr="00131980" w14:paraId="1F44559B" w14:textId="77777777" w:rsidTr="00F926CF">
        <w:trPr>
          <w:trHeight w:val="876"/>
        </w:trPr>
        <w:tc>
          <w:tcPr>
            <w:tcW w:w="3776" w:type="dxa"/>
            <w:vMerge/>
            <w:vAlign w:val="center"/>
            <w:hideMark/>
          </w:tcPr>
          <w:p w14:paraId="6D464F5B" w14:textId="77777777" w:rsidR="001B3A98" w:rsidRPr="00131980" w:rsidRDefault="001B3A98" w:rsidP="00F926CF">
            <w:pPr>
              <w:rPr>
                <w:rFonts w:ascii="Calibri" w:hAnsi="Calibri"/>
                <w:i/>
                <w:iCs/>
                <w:color w:val="000000"/>
                <w:lang w:eastAsia="tr-TR"/>
              </w:rPr>
            </w:pPr>
          </w:p>
        </w:tc>
        <w:tc>
          <w:tcPr>
            <w:tcW w:w="4822" w:type="dxa"/>
            <w:shd w:val="clear" w:color="auto" w:fill="auto"/>
            <w:vAlign w:val="center"/>
            <w:hideMark/>
          </w:tcPr>
          <w:p w14:paraId="3D5F4FF8" w14:textId="77777777" w:rsidR="001B3A98" w:rsidRPr="00131980" w:rsidRDefault="001B3A98" w:rsidP="00F926CF">
            <w:pPr>
              <w:ind w:firstLineChars="100" w:firstLine="240"/>
              <w:rPr>
                <w:rFonts w:ascii="Calibri" w:hAnsi="Calibri"/>
                <w:color w:val="000000"/>
                <w:lang w:eastAsia="tr-TR"/>
              </w:rPr>
            </w:pPr>
            <w:r w:rsidRPr="00131980">
              <w:rPr>
                <w:rFonts w:ascii="Calibri" w:hAnsi="Calibri"/>
                <w:color w:val="000000"/>
                <w:lang w:eastAsia="tr-TR"/>
              </w:rPr>
              <w:t>In case night or weekend operations are deemed necessary and the noise and vibration levels would be high, public will be informed 1 week in advance.</w:t>
            </w:r>
          </w:p>
        </w:tc>
        <w:tc>
          <w:tcPr>
            <w:tcW w:w="1874" w:type="dxa"/>
            <w:shd w:val="clear" w:color="auto" w:fill="auto"/>
            <w:vAlign w:val="center"/>
            <w:hideMark/>
          </w:tcPr>
          <w:p w14:paraId="0C8BA4F4" w14:textId="77777777" w:rsidR="001B3A98" w:rsidRPr="00131980" w:rsidRDefault="001B3A98" w:rsidP="00F926CF">
            <w:pPr>
              <w:ind w:firstLineChars="100" w:firstLine="240"/>
              <w:rPr>
                <w:rFonts w:ascii="Calibri" w:hAnsi="Calibri"/>
                <w:color w:val="000000"/>
                <w:lang w:eastAsia="tr-TR"/>
              </w:rPr>
            </w:pPr>
            <w:proofErr w:type="gramStart"/>
            <w:r w:rsidRPr="00131980">
              <w:rPr>
                <w:rFonts w:ascii="Calibri" w:hAnsi="Calibri"/>
                <w:color w:val="000000"/>
                <w:lang w:eastAsia="tr-TR"/>
              </w:rPr>
              <w:t>announcement</w:t>
            </w:r>
            <w:proofErr w:type="gramEnd"/>
            <w:r w:rsidRPr="00131980">
              <w:rPr>
                <w:rFonts w:ascii="Calibri" w:hAnsi="Calibri"/>
                <w:color w:val="000000"/>
                <w:lang w:eastAsia="tr-TR"/>
              </w:rPr>
              <w:t xml:space="preserve"> done</w:t>
            </w:r>
          </w:p>
        </w:tc>
        <w:tc>
          <w:tcPr>
            <w:tcW w:w="2648" w:type="dxa"/>
            <w:shd w:val="clear" w:color="auto" w:fill="auto"/>
            <w:noWrap/>
            <w:vAlign w:val="center"/>
            <w:hideMark/>
          </w:tcPr>
          <w:p w14:paraId="6443DF88" w14:textId="77777777" w:rsidR="001B3A98" w:rsidRPr="00131980" w:rsidRDefault="001B3A98" w:rsidP="00F926CF">
            <w:pPr>
              <w:ind w:firstLineChars="100" w:firstLine="240"/>
              <w:rPr>
                <w:rFonts w:ascii="Calibri" w:hAnsi="Calibri"/>
                <w:color w:val="000000"/>
                <w:lang w:eastAsia="tr-TR"/>
              </w:rPr>
            </w:pPr>
            <w:r w:rsidRPr="00131980">
              <w:rPr>
                <w:rFonts w:ascii="Calibri" w:hAnsi="Calibri"/>
                <w:color w:val="000000"/>
                <w:lang w:eastAsia="tr-TR"/>
              </w:rPr>
              <w:t> </w:t>
            </w:r>
          </w:p>
        </w:tc>
        <w:tc>
          <w:tcPr>
            <w:tcW w:w="1896" w:type="dxa"/>
            <w:shd w:val="clear" w:color="auto" w:fill="auto"/>
            <w:noWrap/>
            <w:vAlign w:val="center"/>
            <w:hideMark/>
          </w:tcPr>
          <w:p w14:paraId="1AE35BC5" w14:textId="77777777" w:rsidR="001B3A98" w:rsidRPr="00131980" w:rsidRDefault="001B3A98" w:rsidP="00F926CF">
            <w:pPr>
              <w:ind w:firstLineChars="100" w:firstLine="240"/>
              <w:rPr>
                <w:rFonts w:ascii="Calibri" w:hAnsi="Calibri"/>
                <w:color w:val="000000"/>
                <w:lang w:eastAsia="tr-TR"/>
              </w:rPr>
            </w:pPr>
            <w:r w:rsidRPr="00131980">
              <w:rPr>
                <w:rFonts w:ascii="Calibri" w:hAnsi="Calibri"/>
                <w:color w:val="000000"/>
                <w:lang w:eastAsia="tr-TR"/>
              </w:rPr>
              <w:t> </w:t>
            </w:r>
          </w:p>
        </w:tc>
      </w:tr>
      <w:tr w:rsidR="001B3A98" w:rsidRPr="00131980" w14:paraId="6B69DD46" w14:textId="77777777" w:rsidTr="00F926CF">
        <w:trPr>
          <w:trHeight w:val="288"/>
        </w:trPr>
        <w:tc>
          <w:tcPr>
            <w:tcW w:w="3776" w:type="dxa"/>
            <w:shd w:val="clear" w:color="000000" w:fill="BFBFBF"/>
            <w:vAlign w:val="center"/>
            <w:hideMark/>
          </w:tcPr>
          <w:p w14:paraId="1B94E843" w14:textId="77777777" w:rsidR="001B3A98" w:rsidRPr="00131980" w:rsidRDefault="001B3A98" w:rsidP="00F926CF">
            <w:pPr>
              <w:ind w:firstLineChars="300" w:firstLine="723"/>
              <w:rPr>
                <w:rFonts w:ascii="Calibri" w:hAnsi="Calibri"/>
                <w:b/>
                <w:bCs/>
                <w:color w:val="000000"/>
                <w:lang w:eastAsia="tr-TR"/>
              </w:rPr>
            </w:pPr>
            <w:r w:rsidRPr="00131980">
              <w:rPr>
                <w:rFonts w:ascii="Calibri" w:hAnsi="Calibri"/>
                <w:b/>
                <w:bCs/>
                <w:color w:val="000000"/>
                <w:lang w:eastAsia="tr-TR"/>
              </w:rPr>
              <w:t>Transportation</w:t>
            </w:r>
          </w:p>
        </w:tc>
        <w:tc>
          <w:tcPr>
            <w:tcW w:w="4822" w:type="dxa"/>
            <w:shd w:val="clear" w:color="000000" w:fill="BFBFBF"/>
            <w:vAlign w:val="center"/>
            <w:hideMark/>
          </w:tcPr>
          <w:p w14:paraId="3A9F1AB9" w14:textId="77777777" w:rsidR="001B3A98" w:rsidRPr="00131980" w:rsidRDefault="001B3A98" w:rsidP="00F926CF">
            <w:pPr>
              <w:rPr>
                <w:rFonts w:ascii="Calibri" w:hAnsi="Calibri"/>
                <w:color w:val="000000"/>
                <w:lang w:eastAsia="tr-TR"/>
              </w:rPr>
            </w:pPr>
            <w:r w:rsidRPr="00131980">
              <w:rPr>
                <w:rFonts w:ascii="Calibri" w:hAnsi="Calibri"/>
                <w:color w:val="000000"/>
                <w:lang w:eastAsia="tr-TR"/>
              </w:rPr>
              <w:t> </w:t>
            </w:r>
          </w:p>
        </w:tc>
        <w:tc>
          <w:tcPr>
            <w:tcW w:w="1874" w:type="dxa"/>
            <w:shd w:val="clear" w:color="000000" w:fill="BFBFBF"/>
            <w:vAlign w:val="center"/>
            <w:hideMark/>
          </w:tcPr>
          <w:p w14:paraId="04D0F085" w14:textId="77777777" w:rsidR="001B3A98" w:rsidRPr="00131980" w:rsidRDefault="001B3A98" w:rsidP="00F926CF">
            <w:pPr>
              <w:rPr>
                <w:rFonts w:ascii="Calibri" w:hAnsi="Calibri"/>
                <w:color w:val="000000"/>
                <w:lang w:eastAsia="tr-TR"/>
              </w:rPr>
            </w:pPr>
            <w:r w:rsidRPr="00131980">
              <w:rPr>
                <w:rFonts w:ascii="Calibri" w:hAnsi="Calibri"/>
                <w:color w:val="000000"/>
                <w:lang w:eastAsia="tr-TR"/>
              </w:rPr>
              <w:t> </w:t>
            </w:r>
          </w:p>
        </w:tc>
        <w:tc>
          <w:tcPr>
            <w:tcW w:w="2648" w:type="dxa"/>
            <w:shd w:val="clear" w:color="000000" w:fill="BFBFBF"/>
            <w:noWrap/>
            <w:vAlign w:val="bottom"/>
            <w:hideMark/>
          </w:tcPr>
          <w:p w14:paraId="5EA7D277" w14:textId="77777777" w:rsidR="001B3A98" w:rsidRPr="00131980" w:rsidRDefault="001B3A98" w:rsidP="00F926CF">
            <w:pPr>
              <w:rPr>
                <w:rFonts w:ascii="Calibri" w:hAnsi="Calibri"/>
                <w:color w:val="000000"/>
                <w:lang w:eastAsia="tr-TR"/>
              </w:rPr>
            </w:pPr>
            <w:r w:rsidRPr="00131980">
              <w:rPr>
                <w:rFonts w:ascii="Calibri" w:hAnsi="Calibri"/>
                <w:color w:val="000000"/>
                <w:lang w:eastAsia="tr-TR"/>
              </w:rPr>
              <w:t> </w:t>
            </w:r>
          </w:p>
        </w:tc>
        <w:tc>
          <w:tcPr>
            <w:tcW w:w="1896" w:type="dxa"/>
            <w:shd w:val="clear" w:color="000000" w:fill="BFBFBF"/>
            <w:noWrap/>
            <w:vAlign w:val="bottom"/>
            <w:hideMark/>
          </w:tcPr>
          <w:p w14:paraId="67420940" w14:textId="77777777" w:rsidR="001B3A98" w:rsidRPr="00131980" w:rsidRDefault="001B3A98" w:rsidP="00F926CF">
            <w:pPr>
              <w:rPr>
                <w:rFonts w:ascii="Calibri" w:hAnsi="Calibri"/>
                <w:color w:val="000000"/>
                <w:lang w:eastAsia="tr-TR"/>
              </w:rPr>
            </w:pPr>
            <w:r w:rsidRPr="00131980">
              <w:rPr>
                <w:rFonts w:ascii="Calibri" w:hAnsi="Calibri"/>
                <w:color w:val="000000"/>
                <w:lang w:eastAsia="tr-TR"/>
              </w:rPr>
              <w:t> </w:t>
            </w:r>
          </w:p>
        </w:tc>
      </w:tr>
      <w:tr w:rsidR="001B3A98" w:rsidRPr="00131980" w14:paraId="7513C882" w14:textId="77777777" w:rsidTr="00F926CF">
        <w:trPr>
          <w:trHeight w:val="864"/>
        </w:trPr>
        <w:tc>
          <w:tcPr>
            <w:tcW w:w="3776" w:type="dxa"/>
            <w:vMerge w:val="restart"/>
            <w:shd w:val="clear" w:color="auto" w:fill="auto"/>
            <w:vAlign w:val="center"/>
            <w:hideMark/>
          </w:tcPr>
          <w:p w14:paraId="575ABE64" w14:textId="77777777" w:rsidR="001B3A98" w:rsidRPr="00131980" w:rsidRDefault="001B3A98" w:rsidP="00F926CF">
            <w:pPr>
              <w:ind w:firstLineChars="100" w:firstLine="241"/>
              <w:rPr>
                <w:rFonts w:ascii="Calibri" w:hAnsi="Calibri"/>
                <w:b/>
                <w:bCs/>
                <w:color w:val="000000"/>
                <w:lang w:eastAsia="tr-TR"/>
              </w:rPr>
            </w:pPr>
            <w:r w:rsidRPr="00131980">
              <w:rPr>
                <w:rFonts w:ascii="Calibri" w:hAnsi="Calibri"/>
                <w:b/>
                <w:bCs/>
                <w:color w:val="000000"/>
                <w:lang w:eastAsia="tr-TR"/>
              </w:rPr>
              <w:t> </w:t>
            </w:r>
          </w:p>
        </w:tc>
        <w:tc>
          <w:tcPr>
            <w:tcW w:w="4822" w:type="dxa"/>
            <w:shd w:val="clear" w:color="auto" w:fill="auto"/>
            <w:vAlign w:val="center"/>
            <w:hideMark/>
          </w:tcPr>
          <w:p w14:paraId="4F46D4D3" w14:textId="77777777" w:rsidR="001B3A98" w:rsidRPr="00131980" w:rsidRDefault="001B3A98" w:rsidP="00F926CF">
            <w:pPr>
              <w:ind w:firstLineChars="100" w:firstLine="240"/>
              <w:rPr>
                <w:rFonts w:ascii="Calibri" w:hAnsi="Calibri"/>
                <w:color w:val="000000"/>
                <w:lang w:eastAsia="tr-TR"/>
              </w:rPr>
            </w:pPr>
            <w:r w:rsidRPr="00131980">
              <w:rPr>
                <w:rFonts w:ascii="Calibri" w:hAnsi="Calibri"/>
                <w:color w:val="000000"/>
                <w:lang w:eastAsia="tr-TR"/>
              </w:rPr>
              <w:t>Washing of tires when necessary to prevent mud on the roads. Public will be informed of alternative routes 1 week in advance.</w:t>
            </w:r>
          </w:p>
        </w:tc>
        <w:tc>
          <w:tcPr>
            <w:tcW w:w="1874" w:type="dxa"/>
            <w:shd w:val="clear" w:color="auto" w:fill="auto"/>
            <w:vAlign w:val="center"/>
            <w:hideMark/>
          </w:tcPr>
          <w:p w14:paraId="6B5F7BF7" w14:textId="77777777" w:rsidR="001B3A98" w:rsidRPr="00131980" w:rsidRDefault="001B3A98" w:rsidP="00F926CF">
            <w:pPr>
              <w:ind w:firstLineChars="100" w:firstLine="240"/>
              <w:rPr>
                <w:rFonts w:ascii="Calibri" w:hAnsi="Calibri"/>
                <w:color w:val="000000"/>
                <w:lang w:eastAsia="tr-TR"/>
              </w:rPr>
            </w:pPr>
            <w:proofErr w:type="gramStart"/>
            <w:r w:rsidRPr="00131980">
              <w:rPr>
                <w:rFonts w:ascii="Calibri" w:hAnsi="Calibri"/>
                <w:color w:val="000000"/>
                <w:lang w:eastAsia="tr-TR"/>
              </w:rPr>
              <w:t>visual</w:t>
            </w:r>
            <w:proofErr w:type="gramEnd"/>
            <w:r w:rsidRPr="00131980">
              <w:rPr>
                <w:rFonts w:ascii="Calibri" w:hAnsi="Calibri"/>
                <w:color w:val="000000"/>
                <w:lang w:eastAsia="tr-TR"/>
              </w:rPr>
              <w:t xml:space="preserve"> and continuous</w:t>
            </w:r>
          </w:p>
        </w:tc>
        <w:tc>
          <w:tcPr>
            <w:tcW w:w="2648" w:type="dxa"/>
            <w:shd w:val="clear" w:color="auto" w:fill="auto"/>
            <w:noWrap/>
            <w:vAlign w:val="center"/>
            <w:hideMark/>
          </w:tcPr>
          <w:p w14:paraId="4923A05A" w14:textId="77777777" w:rsidR="001B3A98" w:rsidRPr="00131980" w:rsidRDefault="001B3A98" w:rsidP="00F926CF">
            <w:pPr>
              <w:ind w:firstLineChars="100" w:firstLine="240"/>
              <w:rPr>
                <w:rFonts w:ascii="Calibri" w:hAnsi="Calibri"/>
                <w:color w:val="000000"/>
                <w:lang w:eastAsia="tr-TR"/>
              </w:rPr>
            </w:pPr>
            <w:r w:rsidRPr="00131980">
              <w:rPr>
                <w:rFonts w:ascii="Calibri" w:hAnsi="Calibri"/>
                <w:color w:val="000000"/>
                <w:lang w:eastAsia="tr-TR"/>
              </w:rPr>
              <w:t> </w:t>
            </w:r>
          </w:p>
        </w:tc>
        <w:tc>
          <w:tcPr>
            <w:tcW w:w="1896" w:type="dxa"/>
            <w:shd w:val="clear" w:color="auto" w:fill="auto"/>
            <w:noWrap/>
            <w:vAlign w:val="center"/>
            <w:hideMark/>
          </w:tcPr>
          <w:p w14:paraId="76CB6CA4" w14:textId="77777777" w:rsidR="001B3A98" w:rsidRPr="00131980" w:rsidRDefault="001B3A98" w:rsidP="00F926CF">
            <w:pPr>
              <w:ind w:firstLineChars="100" w:firstLine="240"/>
              <w:rPr>
                <w:rFonts w:ascii="Calibri" w:hAnsi="Calibri"/>
                <w:color w:val="000000"/>
                <w:lang w:eastAsia="tr-TR"/>
              </w:rPr>
            </w:pPr>
            <w:r w:rsidRPr="00131980">
              <w:rPr>
                <w:rFonts w:ascii="Calibri" w:hAnsi="Calibri"/>
                <w:color w:val="000000"/>
                <w:lang w:eastAsia="tr-TR"/>
              </w:rPr>
              <w:t> </w:t>
            </w:r>
          </w:p>
        </w:tc>
      </w:tr>
      <w:tr w:rsidR="001B3A98" w:rsidRPr="00131980" w14:paraId="7B0D60F9" w14:textId="77777777" w:rsidTr="00F926CF">
        <w:trPr>
          <w:trHeight w:val="576"/>
        </w:trPr>
        <w:tc>
          <w:tcPr>
            <w:tcW w:w="3776" w:type="dxa"/>
            <w:vMerge/>
            <w:vAlign w:val="center"/>
            <w:hideMark/>
          </w:tcPr>
          <w:p w14:paraId="13002A07" w14:textId="77777777" w:rsidR="001B3A98" w:rsidRPr="00131980" w:rsidRDefault="001B3A98" w:rsidP="00F926CF">
            <w:pPr>
              <w:rPr>
                <w:rFonts w:ascii="Calibri" w:hAnsi="Calibri"/>
                <w:b/>
                <w:bCs/>
                <w:color w:val="000000"/>
                <w:lang w:eastAsia="tr-TR"/>
              </w:rPr>
            </w:pPr>
          </w:p>
        </w:tc>
        <w:tc>
          <w:tcPr>
            <w:tcW w:w="4822" w:type="dxa"/>
            <w:shd w:val="clear" w:color="auto" w:fill="auto"/>
            <w:vAlign w:val="center"/>
            <w:hideMark/>
          </w:tcPr>
          <w:p w14:paraId="0858F955" w14:textId="77777777" w:rsidR="001B3A98" w:rsidRPr="00131980" w:rsidRDefault="001B3A98" w:rsidP="00F926CF">
            <w:pPr>
              <w:ind w:firstLineChars="100" w:firstLine="240"/>
              <w:rPr>
                <w:rFonts w:ascii="Calibri" w:hAnsi="Calibri"/>
                <w:color w:val="000000"/>
                <w:lang w:eastAsia="tr-TR"/>
              </w:rPr>
            </w:pPr>
            <w:r w:rsidRPr="00131980">
              <w:rPr>
                <w:rFonts w:ascii="Calibri" w:hAnsi="Calibri"/>
                <w:color w:val="000000"/>
                <w:lang w:eastAsia="tr-TR"/>
              </w:rPr>
              <w:t>Use of trucks with covered dumpers</w:t>
            </w:r>
          </w:p>
        </w:tc>
        <w:tc>
          <w:tcPr>
            <w:tcW w:w="1874" w:type="dxa"/>
            <w:shd w:val="clear" w:color="auto" w:fill="auto"/>
            <w:vAlign w:val="center"/>
            <w:hideMark/>
          </w:tcPr>
          <w:p w14:paraId="5861DA7D" w14:textId="77777777" w:rsidR="001B3A98" w:rsidRPr="00131980" w:rsidRDefault="001B3A98" w:rsidP="00F926CF">
            <w:pPr>
              <w:ind w:firstLineChars="100" w:firstLine="240"/>
              <w:rPr>
                <w:rFonts w:ascii="Calibri" w:hAnsi="Calibri"/>
                <w:color w:val="000000"/>
                <w:lang w:eastAsia="tr-TR"/>
              </w:rPr>
            </w:pPr>
            <w:proofErr w:type="gramStart"/>
            <w:r w:rsidRPr="00131980">
              <w:rPr>
                <w:rFonts w:ascii="Calibri" w:hAnsi="Calibri"/>
                <w:color w:val="000000"/>
                <w:lang w:eastAsia="tr-TR"/>
              </w:rPr>
              <w:t>visual</w:t>
            </w:r>
            <w:proofErr w:type="gramEnd"/>
            <w:r w:rsidRPr="00131980">
              <w:rPr>
                <w:rFonts w:ascii="Calibri" w:hAnsi="Calibri"/>
                <w:color w:val="000000"/>
                <w:lang w:eastAsia="tr-TR"/>
              </w:rPr>
              <w:t xml:space="preserve"> and continuous</w:t>
            </w:r>
          </w:p>
        </w:tc>
        <w:tc>
          <w:tcPr>
            <w:tcW w:w="2648" w:type="dxa"/>
            <w:shd w:val="clear" w:color="auto" w:fill="auto"/>
            <w:noWrap/>
            <w:vAlign w:val="center"/>
            <w:hideMark/>
          </w:tcPr>
          <w:p w14:paraId="3D07D87C" w14:textId="77777777" w:rsidR="001B3A98" w:rsidRPr="00131980" w:rsidRDefault="001B3A98" w:rsidP="00F926CF">
            <w:pPr>
              <w:ind w:firstLineChars="100" w:firstLine="240"/>
              <w:rPr>
                <w:rFonts w:ascii="Calibri" w:hAnsi="Calibri"/>
                <w:color w:val="000000"/>
                <w:lang w:eastAsia="tr-TR"/>
              </w:rPr>
            </w:pPr>
            <w:r w:rsidRPr="00131980">
              <w:rPr>
                <w:rFonts w:ascii="Calibri" w:hAnsi="Calibri"/>
                <w:color w:val="000000"/>
                <w:lang w:eastAsia="tr-TR"/>
              </w:rPr>
              <w:t> </w:t>
            </w:r>
          </w:p>
        </w:tc>
        <w:tc>
          <w:tcPr>
            <w:tcW w:w="1896" w:type="dxa"/>
            <w:shd w:val="clear" w:color="auto" w:fill="auto"/>
            <w:noWrap/>
            <w:vAlign w:val="center"/>
            <w:hideMark/>
          </w:tcPr>
          <w:p w14:paraId="7108D62D" w14:textId="77777777" w:rsidR="001B3A98" w:rsidRPr="00131980" w:rsidRDefault="001B3A98" w:rsidP="00F926CF">
            <w:pPr>
              <w:ind w:firstLineChars="100" w:firstLine="240"/>
              <w:rPr>
                <w:rFonts w:ascii="Calibri" w:hAnsi="Calibri"/>
                <w:color w:val="000000"/>
                <w:lang w:eastAsia="tr-TR"/>
              </w:rPr>
            </w:pPr>
            <w:r w:rsidRPr="00131980">
              <w:rPr>
                <w:rFonts w:ascii="Calibri" w:hAnsi="Calibri"/>
                <w:color w:val="000000"/>
                <w:lang w:eastAsia="tr-TR"/>
              </w:rPr>
              <w:t> </w:t>
            </w:r>
          </w:p>
        </w:tc>
      </w:tr>
      <w:tr w:rsidR="001B3A98" w:rsidRPr="00131980" w14:paraId="17CAA374" w14:textId="77777777" w:rsidTr="00F926CF">
        <w:trPr>
          <w:trHeight w:val="588"/>
        </w:trPr>
        <w:tc>
          <w:tcPr>
            <w:tcW w:w="3776" w:type="dxa"/>
            <w:vMerge/>
            <w:vAlign w:val="center"/>
            <w:hideMark/>
          </w:tcPr>
          <w:p w14:paraId="4B4E2E90" w14:textId="77777777" w:rsidR="001B3A98" w:rsidRPr="00131980" w:rsidRDefault="001B3A98" w:rsidP="00F926CF">
            <w:pPr>
              <w:rPr>
                <w:rFonts w:ascii="Calibri" w:hAnsi="Calibri"/>
                <w:b/>
                <w:bCs/>
                <w:color w:val="000000"/>
                <w:lang w:eastAsia="tr-TR"/>
              </w:rPr>
            </w:pPr>
          </w:p>
        </w:tc>
        <w:tc>
          <w:tcPr>
            <w:tcW w:w="4822" w:type="dxa"/>
            <w:shd w:val="clear" w:color="auto" w:fill="auto"/>
            <w:vAlign w:val="center"/>
            <w:hideMark/>
          </w:tcPr>
          <w:p w14:paraId="115D18C4" w14:textId="77777777" w:rsidR="001B3A98" w:rsidRPr="00131980" w:rsidRDefault="001B3A98" w:rsidP="00F926CF">
            <w:pPr>
              <w:ind w:firstLineChars="100" w:firstLine="240"/>
              <w:rPr>
                <w:rFonts w:ascii="Calibri" w:hAnsi="Calibri"/>
                <w:color w:val="000000"/>
                <w:lang w:eastAsia="tr-TR"/>
              </w:rPr>
            </w:pPr>
            <w:r w:rsidRPr="00131980">
              <w:rPr>
                <w:rFonts w:ascii="Calibri" w:hAnsi="Calibri"/>
                <w:color w:val="000000"/>
                <w:lang w:eastAsia="tr-TR"/>
              </w:rPr>
              <w:t>Optimal use of alternative roads to prevent disturbance to the visitors and residents.</w:t>
            </w:r>
          </w:p>
        </w:tc>
        <w:tc>
          <w:tcPr>
            <w:tcW w:w="1874" w:type="dxa"/>
            <w:shd w:val="clear" w:color="auto" w:fill="auto"/>
            <w:vAlign w:val="center"/>
            <w:hideMark/>
          </w:tcPr>
          <w:p w14:paraId="3B8BD17F" w14:textId="77777777" w:rsidR="001B3A98" w:rsidRPr="00131980" w:rsidRDefault="001B3A98" w:rsidP="00F926CF">
            <w:pPr>
              <w:ind w:firstLineChars="100" w:firstLine="240"/>
              <w:rPr>
                <w:rFonts w:ascii="Calibri" w:hAnsi="Calibri"/>
                <w:color w:val="000000"/>
                <w:lang w:eastAsia="tr-TR"/>
              </w:rPr>
            </w:pPr>
            <w:proofErr w:type="gramStart"/>
            <w:r w:rsidRPr="00131980">
              <w:rPr>
                <w:rFonts w:ascii="Calibri" w:hAnsi="Calibri"/>
                <w:color w:val="000000"/>
                <w:lang w:eastAsia="tr-TR"/>
              </w:rPr>
              <w:t>visual</w:t>
            </w:r>
            <w:proofErr w:type="gramEnd"/>
            <w:r w:rsidRPr="00131980">
              <w:rPr>
                <w:rFonts w:ascii="Calibri" w:hAnsi="Calibri"/>
                <w:color w:val="000000"/>
                <w:lang w:eastAsia="tr-TR"/>
              </w:rPr>
              <w:t xml:space="preserve"> and continuous</w:t>
            </w:r>
          </w:p>
        </w:tc>
        <w:tc>
          <w:tcPr>
            <w:tcW w:w="2648" w:type="dxa"/>
            <w:shd w:val="clear" w:color="auto" w:fill="auto"/>
            <w:noWrap/>
            <w:vAlign w:val="center"/>
            <w:hideMark/>
          </w:tcPr>
          <w:p w14:paraId="7DF0DB1C" w14:textId="77777777" w:rsidR="001B3A98" w:rsidRPr="00131980" w:rsidRDefault="001B3A98" w:rsidP="00F926CF">
            <w:pPr>
              <w:ind w:firstLineChars="100" w:firstLine="240"/>
              <w:rPr>
                <w:rFonts w:ascii="Calibri" w:hAnsi="Calibri"/>
                <w:color w:val="000000"/>
                <w:lang w:eastAsia="tr-TR"/>
              </w:rPr>
            </w:pPr>
            <w:r w:rsidRPr="00131980">
              <w:rPr>
                <w:rFonts w:ascii="Calibri" w:hAnsi="Calibri"/>
                <w:color w:val="000000"/>
                <w:lang w:eastAsia="tr-TR"/>
              </w:rPr>
              <w:t> </w:t>
            </w:r>
          </w:p>
        </w:tc>
        <w:tc>
          <w:tcPr>
            <w:tcW w:w="1896" w:type="dxa"/>
            <w:shd w:val="clear" w:color="auto" w:fill="auto"/>
            <w:noWrap/>
            <w:vAlign w:val="center"/>
            <w:hideMark/>
          </w:tcPr>
          <w:p w14:paraId="1C12C98B" w14:textId="77777777" w:rsidR="001B3A98" w:rsidRPr="00131980" w:rsidRDefault="001B3A98" w:rsidP="00F926CF">
            <w:pPr>
              <w:ind w:firstLineChars="100" w:firstLine="240"/>
              <w:rPr>
                <w:rFonts w:ascii="Calibri" w:hAnsi="Calibri"/>
                <w:color w:val="000000"/>
                <w:lang w:eastAsia="tr-TR"/>
              </w:rPr>
            </w:pPr>
            <w:r w:rsidRPr="00131980">
              <w:rPr>
                <w:rFonts w:ascii="Calibri" w:hAnsi="Calibri"/>
                <w:color w:val="000000"/>
                <w:lang w:eastAsia="tr-TR"/>
              </w:rPr>
              <w:t> </w:t>
            </w:r>
          </w:p>
        </w:tc>
      </w:tr>
      <w:tr w:rsidR="001B3A98" w:rsidRPr="00131980" w14:paraId="76D34AE5" w14:textId="77777777" w:rsidTr="00F926CF">
        <w:trPr>
          <w:trHeight w:val="288"/>
        </w:trPr>
        <w:tc>
          <w:tcPr>
            <w:tcW w:w="3776" w:type="dxa"/>
            <w:shd w:val="clear" w:color="000000" w:fill="BFBFBF"/>
            <w:vAlign w:val="center"/>
            <w:hideMark/>
          </w:tcPr>
          <w:p w14:paraId="53ED5755" w14:textId="77777777" w:rsidR="001B3A98" w:rsidRPr="00131980" w:rsidRDefault="001B3A98" w:rsidP="00F926CF">
            <w:pPr>
              <w:ind w:firstLineChars="300" w:firstLine="723"/>
              <w:rPr>
                <w:rFonts w:ascii="Calibri" w:hAnsi="Calibri"/>
                <w:b/>
                <w:bCs/>
                <w:color w:val="000000"/>
                <w:lang w:eastAsia="tr-TR"/>
              </w:rPr>
            </w:pPr>
            <w:r w:rsidRPr="00131980">
              <w:rPr>
                <w:rFonts w:ascii="Calibri" w:hAnsi="Calibri"/>
                <w:b/>
                <w:bCs/>
                <w:color w:val="000000"/>
                <w:lang w:eastAsia="tr-TR"/>
              </w:rPr>
              <w:t>Waste Management</w:t>
            </w:r>
          </w:p>
        </w:tc>
        <w:tc>
          <w:tcPr>
            <w:tcW w:w="4822" w:type="dxa"/>
            <w:shd w:val="clear" w:color="000000" w:fill="BFBFBF"/>
            <w:vAlign w:val="center"/>
            <w:hideMark/>
          </w:tcPr>
          <w:p w14:paraId="533C2893" w14:textId="77777777" w:rsidR="001B3A98" w:rsidRPr="00131980" w:rsidRDefault="001B3A98" w:rsidP="00F926CF">
            <w:pPr>
              <w:rPr>
                <w:rFonts w:ascii="Calibri" w:hAnsi="Calibri"/>
                <w:color w:val="000000"/>
                <w:lang w:eastAsia="tr-TR"/>
              </w:rPr>
            </w:pPr>
            <w:r w:rsidRPr="00131980">
              <w:rPr>
                <w:rFonts w:ascii="Calibri" w:hAnsi="Calibri"/>
                <w:color w:val="000000"/>
                <w:lang w:eastAsia="tr-TR"/>
              </w:rPr>
              <w:t> </w:t>
            </w:r>
          </w:p>
        </w:tc>
        <w:tc>
          <w:tcPr>
            <w:tcW w:w="1874" w:type="dxa"/>
            <w:shd w:val="clear" w:color="000000" w:fill="BFBFBF"/>
            <w:vAlign w:val="center"/>
            <w:hideMark/>
          </w:tcPr>
          <w:p w14:paraId="45ED814B" w14:textId="77777777" w:rsidR="001B3A98" w:rsidRPr="00131980" w:rsidRDefault="001B3A98" w:rsidP="00F926CF">
            <w:pPr>
              <w:rPr>
                <w:rFonts w:ascii="Calibri" w:hAnsi="Calibri"/>
                <w:color w:val="000000"/>
                <w:lang w:eastAsia="tr-TR"/>
              </w:rPr>
            </w:pPr>
            <w:r w:rsidRPr="00131980">
              <w:rPr>
                <w:rFonts w:ascii="Calibri" w:hAnsi="Calibri"/>
                <w:color w:val="000000"/>
                <w:lang w:eastAsia="tr-TR"/>
              </w:rPr>
              <w:t> </w:t>
            </w:r>
          </w:p>
        </w:tc>
        <w:tc>
          <w:tcPr>
            <w:tcW w:w="2648" w:type="dxa"/>
            <w:shd w:val="clear" w:color="000000" w:fill="BFBFBF"/>
            <w:noWrap/>
            <w:vAlign w:val="bottom"/>
            <w:hideMark/>
          </w:tcPr>
          <w:p w14:paraId="4385F7AF" w14:textId="77777777" w:rsidR="001B3A98" w:rsidRPr="00131980" w:rsidRDefault="001B3A98" w:rsidP="00F926CF">
            <w:pPr>
              <w:rPr>
                <w:rFonts w:ascii="Calibri" w:hAnsi="Calibri"/>
                <w:color w:val="000000"/>
                <w:lang w:eastAsia="tr-TR"/>
              </w:rPr>
            </w:pPr>
            <w:r w:rsidRPr="00131980">
              <w:rPr>
                <w:rFonts w:ascii="Calibri" w:hAnsi="Calibri"/>
                <w:color w:val="000000"/>
                <w:lang w:eastAsia="tr-TR"/>
              </w:rPr>
              <w:t> </w:t>
            </w:r>
          </w:p>
        </w:tc>
        <w:tc>
          <w:tcPr>
            <w:tcW w:w="1896" w:type="dxa"/>
            <w:shd w:val="clear" w:color="000000" w:fill="BFBFBF"/>
            <w:noWrap/>
            <w:vAlign w:val="bottom"/>
            <w:hideMark/>
          </w:tcPr>
          <w:p w14:paraId="057BBB76" w14:textId="77777777" w:rsidR="001B3A98" w:rsidRPr="00131980" w:rsidRDefault="001B3A98" w:rsidP="00F926CF">
            <w:pPr>
              <w:rPr>
                <w:rFonts w:ascii="Calibri" w:hAnsi="Calibri"/>
                <w:color w:val="000000"/>
                <w:lang w:eastAsia="tr-TR"/>
              </w:rPr>
            </w:pPr>
            <w:r w:rsidRPr="00131980">
              <w:rPr>
                <w:rFonts w:ascii="Calibri" w:hAnsi="Calibri"/>
                <w:color w:val="000000"/>
                <w:lang w:eastAsia="tr-TR"/>
              </w:rPr>
              <w:t> </w:t>
            </w:r>
          </w:p>
        </w:tc>
      </w:tr>
      <w:tr w:rsidR="001B3A98" w:rsidRPr="00131980" w14:paraId="01CDD060" w14:textId="77777777" w:rsidTr="00F926CF">
        <w:trPr>
          <w:trHeight w:val="288"/>
        </w:trPr>
        <w:tc>
          <w:tcPr>
            <w:tcW w:w="15016" w:type="dxa"/>
            <w:gridSpan w:val="5"/>
            <w:shd w:val="clear" w:color="auto" w:fill="auto"/>
            <w:vAlign w:val="center"/>
            <w:hideMark/>
          </w:tcPr>
          <w:p w14:paraId="22ED39C4" w14:textId="77777777" w:rsidR="001B3A98" w:rsidRPr="00131980" w:rsidRDefault="001B3A98" w:rsidP="00F926CF">
            <w:pPr>
              <w:rPr>
                <w:rFonts w:ascii="Calibri" w:hAnsi="Calibri"/>
                <w:i/>
                <w:iCs/>
                <w:color w:val="000000"/>
                <w:lang w:eastAsia="tr-TR"/>
              </w:rPr>
            </w:pPr>
            <w:proofErr w:type="gramStart"/>
            <w:r w:rsidRPr="00131980">
              <w:rPr>
                <w:rFonts w:ascii="Calibri" w:hAnsi="Calibri"/>
                <w:i/>
                <w:iCs/>
                <w:color w:val="000000"/>
                <w:lang w:eastAsia="tr-TR"/>
              </w:rPr>
              <w:t>Retrofitting  and</w:t>
            </w:r>
            <w:proofErr w:type="gramEnd"/>
            <w:r w:rsidRPr="00131980">
              <w:rPr>
                <w:rFonts w:ascii="Calibri" w:hAnsi="Calibri"/>
                <w:i/>
                <w:iCs/>
                <w:color w:val="000000"/>
                <w:lang w:eastAsia="tr-TR"/>
              </w:rPr>
              <w:t xml:space="preserve">  demolition  activities  are  one  of  the  largest sources of waste.</w:t>
            </w:r>
          </w:p>
        </w:tc>
      </w:tr>
      <w:tr w:rsidR="001B3A98" w:rsidRPr="00131980" w14:paraId="2A7A2868" w14:textId="77777777" w:rsidTr="00F926CF">
        <w:trPr>
          <w:trHeight w:val="576"/>
        </w:trPr>
        <w:tc>
          <w:tcPr>
            <w:tcW w:w="3776" w:type="dxa"/>
            <w:vMerge w:val="restart"/>
            <w:shd w:val="clear" w:color="auto" w:fill="auto"/>
            <w:vAlign w:val="center"/>
            <w:hideMark/>
          </w:tcPr>
          <w:p w14:paraId="4FBFA0E1" w14:textId="77777777" w:rsidR="001B3A98" w:rsidRPr="00131980" w:rsidRDefault="001B3A98" w:rsidP="00F926CF">
            <w:pPr>
              <w:ind w:firstLineChars="100" w:firstLine="240"/>
              <w:rPr>
                <w:rFonts w:ascii="Calibri" w:hAnsi="Calibri"/>
                <w:i/>
                <w:iCs/>
                <w:color w:val="000000"/>
                <w:lang w:eastAsia="tr-TR"/>
              </w:rPr>
            </w:pPr>
            <w:r w:rsidRPr="00131980">
              <w:rPr>
                <w:rFonts w:ascii="Calibri" w:hAnsi="Calibri"/>
                <w:i/>
                <w:iCs/>
                <w:color w:val="000000"/>
                <w:lang w:eastAsia="tr-TR"/>
              </w:rPr>
              <w:t>Demolition Debris Handling</w:t>
            </w:r>
          </w:p>
        </w:tc>
        <w:tc>
          <w:tcPr>
            <w:tcW w:w="4822" w:type="dxa"/>
            <w:shd w:val="clear" w:color="auto" w:fill="auto"/>
            <w:vAlign w:val="center"/>
            <w:hideMark/>
          </w:tcPr>
          <w:p w14:paraId="058BC5D0" w14:textId="77777777" w:rsidR="001B3A98" w:rsidRPr="00131980" w:rsidRDefault="001B3A98" w:rsidP="00F926CF">
            <w:pPr>
              <w:rPr>
                <w:rFonts w:ascii="Calibri" w:hAnsi="Calibri"/>
                <w:color w:val="000000"/>
                <w:lang w:eastAsia="tr-TR"/>
              </w:rPr>
            </w:pPr>
            <w:r w:rsidRPr="00131980">
              <w:rPr>
                <w:rFonts w:ascii="Calibri" w:hAnsi="Calibri"/>
                <w:color w:val="000000"/>
                <w:lang w:eastAsia="tr-TR"/>
              </w:rPr>
              <w:t>Separate and store demolition waste from the rest of the waste</w:t>
            </w:r>
          </w:p>
        </w:tc>
        <w:tc>
          <w:tcPr>
            <w:tcW w:w="1874" w:type="dxa"/>
            <w:shd w:val="clear" w:color="auto" w:fill="auto"/>
            <w:vAlign w:val="center"/>
            <w:hideMark/>
          </w:tcPr>
          <w:p w14:paraId="5E308085" w14:textId="77777777" w:rsidR="001B3A98" w:rsidRPr="00131980" w:rsidRDefault="001B3A98" w:rsidP="00F926CF">
            <w:pPr>
              <w:rPr>
                <w:rFonts w:ascii="Calibri" w:hAnsi="Calibri"/>
                <w:color w:val="000000"/>
                <w:lang w:eastAsia="tr-TR"/>
              </w:rPr>
            </w:pPr>
            <w:proofErr w:type="gramStart"/>
            <w:r w:rsidRPr="00131980">
              <w:rPr>
                <w:rFonts w:ascii="Calibri" w:hAnsi="Calibri"/>
                <w:color w:val="000000"/>
                <w:lang w:eastAsia="tr-TR"/>
              </w:rPr>
              <w:t>visual</w:t>
            </w:r>
            <w:proofErr w:type="gramEnd"/>
            <w:r w:rsidRPr="00131980">
              <w:rPr>
                <w:rFonts w:ascii="Calibri" w:hAnsi="Calibri"/>
                <w:color w:val="000000"/>
                <w:lang w:eastAsia="tr-TR"/>
              </w:rPr>
              <w:t xml:space="preserve"> and continuous</w:t>
            </w:r>
          </w:p>
        </w:tc>
        <w:tc>
          <w:tcPr>
            <w:tcW w:w="2648" w:type="dxa"/>
            <w:shd w:val="clear" w:color="auto" w:fill="auto"/>
            <w:noWrap/>
            <w:vAlign w:val="bottom"/>
            <w:hideMark/>
          </w:tcPr>
          <w:p w14:paraId="05BF64DB" w14:textId="77777777" w:rsidR="001B3A98" w:rsidRPr="00131980" w:rsidRDefault="001B3A98" w:rsidP="00F926CF">
            <w:pPr>
              <w:rPr>
                <w:rFonts w:ascii="Calibri" w:hAnsi="Calibri"/>
                <w:color w:val="000000"/>
                <w:lang w:eastAsia="tr-TR"/>
              </w:rPr>
            </w:pPr>
            <w:r w:rsidRPr="00131980">
              <w:rPr>
                <w:rFonts w:ascii="Calibri" w:hAnsi="Calibri"/>
                <w:color w:val="000000"/>
                <w:lang w:eastAsia="tr-TR"/>
              </w:rPr>
              <w:t> </w:t>
            </w:r>
          </w:p>
        </w:tc>
        <w:tc>
          <w:tcPr>
            <w:tcW w:w="1896" w:type="dxa"/>
            <w:shd w:val="clear" w:color="auto" w:fill="auto"/>
            <w:noWrap/>
            <w:vAlign w:val="bottom"/>
            <w:hideMark/>
          </w:tcPr>
          <w:p w14:paraId="1A8CE6AD" w14:textId="77777777" w:rsidR="001B3A98" w:rsidRPr="00131980" w:rsidRDefault="001B3A98" w:rsidP="00F926CF">
            <w:pPr>
              <w:rPr>
                <w:rFonts w:ascii="Calibri" w:hAnsi="Calibri"/>
                <w:color w:val="000000"/>
                <w:lang w:eastAsia="tr-TR"/>
              </w:rPr>
            </w:pPr>
            <w:r w:rsidRPr="00131980">
              <w:rPr>
                <w:rFonts w:ascii="Calibri" w:hAnsi="Calibri"/>
                <w:color w:val="000000"/>
                <w:lang w:eastAsia="tr-TR"/>
              </w:rPr>
              <w:t> </w:t>
            </w:r>
          </w:p>
        </w:tc>
      </w:tr>
      <w:tr w:rsidR="001B3A98" w:rsidRPr="00131980" w14:paraId="511CB226" w14:textId="77777777" w:rsidTr="00F926CF">
        <w:trPr>
          <w:trHeight w:val="576"/>
        </w:trPr>
        <w:tc>
          <w:tcPr>
            <w:tcW w:w="3776" w:type="dxa"/>
            <w:vMerge/>
            <w:vAlign w:val="center"/>
            <w:hideMark/>
          </w:tcPr>
          <w:p w14:paraId="2B6CE20B" w14:textId="77777777" w:rsidR="001B3A98" w:rsidRPr="00131980" w:rsidRDefault="001B3A98" w:rsidP="00F926CF">
            <w:pPr>
              <w:rPr>
                <w:rFonts w:ascii="Calibri" w:hAnsi="Calibri"/>
                <w:i/>
                <w:iCs/>
                <w:color w:val="000000"/>
                <w:lang w:eastAsia="tr-TR"/>
              </w:rPr>
            </w:pPr>
          </w:p>
        </w:tc>
        <w:tc>
          <w:tcPr>
            <w:tcW w:w="4822" w:type="dxa"/>
            <w:shd w:val="clear" w:color="auto" w:fill="auto"/>
            <w:vAlign w:val="center"/>
            <w:hideMark/>
          </w:tcPr>
          <w:p w14:paraId="0B2885AF" w14:textId="77777777" w:rsidR="001B3A98" w:rsidRPr="00131980" w:rsidRDefault="001B3A98" w:rsidP="00F926CF">
            <w:pPr>
              <w:rPr>
                <w:rFonts w:ascii="Calibri" w:hAnsi="Calibri"/>
                <w:color w:val="000000"/>
                <w:lang w:eastAsia="tr-TR"/>
              </w:rPr>
            </w:pPr>
            <w:r w:rsidRPr="00131980">
              <w:rPr>
                <w:rFonts w:ascii="Calibri" w:hAnsi="Calibri"/>
                <w:color w:val="000000"/>
                <w:lang w:eastAsia="tr-TR"/>
              </w:rPr>
              <w:t>Separate recyclable fractions (like metal) from demolition waste</w:t>
            </w:r>
          </w:p>
        </w:tc>
        <w:tc>
          <w:tcPr>
            <w:tcW w:w="1874" w:type="dxa"/>
            <w:shd w:val="clear" w:color="auto" w:fill="auto"/>
            <w:vAlign w:val="center"/>
            <w:hideMark/>
          </w:tcPr>
          <w:p w14:paraId="2C9D3B34" w14:textId="77777777" w:rsidR="001B3A98" w:rsidRPr="00131980" w:rsidRDefault="001B3A98" w:rsidP="00F926CF">
            <w:pPr>
              <w:rPr>
                <w:rFonts w:ascii="Calibri" w:hAnsi="Calibri"/>
                <w:color w:val="000000"/>
                <w:lang w:eastAsia="tr-TR"/>
              </w:rPr>
            </w:pPr>
            <w:proofErr w:type="gramStart"/>
            <w:r w:rsidRPr="00131980">
              <w:rPr>
                <w:rFonts w:ascii="Calibri" w:hAnsi="Calibri"/>
                <w:color w:val="000000"/>
                <w:lang w:eastAsia="tr-TR"/>
              </w:rPr>
              <w:t>visual</w:t>
            </w:r>
            <w:proofErr w:type="gramEnd"/>
            <w:r w:rsidRPr="00131980">
              <w:rPr>
                <w:rFonts w:ascii="Calibri" w:hAnsi="Calibri"/>
                <w:color w:val="000000"/>
                <w:lang w:eastAsia="tr-TR"/>
              </w:rPr>
              <w:t xml:space="preserve"> and continuous</w:t>
            </w:r>
          </w:p>
        </w:tc>
        <w:tc>
          <w:tcPr>
            <w:tcW w:w="2648" w:type="dxa"/>
            <w:shd w:val="clear" w:color="auto" w:fill="auto"/>
            <w:noWrap/>
            <w:vAlign w:val="bottom"/>
            <w:hideMark/>
          </w:tcPr>
          <w:p w14:paraId="26F50F50" w14:textId="77777777" w:rsidR="001B3A98" w:rsidRPr="00131980" w:rsidRDefault="001B3A98" w:rsidP="00F926CF">
            <w:pPr>
              <w:rPr>
                <w:rFonts w:ascii="Calibri" w:hAnsi="Calibri"/>
                <w:color w:val="000000"/>
                <w:lang w:eastAsia="tr-TR"/>
              </w:rPr>
            </w:pPr>
            <w:r w:rsidRPr="00131980">
              <w:rPr>
                <w:rFonts w:ascii="Calibri" w:hAnsi="Calibri"/>
                <w:color w:val="000000"/>
                <w:lang w:eastAsia="tr-TR"/>
              </w:rPr>
              <w:t> </w:t>
            </w:r>
          </w:p>
        </w:tc>
        <w:tc>
          <w:tcPr>
            <w:tcW w:w="1896" w:type="dxa"/>
            <w:shd w:val="clear" w:color="auto" w:fill="auto"/>
            <w:noWrap/>
            <w:vAlign w:val="bottom"/>
            <w:hideMark/>
          </w:tcPr>
          <w:p w14:paraId="2259263D" w14:textId="77777777" w:rsidR="001B3A98" w:rsidRPr="00131980" w:rsidRDefault="001B3A98" w:rsidP="00F926CF">
            <w:pPr>
              <w:rPr>
                <w:rFonts w:ascii="Calibri" w:hAnsi="Calibri"/>
                <w:color w:val="000000"/>
                <w:lang w:eastAsia="tr-TR"/>
              </w:rPr>
            </w:pPr>
            <w:r w:rsidRPr="00131980">
              <w:rPr>
                <w:rFonts w:ascii="Calibri" w:hAnsi="Calibri"/>
                <w:color w:val="000000"/>
                <w:lang w:eastAsia="tr-TR"/>
              </w:rPr>
              <w:t> </w:t>
            </w:r>
          </w:p>
        </w:tc>
      </w:tr>
      <w:tr w:rsidR="001B3A98" w:rsidRPr="00131980" w14:paraId="1A6BFEF6" w14:textId="77777777" w:rsidTr="00F926CF">
        <w:trPr>
          <w:trHeight w:val="576"/>
        </w:trPr>
        <w:tc>
          <w:tcPr>
            <w:tcW w:w="3776" w:type="dxa"/>
            <w:vMerge/>
            <w:vAlign w:val="center"/>
            <w:hideMark/>
          </w:tcPr>
          <w:p w14:paraId="54EB3A4A" w14:textId="77777777" w:rsidR="001B3A98" w:rsidRPr="00131980" w:rsidRDefault="001B3A98" w:rsidP="00F926CF">
            <w:pPr>
              <w:rPr>
                <w:rFonts w:ascii="Calibri" w:hAnsi="Calibri"/>
                <w:i/>
                <w:iCs/>
                <w:color w:val="000000"/>
                <w:lang w:eastAsia="tr-TR"/>
              </w:rPr>
            </w:pPr>
          </w:p>
        </w:tc>
        <w:tc>
          <w:tcPr>
            <w:tcW w:w="4822" w:type="dxa"/>
            <w:shd w:val="clear" w:color="auto" w:fill="auto"/>
            <w:vAlign w:val="center"/>
            <w:hideMark/>
          </w:tcPr>
          <w:p w14:paraId="5F280498" w14:textId="77777777" w:rsidR="001B3A98" w:rsidRPr="00131980" w:rsidRDefault="001B3A98" w:rsidP="00F926CF">
            <w:pPr>
              <w:rPr>
                <w:rFonts w:ascii="Calibri" w:hAnsi="Calibri"/>
                <w:color w:val="000000"/>
                <w:lang w:eastAsia="tr-TR"/>
              </w:rPr>
            </w:pPr>
            <w:r w:rsidRPr="00131980">
              <w:rPr>
                <w:rFonts w:ascii="Calibri" w:hAnsi="Calibri"/>
                <w:color w:val="000000"/>
                <w:lang w:eastAsia="tr-TR"/>
              </w:rPr>
              <w:t>Obtain certificate on Construction and Demolition waste from Istanbul Metropolitan Municipality</w:t>
            </w:r>
          </w:p>
        </w:tc>
        <w:tc>
          <w:tcPr>
            <w:tcW w:w="1874" w:type="dxa"/>
            <w:shd w:val="clear" w:color="auto" w:fill="auto"/>
            <w:vAlign w:val="center"/>
            <w:hideMark/>
          </w:tcPr>
          <w:p w14:paraId="1D4521A6" w14:textId="77777777" w:rsidR="001B3A98" w:rsidRPr="00131980" w:rsidRDefault="001B3A98" w:rsidP="00F926CF">
            <w:pPr>
              <w:rPr>
                <w:rFonts w:ascii="Calibri" w:hAnsi="Calibri"/>
                <w:color w:val="000000"/>
                <w:lang w:eastAsia="tr-TR"/>
              </w:rPr>
            </w:pPr>
            <w:proofErr w:type="gramStart"/>
            <w:r w:rsidRPr="00131980">
              <w:rPr>
                <w:rFonts w:ascii="Calibri" w:hAnsi="Calibri"/>
                <w:color w:val="000000"/>
                <w:lang w:eastAsia="tr-TR"/>
              </w:rPr>
              <w:t>certificate</w:t>
            </w:r>
            <w:proofErr w:type="gramEnd"/>
          </w:p>
        </w:tc>
        <w:tc>
          <w:tcPr>
            <w:tcW w:w="2648" w:type="dxa"/>
            <w:shd w:val="clear" w:color="auto" w:fill="auto"/>
            <w:noWrap/>
            <w:vAlign w:val="bottom"/>
            <w:hideMark/>
          </w:tcPr>
          <w:p w14:paraId="00289C66" w14:textId="77777777" w:rsidR="001B3A98" w:rsidRPr="00131980" w:rsidRDefault="001B3A98" w:rsidP="00F926CF">
            <w:pPr>
              <w:rPr>
                <w:rFonts w:ascii="Calibri" w:hAnsi="Calibri"/>
                <w:color w:val="000000"/>
                <w:lang w:eastAsia="tr-TR"/>
              </w:rPr>
            </w:pPr>
            <w:r w:rsidRPr="00131980">
              <w:rPr>
                <w:rFonts w:ascii="Calibri" w:hAnsi="Calibri"/>
                <w:color w:val="000000"/>
                <w:lang w:eastAsia="tr-TR"/>
              </w:rPr>
              <w:t> </w:t>
            </w:r>
          </w:p>
        </w:tc>
        <w:tc>
          <w:tcPr>
            <w:tcW w:w="1896" w:type="dxa"/>
            <w:shd w:val="clear" w:color="auto" w:fill="auto"/>
            <w:noWrap/>
            <w:vAlign w:val="bottom"/>
            <w:hideMark/>
          </w:tcPr>
          <w:p w14:paraId="3104A649" w14:textId="77777777" w:rsidR="001B3A98" w:rsidRPr="00131980" w:rsidRDefault="001B3A98" w:rsidP="00F926CF">
            <w:pPr>
              <w:rPr>
                <w:rFonts w:ascii="Calibri" w:hAnsi="Calibri"/>
                <w:color w:val="000000"/>
                <w:lang w:eastAsia="tr-TR"/>
              </w:rPr>
            </w:pPr>
            <w:r w:rsidRPr="00131980">
              <w:rPr>
                <w:rFonts w:ascii="Calibri" w:hAnsi="Calibri"/>
                <w:color w:val="000000"/>
                <w:lang w:eastAsia="tr-TR"/>
              </w:rPr>
              <w:t> </w:t>
            </w:r>
          </w:p>
        </w:tc>
      </w:tr>
      <w:tr w:rsidR="001B3A98" w:rsidRPr="00131980" w14:paraId="5C2FE2E7" w14:textId="77777777" w:rsidTr="00F926CF">
        <w:trPr>
          <w:trHeight w:val="864"/>
        </w:trPr>
        <w:tc>
          <w:tcPr>
            <w:tcW w:w="3776" w:type="dxa"/>
            <w:vMerge/>
            <w:vAlign w:val="center"/>
            <w:hideMark/>
          </w:tcPr>
          <w:p w14:paraId="3C20ED52" w14:textId="77777777" w:rsidR="001B3A98" w:rsidRPr="00131980" w:rsidRDefault="001B3A98" w:rsidP="00F926CF">
            <w:pPr>
              <w:rPr>
                <w:rFonts w:ascii="Calibri" w:hAnsi="Calibri"/>
                <w:i/>
                <w:iCs/>
                <w:color w:val="000000"/>
                <w:lang w:eastAsia="tr-TR"/>
              </w:rPr>
            </w:pPr>
          </w:p>
        </w:tc>
        <w:tc>
          <w:tcPr>
            <w:tcW w:w="4822" w:type="dxa"/>
            <w:shd w:val="clear" w:color="auto" w:fill="auto"/>
            <w:vAlign w:val="center"/>
            <w:hideMark/>
          </w:tcPr>
          <w:p w14:paraId="563D4758" w14:textId="77777777" w:rsidR="001B3A98" w:rsidRPr="00131980" w:rsidRDefault="001B3A98" w:rsidP="00F926CF">
            <w:pPr>
              <w:rPr>
                <w:rFonts w:ascii="Calibri" w:hAnsi="Calibri"/>
                <w:color w:val="000000"/>
                <w:lang w:eastAsia="tr-TR"/>
              </w:rPr>
            </w:pPr>
            <w:r w:rsidRPr="00131980">
              <w:rPr>
                <w:rFonts w:ascii="Calibri" w:hAnsi="Calibri"/>
                <w:color w:val="000000"/>
                <w:lang w:eastAsia="tr-TR"/>
              </w:rPr>
              <w:t>Keep track recording on waste disposal in construction diary and keep certificates of disposal from landfill</w:t>
            </w:r>
          </w:p>
        </w:tc>
        <w:tc>
          <w:tcPr>
            <w:tcW w:w="1874" w:type="dxa"/>
            <w:shd w:val="clear" w:color="auto" w:fill="auto"/>
            <w:vAlign w:val="center"/>
            <w:hideMark/>
          </w:tcPr>
          <w:p w14:paraId="07E6CBAC" w14:textId="77777777" w:rsidR="001B3A98" w:rsidRPr="00131980" w:rsidRDefault="001B3A98" w:rsidP="00F926CF">
            <w:pPr>
              <w:rPr>
                <w:rFonts w:ascii="Calibri" w:hAnsi="Calibri"/>
                <w:color w:val="000000"/>
                <w:lang w:eastAsia="tr-TR"/>
              </w:rPr>
            </w:pPr>
            <w:proofErr w:type="gramStart"/>
            <w:r w:rsidRPr="00131980">
              <w:rPr>
                <w:rFonts w:ascii="Calibri" w:hAnsi="Calibri"/>
                <w:color w:val="000000"/>
                <w:lang w:eastAsia="tr-TR"/>
              </w:rPr>
              <w:t>construction</w:t>
            </w:r>
            <w:proofErr w:type="gramEnd"/>
            <w:r w:rsidRPr="00131980">
              <w:rPr>
                <w:rFonts w:ascii="Calibri" w:hAnsi="Calibri"/>
                <w:color w:val="000000"/>
                <w:lang w:eastAsia="tr-TR"/>
              </w:rPr>
              <w:t xml:space="preserve"> diary and certificates</w:t>
            </w:r>
          </w:p>
        </w:tc>
        <w:tc>
          <w:tcPr>
            <w:tcW w:w="2648" w:type="dxa"/>
            <w:shd w:val="clear" w:color="auto" w:fill="auto"/>
            <w:noWrap/>
            <w:vAlign w:val="bottom"/>
            <w:hideMark/>
          </w:tcPr>
          <w:p w14:paraId="3C202AA6" w14:textId="77777777" w:rsidR="001B3A98" w:rsidRPr="00131980" w:rsidRDefault="001B3A98" w:rsidP="00F926CF">
            <w:pPr>
              <w:rPr>
                <w:rFonts w:ascii="Calibri" w:hAnsi="Calibri"/>
                <w:color w:val="000000"/>
                <w:lang w:eastAsia="tr-TR"/>
              </w:rPr>
            </w:pPr>
            <w:r w:rsidRPr="00131980">
              <w:rPr>
                <w:rFonts w:ascii="Calibri" w:hAnsi="Calibri"/>
                <w:color w:val="000000"/>
                <w:lang w:eastAsia="tr-TR"/>
              </w:rPr>
              <w:t> </w:t>
            </w:r>
          </w:p>
        </w:tc>
        <w:tc>
          <w:tcPr>
            <w:tcW w:w="1896" w:type="dxa"/>
            <w:shd w:val="clear" w:color="auto" w:fill="auto"/>
            <w:noWrap/>
            <w:vAlign w:val="bottom"/>
            <w:hideMark/>
          </w:tcPr>
          <w:p w14:paraId="3910FFBE" w14:textId="77777777" w:rsidR="001B3A98" w:rsidRPr="00131980" w:rsidRDefault="001B3A98" w:rsidP="00F926CF">
            <w:pPr>
              <w:rPr>
                <w:rFonts w:ascii="Calibri" w:hAnsi="Calibri"/>
                <w:color w:val="000000"/>
                <w:lang w:eastAsia="tr-TR"/>
              </w:rPr>
            </w:pPr>
            <w:r w:rsidRPr="00131980">
              <w:rPr>
                <w:rFonts w:ascii="Calibri" w:hAnsi="Calibri"/>
                <w:color w:val="000000"/>
                <w:lang w:eastAsia="tr-TR"/>
              </w:rPr>
              <w:t> </w:t>
            </w:r>
          </w:p>
        </w:tc>
      </w:tr>
      <w:tr w:rsidR="001B3A98" w:rsidRPr="00131980" w14:paraId="5894B3C0" w14:textId="77777777" w:rsidTr="00F926CF">
        <w:trPr>
          <w:trHeight w:val="576"/>
        </w:trPr>
        <w:tc>
          <w:tcPr>
            <w:tcW w:w="3776" w:type="dxa"/>
            <w:vMerge/>
            <w:vAlign w:val="center"/>
            <w:hideMark/>
          </w:tcPr>
          <w:p w14:paraId="3420B1AD" w14:textId="77777777" w:rsidR="001B3A98" w:rsidRPr="00131980" w:rsidRDefault="001B3A98" w:rsidP="00F926CF">
            <w:pPr>
              <w:rPr>
                <w:rFonts w:ascii="Calibri" w:hAnsi="Calibri"/>
                <w:i/>
                <w:iCs/>
                <w:color w:val="000000"/>
                <w:lang w:eastAsia="tr-TR"/>
              </w:rPr>
            </w:pPr>
          </w:p>
        </w:tc>
        <w:tc>
          <w:tcPr>
            <w:tcW w:w="4822" w:type="dxa"/>
            <w:shd w:val="clear" w:color="auto" w:fill="auto"/>
            <w:vAlign w:val="center"/>
            <w:hideMark/>
          </w:tcPr>
          <w:p w14:paraId="654D1A0E" w14:textId="77777777" w:rsidR="001B3A98" w:rsidRPr="00131980" w:rsidRDefault="001B3A98" w:rsidP="00F926CF">
            <w:pPr>
              <w:rPr>
                <w:rFonts w:ascii="Calibri" w:hAnsi="Calibri"/>
                <w:color w:val="000000"/>
                <w:lang w:eastAsia="tr-TR"/>
              </w:rPr>
            </w:pPr>
            <w:r w:rsidRPr="00131980">
              <w:rPr>
                <w:rFonts w:ascii="Calibri" w:hAnsi="Calibri"/>
                <w:color w:val="000000"/>
                <w:lang w:eastAsia="tr-TR"/>
              </w:rPr>
              <w:t>Provide storage, transportation and disposal activities in accordance with the current regulation.</w:t>
            </w:r>
          </w:p>
        </w:tc>
        <w:tc>
          <w:tcPr>
            <w:tcW w:w="1874" w:type="dxa"/>
            <w:shd w:val="clear" w:color="auto" w:fill="auto"/>
            <w:vAlign w:val="center"/>
            <w:hideMark/>
          </w:tcPr>
          <w:p w14:paraId="59ED6D9E" w14:textId="77777777" w:rsidR="001B3A98" w:rsidRPr="00131980" w:rsidRDefault="001B3A98" w:rsidP="00F926CF">
            <w:pPr>
              <w:rPr>
                <w:rFonts w:ascii="Calibri" w:hAnsi="Calibri"/>
                <w:color w:val="000000"/>
                <w:lang w:eastAsia="tr-TR"/>
              </w:rPr>
            </w:pPr>
            <w:proofErr w:type="gramStart"/>
            <w:r w:rsidRPr="00131980">
              <w:rPr>
                <w:rFonts w:ascii="Calibri" w:hAnsi="Calibri"/>
                <w:color w:val="000000"/>
                <w:lang w:eastAsia="tr-TR"/>
              </w:rPr>
              <w:t>visual</w:t>
            </w:r>
            <w:proofErr w:type="gramEnd"/>
            <w:r w:rsidRPr="00131980">
              <w:rPr>
                <w:rFonts w:ascii="Calibri" w:hAnsi="Calibri"/>
                <w:color w:val="000000"/>
                <w:lang w:eastAsia="tr-TR"/>
              </w:rPr>
              <w:t xml:space="preserve"> and continuous</w:t>
            </w:r>
          </w:p>
        </w:tc>
        <w:tc>
          <w:tcPr>
            <w:tcW w:w="2648" w:type="dxa"/>
            <w:shd w:val="clear" w:color="auto" w:fill="auto"/>
            <w:noWrap/>
            <w:vAlign w:val="bottom"/>
            <w:hideMark/>
          </w:tcPr>
          <w:p w14:paraId="04931AC6" w14:textId="77777777" w:rsidR="001B3A98" w:rsidRPr="00131980" w:rsidRDefault="001B3A98" w:rsidP="00F926CF">
            <w:pPr>
              <w:rPr>
                <w:rFonts w:ascii="Calibri" w:hAnsi="Calibri"/>
                <w:color w:val="000000"/>
                <w:lang w:eastAsia="tr-TR"/>
              </w:rPr>
            </w:pPr>
            <w:r w:rsidRPr="00131980">
              <w:rPr>
                <w:rFonts w:ascii="Calibri" w:hAnsi="Calibri"/>
                <w:color w:val="000000"/>
                <w:lang w:eastAsia="tr-TR"/>
              </w:rPr>
              <w:t> </w:t>
            </w:r>
          </w:p>
        </w:tc>
        <w:tc>
          <w:tcPr>
            <w:tcW w:w="1896" w:type="dxa"/>
            <w:shd w:val="clear" w:color="auto" w:fill="auto"/>
            <w:noWrap/>
            <w:vAlign w:val="bottom"/>
            <w:hideMark/>
          </w:tcPr>
          <w:p w14:paraId="1A76BF47" w14:textId="77777777" w:rsidR="001B3A98" w:rsidRPr="00131980" w:rsidRDefault="001B3A98" w:rsidP="00F926CF">
            <w:pPr>
              <w:rPr>
                <w:rFonts w:ascii="Calibri" w:hAnsi="Calibri"/>
                <w:color w:val="000000"/>
                <w:lang w:eastAsia="tr-TR"/>
              </w:rPr>
            </w:pPr>
            <w:r w:rsidRPr="00131980">
              <w:rPr>
                <w:rFonts w:ascii="Calibri" w:hAnsi="Calibri"/>
                <w:color w:val="000000"/>
                <w:lang w:eastAsia="tr-TR"/>
              </w:rPr>
              <w:t> </w:t>
            </w:r>
          </w:p>
        </w:tc>
      </w:tr>
      <w:tr w:rsidR="001B3A98" w:rsidRPr="00131980" w14:paraId="177CFBA0" w14:textId="77777777" w:rsidTr="00F926CF">
        <w:trPr>
          <w:trHeight w:val="864"/>
        </w:trPr>
        <w:tc>
          <w:tcPr>
            <w:tcW w:w="3776" w:type="dxa"/>
            <w:vMerge w:val="restart"/>
            <w:shd w:val="clear" w:color="auto" w:fill="auto"/>
            <w:vAlign w:val="center"/>
            <w:hideMark/>
          </w:tcPr>
          <w:p w14:paraId="5BC0A5FD" w14:textId="77777777" w:rsidR="001B3A98" w:rsidRPr="00131980" w:rsidRDefault="001B3A98" w:rsidP="00F926CF">
            <w:pPr>
              <w:ind w:firstLineChars="100" w:firstLine="240"/>
              <w:rPr>
                <w:rFonts w:ascii="Calibri" w:hAnsi="Calibri"/>
                <w:i/>
                <w:iCs/>
                <w:color w:val="000000"/>
                <w:lang w:eastAsia="tr-TR"/>
              </w:rPr>
            </w:pPr>
            <w:r w:rsidRPr="00131980">
              <w:rPr>
                <w:rFonts w:ascii="Calibri" w:hAnsi="Calibri"/>
                <w:i/>
                <w:iCs/>
                <w:color w:val="000000"/>
                <w:lang w:eastAsia="tr-TR"/>
              </w:rPr>
              <w:t>Hazardous Waste Handling</w:t>
            </w:r>
          </w:p>
        </w:tc>
        <w:tc>
          <w:tcPr>
            <w:tcW w:w="4822" w:type="dxa"/>
            <w:shd w:val="clear" w:color="auto" w:fill="auto"/>
            <w:vAlign w:val="center"/>
            <w:hideMark/>
          </w:tcPr>
          <w:p w14:paraId="08ACC191" w14:textId="77777777" w:rsidR="001B3A98" w:rsidRPr="00131980" w:rsidRDefault="001B3A98" w:rsidP="00F926CF">
            <w:pPr>
              <w:ind w:firstLineChars="100" w:firstLine="240"/>
              <w:rPr>
                <w:rFonts w:ascii="Calibri" w:hAnsi="Calibri"/>
                <w:color w:val="000000"/>
                <w:lang w:eastAsia="tr-TR"/>
              </w:rPr>
            </w:pPr>
            <w:r w:rsidRPr="00131980">
              <w:rPr>
                <w:rFonts w:ascii="Calibri" w:hAnsi="Calibri"/>
                <w:color w:val="000000"/>
                <w:lang w:eastAsia="tr-TR"/>
              </w:rPr>
              <w:t xml:space="preserve">Define types </w:t>
            </w:r>
            <w:proofErr w:type="gramStart"/>
            <w:r w:rsidRPr="00131980">
              <w:rPr>
                <w:rFonts w:ascii="Calibri" w:hAnsi="Calibri"/>
                <w:color w:val="000000"/>
                <w:lang w:eastAsia="tr-TR"/>
              </w:rPr>
              <w:t>of  potential</w:t>
            </w:r>
            <w:proofErr w:type="gramEnd"/>
            <w:r w:rsidRPr="00131980">
              <w:rPr>
                <w:rFonts w:ascii="Calibri" w:hAnsi="Calibri"/>
                <w:color w:val="000000"/>
                <w:lang w:eastAsia="tr-TR"/>
              </w:rPr>
              <w:t xml:space="preserve"> hazardous waste to be handled during retrofitting in accordance with the Regulation.</w:t>
            </w:r>
          </w:p>
        </w:tc>
        <w:tc>
          <w:tcPr>
            <w:tcW w:w="1874" w:type="dxa"/>
            <w:shd w:val="clear" w:color="auto" w:fill="auto"/>
            <w:vAlign w:val="center"/>
            <w:hideMark/>
          </w:tcPr>
          <w:p w14:paraId="668A854E" w14:textId="77777777" w:rsidR="001B3A98" w:rsidRPr="00131980" w:rsidRDefault="001B3A98" w:rsidP="00F926CF">
            <w:pPr>
              <w:ind w:firstLineChars="100" w:firstLine="240"/>
              <w:rPr>
                <w:rFonts w:ascii="Calibri" w:hAnsi="Calibri"/>
                <w:color w:val="000000"/>
                <w:lang w:eastAsia="tr-TR"/>
              </w:rPr>
            </w:pPr>
            <w:proofErr w:type="gramStart"/>
            <w:r w:rsidRPr="00131980">
              <w:rPr>
                <w:rFonts w:ascii="Calibri" w:hAnsi="Calibri"/>
                <w:color w:val="000000"/>
                <w:lang w:eastAsia="tr-TR"/>
              </w:rPr>
              <w:t>visual</w:t>
            </w:r>
            <w:proofErr w:type="gramEnd"/>
            <w:r w:rsidRPr="00131980">
              <w:rPr>
                <w:rFonts w:ascii="Calibri" w:hAnsi="Calibri"/>
                <w:color w:val="000000"/>
                <w:lang w:eastAsia="tr-TR"/>
              </w:rPr>
              <w:t xml:space="preserve"> and continuous</w:t>
            </w:r>
          </w:p>
        </w:tc>
        <w:tc>
          <w:tcPr>
            <w:tcW w:w="2648" w:type="dxa"/>
            <w:shd w:val="clear" w:color="auto" w:fill="auto"/>
            <w:noWrap/>
            <w:vAlign w:val="center"/>
            <w:hideMark/>
          </w:tcPr>
          <w:p w14:paraId="6B28F2ED" w14:textId="77777777" w:rsidR="001B3A98" w:rsidRPr="00131980" w:rsidRDefault="001B3A98" w:rsidP="00F926CF">
            <w:pPr>
              <w:ind w:firstLineChars="100" w:firstLine="240"/>
              <w:rPr>
                <w:rFonts w:ascii="Calibri" w:hAnsi="Calibri"/>
                <w:color w:val="000000"/>
                <w:lang w:eastAsia="tr-TR"/>
              </w:rPr>
            </w:pPr>
            <w:r w:rsidRPr="00131980">
              <w:rPr>
                <w:rFonts w:ascii="Calibri" w:hAnsi="Calibri"/>
                <w:color w:val="000000"/>
                <w:lang w:eastAsia="tr-TR"/>
              </w:rPr>
              <w:t> </w:t>
            </w:r>
          </w:p>
        </w:tc>
        <w:tc>
          <w:tcPr>
            <w:tcW w:w="1896" w:type="dxa"/>
            <w:shd w:val="clear" w:color="auto" w:fill="auto"/>
            <w:noWrap/>
            <w:vAlign w:val="center"/>
            <w:hideMark/>
          </w:tcPr>
          <w:p w14:paraId="1CFC5607" w14:textId="77777777" w:rsidR="001B3A98" w:rsidRPr="00131980" w:rsidRDefault="001B3A98" w:rsidP="00F926CF">
            <w:pPr>
              <w:ind w:firstLineChars="100" w:firstLine="240"/>
              <w:rPr>
                <w:rFonts w:ascii="Calibri" w:hAnsi="Calibri"/>
                <w:color w:val="000000"/>
                <w:lang w:eastAsia="tr-TR"/>
              </w:rPr>
            </w:pPr>
            <w:r w:rsidRPr="00131980">
              <w:rPr>
                <w:rFonts w:ascii="Calibri" w:hAnsi="Calibri"/>
                <w:color w:val="000000"/>
                <w:lang w:eastAsia="tr-TR"/>
              </w:rPr>
              <w:t> </w:t>
            </w:r>
          </w:p>
        </w:tc>
      </w:tr>
      <w:tr w:rsidR="001B3A98" w:rsidRPr="00131980" w14:paraId="176CE1F2" w14:textId="77777777" w:rsidTr="00F926CF">
        <w:trPr>
          <w:trHeight w:val="576"/>
        </w:trPr>
        <w:tc>
          <w:tcPr>
            <w:tcW w:w="3776" w:type="dxa"/>
            <w:vMerge/>
            <w:vAlign w:val="center"/>
            <w:hideMark/>
          </w:tcPr>
          <w:p w14:paraId="30CDDBA1" w14:textId="77777777" w:rsidR="001B3A98" w:rsidRPr="00131980" w:rsidRDefault="001B3A98" w:rsidP="00F926CF">
            <w:pPr>
              <w:rPr>
                <w:rFonts w:ascii="Calibri" w:hAnsi="Calibri"/>
                <w:i/>
                <w:iCs/>
                <w:color w:val="000000"/>
                <w:lang w:eastAsia="tr-TR"/>
              </w:rPr>
            </w:pPr>
          </w:p>
        </w:tc>
        <w:tc>
          <w:tcPr>
            <w:tcW w:w="4822" w:type="dxa"/>
            <w:shd w:val="clear" w:color="auto" w:fill="auto"/>
            <w:vAlign w:val="center"/>
            <w:hideMark/>
          </w:tcPr>
          <w:p w14:paraId="646F734C" w14:textId="77777777" w:rsidR="001B3A98" w:rsidRPr="00131980" w:rsidRDefault="001B3A98" w:rsidP="00F926CF">
            <w:pPr>
              <w:ind w:firstLineChars="100" w:firstLine="240"/>
              <w:rPr>
                <w:rFonts w:ascii="Calibri" w:hAnsi="Calibri"/>
                <w:color w:val="000000"/>
                <w:lang w:eastAsia="tr-TR"/>
              </w:rPr>
            </w:pPr>
            <w:r w:rsidRPr="00131980">
              <w:rPr>
                <w:rFonts w:ascii="Calibri" w:hAnsi="Calibri"/>
                <w:color w:val="000000"/>
                <w:lang w:eastAsia="tr-TR"/>
              </w:rPr>
              <w:t>Separate and store different types of hazardous waste from the rest of the waste</w:t>
            </w:r>
          </w:p>
        </w:tc>
        <w:tc>
          <w:tcPr>
            <w:tcW w:w="1874" w:type="dxa"/>
            <w:shd w:val="clear" w:color="auto" w:fill="auto"/>
            <w:vAlign w:val="center"/>
            <w:hideMark/>
          </w:tcPr>
          <w:p w14:paraId="22A71336" w14:textId="77777777" w:rsidR="001B3A98" w:rsidRPr="00131980" w:rsidRDefault="001B3A98" w:rsidP="00F926CF">
            <w:pPr>
              <w:ind w:firstLineChars="100" w:firstLine="240"/>
              <w:rPr>
                <w:rFonts w:ascii="Calibri" w:hAnsi="Calibri"/>
                <w:color w:val="000000"/>
                <w:lang w:eastAsia="tr-TR"/>
              </w:rPr>
            </w:pPr>
            <w:proofErr w:type="gramStart"/>
            <w:r w:rsidRPr="00131980">
              <w:rPr>
                <w:rFonts w:ascii="Calibri" w:hAnsi="Calibri"/>
                <w:color w:val="000000"/>
                <w:lang w:eastAsia="tr-TR"/>
              </w:rPr>
              <w:t>visual</w:t>
            </w:r>
            <w:proofErr w:type="gramEnd"/>
            <w:r w:rsidRPr="00131980">
              <w:rPr>
                <w:rFonts w:ascii="Calibri" w:hAnsi="Calibri"/>
                <w:color w:val="000000"/>
                <w:lang w:eastAsia="tr-TR"/>
              </w:rPr>
              <w:t xml:space="preserve"> and continuous</w:t>
            </w:r>
          </w:p>
        </w:tc>
        <w:tc>
          <w:tcPr>
            <w:tcW w:w="2648" w:type="dxa"/>
            <w:shd w:val="clear" w:color="auto" w:fill="auto"/>
            <w:noWrap/>
            <w:vAlign w:val="center"/>
            <w:hideMark/>
          </w:tcPr>
          <w:p w14:paraId="7E98C7F8" w14:textId="77777777" w:rsidR="001B3A98" w:rsidRPr="00131980" w:rsidRDefault="001B3A98" w:rsidP="00F926CF">
            <w:pPr>
              <w:ind w:firstLineChars="100" w:firstLine="240"/>
              <w:rPr>
                <w:rFonts w:ascii="Calibri" w:hAnsi="Calibri"/>
                <w:color w:val="000000"/>
                <w:lang w:eastAsia="tr-TR"/>
              </w:rPr>
            </w:pPr>
            <w:r w:rsidRPr="00131980">
              <w:rPr>
                <w:rFonts w:ascii="Calibri" w:hAnsi="Calibri"/>
                <w:color w:val="000000"/>
                <w:lang w:eastAsia="tr-TR"/>
              </w:rPr>
              <w:t> </w:t>
            </w:r>
          </w:p>
        </w:tc>
        <w:tc>
          <w:tcPr>
            <w:tcW w:w="1896" w:type="dxa"/>
            <w:shd w:val="clear" w:color="auto" w:fill="auto"/>
            <w:noWrap/>
            <w:vAlign w:val="center"/>
            <w:hideMark/>
          </w:tcPr>
          <w:p w14:paraId="463C6EA1" w14:textId="77777777" w:rsidR="001B3A98" w:rsidRPr="00131980" w:rsidRDefault="001B3A98" w:rsidP="00F926CF">
            <w:pPr>
              <w:ind w:firstLineChars="100" w:firstLine="240"/>
              <w:rPr>
                <w:rFonts w:ascii="Calibri" w:hAnsi="Calibri"/>
                <w:color w:val="000000"/>
                <w:lang w:eastAsia="tr-TR"/>
              </w:rPr>
            </w:pPr>
            <w:r w:rsidRPr="00131980">
              <w:rPr>
                <w:rFonts w:ascii="Calibri" w:hAnsi="Calibri"/>
                <w:color w:val="000000"/>
                <w:lang w:eastAsia="tr-TR"/>
              </w:rPr>
              <w:t> </w:t>
            </w:r>
          </w:p>
        </w:tc>
      </w:tr>
      <w:tr w:rsidR="001B3A98" w:rsidRPr="00131980" w14:paraId="74D182A9" w14:textId="77777777" w:rsidTr="00F926CF">
        <w:trPr>
          <w:trHeight w:val="1152"/>
        </w:trPr>
        <w:tc>
          <w:tcPr>
            <w:tcW w:w="3776" w:type="dxa"/>
            <w:vMerge/>
            <w:vAlign w:val="center"/>
            <w:hideMark/>
          </w:tcPr>
          <w:p w14:paraId="4724B105" w14:textId="77777777" w:rsidR="001B3A98" w:rsidRPr="00131980" w:rsidRDefault="001B3A98" w:rsidP="00F926CF">
            <w:pPr>
              <w:rPr>
                <w:rFonts w:ascii="Calibri" w:hAnsi="Calibri"/>
                <w:i/>
                <w:iCs/>
                <w:color w:val="000000"/>
                <w:lang w:eastAsia="tr-TR"/>
              </w:rPr>
            </w:pPr>
          </w:p>
        </w:tc>
        <w:tc>
          <w:tcPr>
            <w:tcW w:w="4822" w:type="dxa"/>
            <w:shd w:val="clear" w:color="auto" w:fill="auto"/>
            <w:vAlign w:val="center"/>
            <w:hideMark/>
          </w:tcPr>
          <w:p w14:paraId="65A7D7D1" w14:textId="77777777" w:rsidR="001B3A98" w:rsidRPr="00131980" w:rsidRDefault="001B3A98" w:rsidP="00F926CF">
            <w:pPr>
              <w:ind w:firstLineChars="100" w:firstLine="240"/>
              <w:rPr>
                <w:rFonts w:ascii="Calibri" w:hAnsi="Calibri"/>
                <w:color w:val="000000"/>
                <w:lang w:eastAsia="tr-TR"/>
              </w:rPr>
            </w:pPr>
            <w:r w:rsidRPr="00131980">
              <w:rPr>
                <w:rFonts w:ascii="Calibri" w:hAnsi="Calibri"/>
                <w:color w:val="000000"/>
                <w:lang w:eastAsia="tr-TR"/>
              </w:rPr>
              <w:t>Keep track recording on waste disposal in construction diary and keep certificates of disposal from authorized company for hazardous waste management</w:t>
            </w:r>
          </w:p>
        </w:tc>
        <w:tc>
          <w:tcPr>
            <w:tcW w:w="1874" w:type="dxa"/>
            <w:shd w:val="clear" w:color="auto" w:fill="auto"/>
            <w:vAlign w:val="center"/>
            <w:hideMark/>
          </w:tcPr>
          <w:p w14:paraId="730F664F" w14:textId="77777777" w:rsidR="001B3A98" w:rsidRPr="00131980" w:rsidRDefault="001B3A98" w:rsidP="00F926CF">
            <w:pPr>
              <w:ind w:firstLineChars="100" w:firstLine="240"/>
              <w:rPr>
                <w:rFonts w:ascii="Calibri" w:hAnsi="Calibri"/>
                <w:color w:val="000000"/>
                <w:lang w:eastAsia="tr-TR"/>
              </w:rPr>
            </w:pPr>
            <w:proofErr w:type="gramStart"/>
            <w:r w:rsidRPr="00131980">
              <w:rPr>
                <w:rFonts w:ascii="Calibri" w:hAnsi="Calibri"/>
                <w:color w:val="000000"/>
                <w:lang w:eastAsia="tr-TR"/>
              </w:rPr>
              <w:t>certificates</w:t>
            </w:r>
            <w:proofErr w:type="gramEnd"/>
            <w:r w:rsidRPr="00131980">
              <w:rPr>
                <w:rFonts w:ascii="Calibri" w:hAnsi="Calibri"/>
                <w:color w:val="000000"/>
                <w:lang w:eastAsia="tr-TR"/>
              </w:rPr>
              <w:t xml:space="preserve"> and construction diary</w:t>
            </w:r>
          </w:p>
        </w:tc>
        <w:tc>
          <w:tcPr>
            <w:tcW w:w="2648" w:type="dxa"/>
            <w:shd w:val="clear" w:color="auto" w:fill="auto"/>
            <w:noWrap/>
            <w:vAlign w:val="center"/>
            <w:hideMark/>
          </w:tcPr>
          <w:p w14:paraId="30D4C86E" w14:textId="77777777" w:rsidR="001B3A98" w:rsidRPr="00131980" w:rsidRDefault="001B3A98" w:rsidP="00F926CF">
            <w:pPr>
              <w:ind w:firstLineChars="100" w:firstLine="240"/>
              <w:rPr>
                <w:rFonts w:ascii="Calibri" w:hAnsi="Calibri"/>
                <w:color w:val="000000"/>
                <w:lang w:eastAsia="tr-TR"/>
              </w:rPr>
            </w:pPr>
            <w:r w:rsidRPr="00131980">
              <w:rPr>
                <w:rFonts w:ascii="Calibri" w:hAnsi="Calibri"/>
                <w:color w:val="000000"/>
                <w:lang w:eastAsia="tr-TR"/>
              </w:rPr>
              <w:t> </w:t>
            </w:r>
          </w:p>
        </w:tc>
        <w:tc>
          <w:tcPr>
            <w:tcW w:w="1896" w:type="dxa"/>
            <w:shd w:val="clear" w:color="auto" w:fill="auto"/>
            <w:noWrap/>
            <w:vAlign w:val="center"/>
            <w:hideMark/>
          </w:tcPr>
          <w:p w14:paraId="6E19F4CE" w14:textId="77777777" w:rsidR="001B3A98" w:rsidRPr="00131980" w:rsidRDefault="001B3A98" w:rsidP="00F926CF">
            <w:pPr>
              <w:ind w:firstLineChars="100" w:firstLine="240"/>
              <w:rPr>
                <w:rFonts w:ascii="Calibri" w:hAnsi="Calibri"/>
                <w:color w:val="000000"/>
                <w:lang w:eastAsia="tr-TR"/>
              </w:rPr>
            </w:pPr>
            <w:r w:rsidRPr="00131980">
              <w:rPr>
                <w:rFonts w:ascii="Calibri" w:hAnsi="Calibri"/>
                <w:color w:val="000000"/>
                <w:lang w:eastAsia="tr-TR"/>
              </w:rPr>
              <w:t> </w:t>
            </w:r>
          </w:p>
        </w:tc>
      </w:tr>
      <w:tr w:rsidR="001B3A98" w:rsidRPr="00131980" w14:paraId="0AF890A3" w14:textId="77777777" w:rsidTr="00F926CF">
        <w:trPr>
          <w:trHeight w:val="576"/>
        </w:trPr>
        <w:tc>
          <w:tcPr>
            <w:tcW w:w="3776" w:type="dxa"/>
            <w:vMerge/>
            <w:vAlign w:val="center"/>
            <w:hideMark/>
          </w:tcPr>
          <w:p w14:paraId="248E891A" w14:textId="77777777" w:rsidR="001B3A98" w:rsidRPr="00131980" w:rsidRDefault="001B3A98" w:rsidP="00F926CF">
            <w:pPr>
              <w:rPr>
                <w:rFonts w:ascii="Calibri" w:hAnsi="Calibri"/>
                <w:i/>
                <w:iCs/>
                <w:color w:val="000000"/>
                <w:lang w:eastAsia="tr-TR"/>
              </w:rPr>
            </w:pPr>
          </w:p>
        </w:tc>
        <w:tc>
          <w:tcPr>
            <w:tcW w:w="4822" w:type="dxa"/>
            <w:shd w:val="clear" w:color="auto" w:fill="auto"/>
            <w:vAlign w:val="center"/>
            <w:hideMark/>
          </w:tcPr>
          <w:p w14:paraId="0B2E8018" w14:textId="77777777" w:rsidR="001B3A98" w:rsidRPr="00131980" w:rsidRDefault="001B3A98" w:rsidP="00F926CF">
            <w:pPr>
              <w:ind w:firstLineChars="100" w:firstLine="240"/>
              <w:rPr>
                <w:rFonts w:ascii="Calibri" w:hAnsi="Calibri"/>
                <w:color w:val="000000"/>
                <w:lang w:eastAsia="tr-TR"/>
              </w:rPr>
            </w:pPr>
            <w:r w:rsidRPr="00131980">
              <w:rPr>
                <w:rFonts w:ascii="Calibri" w:hAnsi="Calibri"/>
                <w:color w:val="000000"/>
                <w:lang w:eastAsia="tr-TR"/>
              </w:rPr>
              <w:t>Obtain agreement with the authorized company for hazardous waste management</w:t>
            </w:r>
          </w:p>
        </w:tc>
        <w:tc>
          <w:tcPr>
            <w:tcW w:w="1874" w:type="dxa"/>
            <w:shd w:val="clear" w:color="auto" w:fill="auto"/>
            <w:vAlign w:val="center"/>
            <w:hideMark/>
          </w:tcPr>
          <w:p w14:paraId="11F4BD70" w14:textId="77777777" w:rsidR="001B3A98" w:rsidRPr="00131980" w:rsidRDefault="001B3A98" w:rsidP="00F926CF">
            <w:pPr>
              <w:ind w:firstLineChars="100" w:firstLine="240"/>
              <w:rPr>
                <w:rFonts w:ascii="Calibri" w:hAnsi="Calibri"/>
                <w:color w:val="000000"/>
                <w:lang w:eastAsia="tr-TR"/>
              </w:rPr>
            </w:pPr>
            <w:proofErr w:type="gramStart"/>
            <w:r w:rsidRPr="00131980">
              <w:rPr>
                <w:rFonts w:ascii="Calibri" w:hAnsi="Calibri"/>
                <w:color w:val="000000"/>
                <w:lang w:eastAsia="tr-TR"/>
              </w:rPr>
              <w:t>agreement</w:t>
            </w:r>
            <w:proofErr w:type="gramEnd"/>
          </w:p>
        </w:tc>
        <w:tc>
          <w:tcPr>
            <w:tcW w:w="2648" w:type="dxa"/>
            <w:shd w:val="clear" w:color="auto" w:fill="auto"/>
            <w:noWrap/>
            <w:vAlign w:val="center"/>
            <w:hideMark/>
          </w:tcPr>
          <w:p w14:paraId="7514254F" w14:textId="77777777" w:rsidR="001B3A98" w:rsidRPr="00131980" w:rsidRDefault="001B3A98" w:rsidP="00F926CF">
            <w:pPr>
              <w:ind w:firstLineChars="100" w:firstLine="240"/>
              <w:rPr>
                <w:rFonts w:ascii="Calibri" w:hAnsi="Calibri"/>
                <w:color w:val="000000"/>
                <w:lang w:eastAsia="tr-TR"/>
              </w:rPr>
            </w:pPr>
            <w:r w:rsidRPr="00131980">
              <w:rPr>
                <w:rFonts w:ascii="Calibri" w:hAnsi="Calibri"/>
                <w:color w:val="000000"/>
                <w:lang w:eastAsia="tr-TR"/>
              </w:rPr>
              <w:t> </w:t>
            </w:r>
          </w:p>
        </w:tc>
        <w:tc>
          <w:tcPr>
            <w:tcW w:w="1896" w:type="dxa"/>
            <w:shd w:val="clear" w:color="auto" w:fill="auto"/>
            <w:noWrap/>
            <w:vAlign w:val="center"/>
            <w:hideMark/>
          </w:tcPr>
          <w:p w14:paraId="20E84DAC" w14:textId="77777777" w:rsidR="001B3A98" w:rsidRPr="00131980" w:rsidRDefault="001B3A98" w:rsidP="00F926CF">
            <w:pPr>
              <w:ind w:firstLineChars="100" w:firstLine="240"/>
              <w:rPr>
                <w:rFonts w:ascii="Calibri" w:hAnsi="Calibri"/>
                <w:color w:val="000000"/>
                <w:lang w:eastAsia="tr-TR"/>
              </w:rPr>
            </w:pPr>
            <w:r w:rsidRPr="00131980">
              <w:rPr>
                <w:rFonts w:ascii="Calibri" w:hAnsi="Calibri"/>
                <w:color w:val="000000"/>
                <w:lang w:eastAsia="tr-TR"/>
              </w:rPr>
              <w:t> </w:t>
            </w:r>
          </w:p>
        </w:tc>
      </w:tr>
      <w:tr w:rsidR="001B3A98" w:rsidRPr="00131980" w14:paraId="44B1AFA3" w14:textId="77777777" w:rsidTr="00F926CF">
        <w:trPr>
          <w:trHeight w:val="864"/>
        </w:trPr>
        <w:tc>
          <w:tcPr>
            <w:tcW w:w="3776" w:type="dxa"/>
            <w:vMerge/>
            <w:vAlign w:val="center"/>
            <w:hideMark/>
          </w:tcPr>
          <w:p w14:paraId="7CD165D3" w14:textId="77777777" w:rsidR="001B3A98" w:rsidRPr="00131980" w:rsidRDefault="001B3A98" w:rsidP="00F926CF">
            <w:pPr>
              <w:rPr>
                <w:rFonts w:ascii="Calibri" w:hAnsi="Calibri"/>
                <w:i/>
                <w:iCs/>
                <w:color w:val="000000"/>
                <w:lang w:eastAsia="tr-TR"/>
              </w:rPr>
            </w:pPr>
          </w:p>
        </w:tc>
        <w:tc>
          <w:tcPr>
            <w:tcW w:w="4822" w:type="dxa"/>
            <w:shd w:val="clear" w:color="auto" w:fill="auto"/>
            <w:vAlign w:val="center"/>
            <w:hideMark/>
          </w:tcPr>
          <w:p w14:paraId="083C3ABB" w14:textId="77777777" w:rsidR="001B3A98" w:rsidRPr="00131980" w:rsidRDefault="001B3A98" w:rsidP="00F926CF">
            <w:pPr>
              <w:ind w:firstLineChars="100" w:firstLine="240"/>
              <w:rPr>
                <w:rFonts w:ascii="Calibri" w:hAnsi="Calibri"/>
                <w:color w:val="000000"/>
                <w:lang w:eastAsia="tr-TR"/>
              </w:rPr>
            </w:pPr>
            <w:r w:rsidRPr="00131980">
              <w:rPr>
                <w:rFonts w:ascii="Calibri" w:hAnsi="Calibri"/>
                <w:color w:val="000000"/>
                <w:lang w:eastAsia="tr-TR"/>
              </w:rPr>
              <w:t>Provide handling, storage, transportation and disposal/destruction activities in accordance with the regulation.</w:t>
            </w:r>
          </w:p>
        </w:tc>
        <w:tc>
          <w:tcPr>
            <w:tcW w:w="1874" w:type="dxa"/>
            <w:shd w:val="clear" w:color="auto" w:fill="auto"/>
            <w:vAlign w:val="center"/>
            <w:hideMark/>
          </w:tcPr>
          <w:p w14:paraId="09A5BAC7" w14:textId="77777777" w:rsidR="001B3A98" w:rsidRPr="00131980" w:rsidRDefault="001B3A98" w:rsidP="00F926CF">
            <w:pPr>
              <w:ind w:firstLineChars="100" w:firstLine="240"/>
              <w:rPr>
                <w:rFonts w:ascii="Calibri" w:hAnsi="Calibri"/>
                <w:color w:val="000000"/>
                <w:lang w:eastAsia="tr-TR"/>
              </w:rPr>
            </w:pPr>
            <w:proofErr w:type="gramStart"/>
            <w:r w:rsidRPr="00131980">
              <w:rPr>
                <w:rFonts w:ascii="Calibri" w:hAnsi="Calibri"/>
                <w:color w:val="000000"/>
                <w:lang w:eastAsia="tr-TR"/>
              </w:rPr>
              <w:t>visual</w:t>
            </w:r>
            <w:proofErr w:type="gramEnd"/>
            <w:r w:rsidRPr="00131980">
              <w:rPr>
                <w:rFonts w:ascii="Calibri" w:hAnsi="Calibri"/>
                <w:color w:val="000000"/>
                <w:lang w:eastAsia="tr-TR"/>
              </w:rPr>
              <w:t xml:space="preserve"> and continues</w:t>
            </w:r>
          </w:p>
        </w:tc>
        <w:tc>
          <w:tcPr>
            <w:tcW w:w="2648" w:type="dxa"/>
            <w:shd w:val="clear" w:color="auto" w:fill="auto"/>
            <w:noWrap/>
            <w:vAlign w:val="center"/>
            <w:hideMark/>
          </w:tcPr>
          <w:p w14:paraId="35FB2987" w14:textId="77777777" w:rsidR="001B3A98" w:rsidRPr="00131980" w:rsidRDefault="001B3A98" w:rsidP="00F926CF">
            <w:pPr>
              <w:ind w:firstLineChars="100" w:firstLine="240"/>
              <w:rPr>
                <w:rFonts w:ascii="Calibri" w:hAnsi="Calibri"/>
                <w:color w:val="000000"/>
                <w:lang w:eastAsia="tr-TR"/>
              </w:rPr>
            </w:pPr>
            <w:r w:rsidRPr="00131980">
              <w:rPr>
                <w:rFonts w:ascii="Calibri" w:hAnsi="Calibri"/>
                <w:color w:val="000000"/>
                <w:lang w:eastAsia="tr-TR"/>
              </w:rPr>
              <w:t> </w:t>
            </w:r>
          </w:p>
        </w:tc>
        <w:tc>
          <w:tcPr>
            <w:tcW w:w="1896" w:type="dxa"/>
            <w:shd w:val="clear" w:color="auto" w:fill="auto"/>
            <w:noWrap/>
            <w:vAlign w:val="center"/>
            <w:hideMark/>
          </w:tcPr>
          <w:p w14:paraId="7F74F396" w14:textId="77777777" w:rsidR="001B3A98" w:rsidRPr="00131980" w:rsidRDefault="001B3A98" w:rsidP="00F926CF">
            <w:pPr>
              <w:ind w:firstLineChars="100" w:firstLine="240"/>
              <w:rPr>
                <w:rFonts w:ascii="Calibri" w:hAnsi="Calibri"/>
                <w:color w:val="000000"/>
                <w:lang w:eastAsia="tr-TR"/>
              </w:rPr>
            </w:pPr>
            <w:r w:rsidRPr="00131980">
              <w:rPr>
                <w:rFonts w:ascii="Calibri" w:hAnsi="Calibri"/>
                <w:color w:val="000000"/>
                <w:lang w:eastAsia="tr-TR"/>
              </w:rPr>
              <w:t> </w:t>
            </w:r>
          </w:p>
        </w:tc>
      </w:tr>
      <w:tr w:rsidR="001B3A98" w:rsidRPr="00131980" w14:paraId="00E5D3A0" w14:textId="77777777" w:rsidTr="00F926CF">
        <w:trPr>
          <w:trHeight w:val="1152"/>
        </w:trPr>
        <w:tc>
          <w:tcPr>
            <w:tcW w:w="3776" w:type="dxa"/>
            <w:vMerge w:val="restart"/>
            <w:shd w:val="clear" w:color="auto" w:fill="auto"/>
            <w:vAlign w:val="center"/>
            <w:hideMark/>
          </w:tcPr>
          <w:p w14:paraId="6FABDAA7" w14:textId="77777777" w:rsidR="001B3A98" w:rsidRPr="00131980" w:rsidRDefault="001B3A98" w:rsidP="00F926CF">
            <w:pPr>
              <w:ind w:firstLineChars="100" w:firstLine="240"/>
              <w:rPr>
                <w:rFonts w:ascii="Calibri" w:hAnsi="Calibri"/>
                <w:i/>
                <w:iCs/>
                <w:color w:val="000000"/>
                <w:lang w:eastAsia="tr-TR"/>
              </w:rPr>
            </w:pPr>
            <w:r w:rsidRPr="00131980">
              <w:rPr>
                <w:rFonts w:ascii="Calibri" w:hAnsi="Calibri"/>
                <w:i/>
                <w:iCs/>
                <w:color w:val="000000"/>
                <w:lang w:eastAsia="tr-TR"/>
              </w:rPr>
              <w:t>Handling Medical Wastes (relevant for hospitals retrofitting)</w:t>
            </w:r>
          </w:p>
        </w:tc>
        <w:tc>
          <w:tcPr>
            <w:tcW w:w="4822" w:type="dxa"/>
            <w:shd w:val="clear" w:color="auto" w:fill="auto"/>
            <w:vAlign w:val="center"/>
            <w:hideMark/>
          </w:tcPr>
          <w:p w14:paraId="2EF01BB9" w14:textId="77777777" w:rsidR="001B3A98" w:rsidRPr="00131980" w:rsidRDefault="001B3A98" w:rsidP="00F926CF">
            <w:pPr>
              <w:ind w:firstLineChars="100" w:firstLine="240"/>
              <w:rPr>
                <w:rFonts w:ascii="Calibri" w:hAnsi="Calibri"/>
                <w:color w:val="000000"/>
                <w:lang w:eastAsia="tr-TR"/>
              </w:rPr>
            </w:pPr>
            <w:r w:rsidRPr="00131980">
              <w:rPr>
                <w:rFonts w:ascii="Calibri" w:hAnsi="Calibri"/>
                <w:color w:val="000000"/>
                <w:lang w:eastAsia="tr-TR"/>
              </w:rPr>
              <w:t>Hospital Management will make plans regarding the collection, storage, and disposal of medical wastes, and provide the necessary training for the staff in charge.</w:t>
            </w:r>
          </w:p>
        </w:tc>
        <w:tc>
          <w:tcPr>
            <w:tcW w:w="1874" w:type="dxa"/>
            <w:shd w:val="clear" w:color="auto" w:fill="auto"/>
            <w:vAlign w:val="center"/>
            <w:hideMark/>
          </w:tcPr>
          <w:p w14:paraId="4C646724" w14:textId="77777777" w:rsidR="001B3A98" w:rsidRPr="00131980" w:rsidRDefault="001B3A98" w:rsidP="00F926CF">
            <w:pPr>
              <w:ind w:firstLineChars="100" w:firstLine="240"/>
              <w:rPr>
                <w:rFonts w:ascii="Calibri" w:hAnsi="Calibri"/>
                <w:color w:val="000000"/>
                <w:lang w:eastAsia="tr-TR"/>
              </w:rPr>
            </w:pPr>
            <w:proofErr w:type="gramStart"/>
            <w:r w:rsidRPr="00131980">
              <w:rPr>
                <w:rFonts w:ascii="Calibri" w:hAnsi="Calibri"/>
                <w:color w:val="000000"/>
                <w:lang w:eastAsia="tr-TR"/>
              </w:rPr>
              <w:t>confirm</w:t>
            </w:r>
            <w:proofErr w:type="gramEnd"/>
            <w:r w:rsidRPr="00131980">
              <w:rPr>
                <w:rFonts w:ascii="Calibri" w:hAnsi="Calibri"/>
                <w:color w:val="000000"/>
                <w:lang w:eastAsia="tr-TR"/>
              </w:rPr>
              <w:t xml:space="preserve"> that this is done with hospital management</w:t>
            </w:r>
          </w:p>
        </w:tc>
        <w:tc>
          <w:tcPr>
            <w:tcW w:w="2648" w:type="dxa"/>
            <w:shd w:val="clear" w:color="auto" w:fill="auto"/>
            <w:noWrap/>
            <w:vAlign w:val="center"/>
            <w:hideMark/>
          </w:tcPr>
          <w:p w14:paraId="42D5AF3D" w14:textId="77777777" w:rsidR="001B3A98" w:rsidRPr="00131980" w:rsidRDefault="001B3A98" w:rsidP="00F926CF">
            <w:pPr>
              <w:ind w:firstLineChars="100" w:firstLine="240"/>
              <w:rPr>
                <w:rFonts w:ascii="Calibri" w:hAnsi="Calibri"/>
                <w:color w:val="000000"/>
                <w:lang w:eastAsia="tr-TR"/>
              </w:rPr>
            </w:pPr>
            <w:r w:rsidRPr="00131980">
              <w:rPr>
                <w:rFonts w:ascii="Calibri" w:hAnsi="Calibri"/>
                <w:color w:val="000000"/>
                <w:lang w:eastAsia="tr-TR"/>
              </w:rPr>
              <w:t> </w:t>
            </w:r>
          </w:p>
        </w:tc>
        <w:tc>
          <w:tcPr>
            <w:tcW w:w="1896" w:type="dxa"/>
            <w:shd w:val="clear" w:color="auto" w:fill="auto"/>
            <w:noWrap/>
            <w:vAlign w:val="center"/>
            <w:hideMark/>
          </w:tcPr>
          <w:p w14:paraId="1AB084DD" w14:textId="77777777" w:rsidR="001B3A98" w:rsidRPr="00131980" w:rsidRDefault="001B3A98" w:rsidP="00F926CF">
            <w:pPr>
              <w:ind w:firstLineChars="100" w:firstLine="240"/>
              <w:rPr>
                <w:rFonts w:ascii="Calibri" w:hAnsi="Calibri"/>
                <w:color w:val="000000"/>
                <w:lang w:eastAsia="tr-TR"/>
              </w:rPr>
            </w:pPr>
            <w:r w:rsidRPr="00131980">
              <w:rPr>
                <w:rFonts w:ascii="Calibri" w:hAnsi="Calibri"/>
                <w:color w:val="000000"/>
                <w:lang w:eastAsia="tr-TR"/>
              </w:rPr>
              <w:t> </w:t>
            </w:r>
          </w:p>
        </w:tc>
      </w:tr>
      <w:tr w:rsidR="001B3A98" w:rsidRPr="00131980" w14:paraId="78A4F101" w14:textId="77777777" w:rsidTr="00F926CF">
        <w:trPr>
          <w:trHeight w:val="1152"/>
        </w:trPr>
        <w:tc>
          <w:tcPr>
            <w:tcW w:w="3776" w:type="dxa"/>
            <w:vMerge/>
            <w:vAlign w:val="center"/>
            <w:hideMark/>
          </w:tcPr>
          <w:p w14:paraId="0BF46397" w14:textId="77777777" w:rsidR="001B3A98" w:rsidRPr="00131980" w:rsidRDefault="001B3A98" w:rsidP="00F926CF">
            <w:pPr>
              <w:rPr>
                <w:rFonts w:ascii="Calibri" w:hAnsi="Calibri"/>
                <w:i/>
                <w:iCs/>
                <w:color w:val="000000"/>
                <w:lang w:eastAsia="tr-TR"/>
              </w:rPr>
            </w:pPr>
          </w:p>
        </w:tc>
        <w:tc>
          <w:tcPr>
            <w:tcW w:w="4822" w:type="dxa"/>
            <w:shd w:val="clear" w:color="auto" w:fill="auto"/>
            <w:vAlign w:val="center"/>
            <w:hideMark/>
          </w:tcPr>
          <w:p w14:paraId="399D4FC1" w14:textId="77777777" w:rsidR="001B3A98" w:rsidRPr="00131980" w:rsidRDefault="001B3A98" w:rsidP="00F926CF">
            <w:pPr>
              <w:ind w:firstLineChars="100" w:firstLine="240"/>
              <w:rPr>
                <w:rFonts w:ascii="Calibri" w:hAnsi="Calibri"/>
                <w:color w:val="000000"/>
                <w:lang w:eastAsia="tr-TR"/>
              </w:rPr>
            </w:pPr>
            <w:r w:rsidRPr="00131980">
              <w:rPr>
                <w:rFonts w:ascii="Calibri" w:hAnsi="Calibri"/>
                <w:color w:val="000000"/>
                <w:lang w:eastAsia="tr-TR"/>
              </w:rPr>
              <w:t xml:space="preserve">Hospital management will take necessary measures for continuous management of medical wastes during retrofitting </w:t>
            </w:r>
            <w:proofErr w:type="gramStart"/>
            <w:r w:rsidRPr="00131980">
              <w:rPr>
                <w:rFonts w:ascii="Calibri" w:hAnsi="Calibri"/>
                <w:color w:val="000000"/>
                <w:lang w:eastAsia="tr-TR"/>
              </w:rPr>
              <w:t>activities ,</w:t>
            </w:r>
            <w:proofErr w:type="gramEnd"/>
            <w:r w:rsidRPr="00131980">
              <w:rPr>
                <w:rFonts w:ascii="Calibri" w:hAnsi="Calibri"/>
                <w:color w:val="000000"/>
                <w:lang w:eastAsia="tr-TR"/>
              </w:rPr>
              <w:t xml:space="preserve"> if hospital services are continuing.</w:t>
            </w:r>
          </w:p>
        </w:tc>
        <w:tc>
          <w:tcPr>
            <w:tcW w:w="1874" w:type="dxa"/>
            <w:shd w:val="clear" w:color="auto" w:fill="auto"/>
            <w:vAlign w:val="center"/>
            <w:hideMark/>
          </w:tcPr>
          <w:p w14:paraId="6309716C" w14:textId="77777777" w:rsidR="001B3A98" w:rsidRPr="00131980" w:rsidRDefault="001B3A98" w:rsidP="00F926CF">
            <w:pPr>
              <w:ind w:firstLineChars="100" w:firstLine="240"/>
              <w:rPr>
                <w:rFonts w:ascii="Calibri" w:hAnsi="Calibri"/>
                <w:color w:val="000000"/>
                <w:lang w:eastAsia="tr-TR"/>
              </w:rPr>
            </w:pPr>
            <w:proofErr w:type="gramStart"/>
            <w:r w:rsidRPr="00131980">
              <w:rPr>
                <w:rFonts w:ascii="Calibri" w:hAnsi="Calibri"/>
                <w:color w:val="000000"/>
                <w:lang w:eastAsia="tr-TR"/>
              </w:rPr>
              <w:t>confirm</w:t>
            </w:r>
            <w:proofErr w:type="gramEnd"/>
            <w:r w:rsidRPr="00131980">
              <w:rPr>
                <w:rFonts w:ascii="Calibri" w:hAnsi="Calibri"/>
                <w:color w:val="000000"/>
                <w:lang w:eastAsia="tr-TR"/>
              </w:rPr>
              <w:t xml:space="preserve"> that this is done with hospital management</w:t>
            </w:r>
          </w:p>
        </w:tc>
        <w:tc>
          <w:tcPr>
            <w:tcW w:w="2648" w:type="dxa"/>
            <w:shd w:val="clear" w:color="auto" w:fill="auto"/>
            <w:noWrap/>
            <w:vAlign w:val="center"/>
            <w:hideMark/>
          </w:tcPr>
          <w:p w14:paraId="7C511758" w14:textId="77777777" w:rsidR="001B3A98" w:rsidRPr="00131980" w:rsidRDefault="001B3A98" w:rsidP="00F926CF">
            <w:pPr>
              <w:ind w:firstLineChars="100" w:firstLine="240"/>
              <w:rPr>
                <w:rFonts w:ascii="Calibri" w:hAnsi="Calibri"/>
                <w:color w:val="000000"/>
                <w:lang w:eastAsia="tr-TR"/>
              </w:rPr>
            </w:pPr>
            <w:r w:rsidRPr="00131980">
              <w:rPr>
                <w:rFonts w:ascii="Calibri" w:hAnsi="Calibri"/>
                <w:color w:val="000000"/>
                <w:lang w:eastAsia="tr-TR"/>
              </w:rPr>
              <w:t> </w:t>
            </w:r>
          </w:p>
        </w:tc>
        <w:tc>
          <w:tcPr>
            <w:tcW w:w="1896" w:type="dxa"/>
            <w:shd w:val="clear" w:color="auto" w:fill="auto"/>
            <w:noWrap/>
            <w:vAlign w:val="center"/>
            <w:hideMark/>
          </w:tcPr>
          <w:p w14:paraId="4DF98660" w14:textId="77777777" w:rsidR="001B3A98" w:rsidRPr="00131980" w:rsidRDefault="001B3A98" w:rsidP="00F926CF">
            <w:pPr>
              <w:ind w:firstLineChars="100" w:firstLine="240"/>
              <w:rPr>
                <w:rFonts w:ascii="Calibri" w:hAnsi="Calibri"/>
                <w:color w:val="000000"/>
                <w:lang w:eastAsia="tr-TR"/>
              </w:rPr>
            </w:pPr>
            <w:r w:rsidRPr="00131980">
              <w:rPr>
                <w:rFonts w:ascii="Calibri" w:hAnsi="Calibri"/>
                <w:color w:val="000000"/>
                <w:lang w:eastAsia="tr-TR"/>
              </w:rPr>
              <w:t> </w:t>
            </w:r>
          </w:p>
        </w:tc>
      </w:tr>
      <w:tr w:rsidR="001B3A98" w:rsidRPr="00131980" w14:paraId="27C65FD5" w14:textId="77777777" w:rsidTr="00F926CF">
        <w:trPr>
          <w:trHeight w:val="1152"/>
        </w:trPr>
        <w:tc>
          <w:tcPr>
            <w:tcW w:w="3776" w:type="dxa"/>
            <w:vMerge w:val="restart"/>
            <w:shd w:val="clear" w:color="auto" w:fill="auto"/>
            <w:vAlign w:val="center"/>
            <w:hideMark/>
          </w:tcPr>
          <w:p w14:paraId="6ABEB549" w14:textId="77777777" w:rsidR="001B3A98" w:rsidRPr="00131980" w:rsidRDefault="001B3A98" w:rsidP="00F926CF">
            <w:pPr>
              <w:ind w:firstLineChars="100" w:firstLine="240"/>
              <w:rPr>
                <w:rFonts w:ascii="Calibri" w:hAnsi="Calibri"/>
                <w:i/>
                <w:iCs/>
                <w:color w:val="000000"/>
                <w:lang w:eastAsia="tr-TR"/>
              </w:rPr>
            </w:pPr>
            <w:r w:rsidRPr="00131980">
              <w:rPr>
                <w:rFonts w:ascii="Calibri" w:hAnsi="Calibri"/>
                <w:i/>
                <w:iCs/>
                <w:color w:val="000000"/>
                <w:lang w:eastAsia="tr-TR"/>
              </w:rPr>
              <w:t>Handling Asbestos Containing Material</w:t>
            </w:r>
          </w:p>
        </w:tc>
        <w:tc>
          <w:tcPr>
            <w:tcW w:w="4822" w:type="dxa"/>
            <w:shd w:val="clear" w:color="auto" w:fill="auto"/>
            <w:vAlign w:val="center"/>
            <w:hideMark/>
          </w:tcPr>
          <w:p w14:paraId="313DB086" w14:textId="77777777" w:rsidR="001B3A98" w:rsidRPr="00131980" w:rsidRDefault="001B3A98" w:rsidP="00F926CF">
            <w:pPr>
              <w:ind w:firstLineChars="100" w:firstLine="240"/>
              <w:rPr>
                <w:rFonts w:ascii="Calibri" w:hAnsi="Calibri"/>
                <w:color w:val="000000"/>
                <w:lang w:eastAsia="tr-TR"/>
              </w:rPr>
            </w:pPr>
            <w:r w:rsidRPr="00131980">
              <w:rPr>
                <w:rFonts w:ascii="Calibri" w:hAnsi="Calibri"/>
                <w:color w:val="000000"/>
                <w:lang w:eastAsia="tr-TR"/>
              </w:rPr>
              <w:t>Consult the owner/manager of the building for possible existing material containing asbestos (It is envisaged that design drawings and specification will provide input for this issue.)</w:t>
            </w:r>
          </w:p>
        </w:tc>
        <w:tc>
          <w:tcPr>
            <w:tcW w:w="1874" w:type="dxa"/>
            <w:shd w:val="clear" w:color="auto" w:fill="auto"/>
            <w:vAlign w:val="center"/>
            <w:hideMark/>
          </w:tcPr>
          <w:p w14:paraId="26A9D9F3" w14:textId="77777777" w:rsidR="001B3A98" w:rsidRPr="00131980" w:rsidRDefault="001B3A98" w:rsidP="00F926CF">
            <w:pPr>
              <w:ind w:firstLineChars="100" w:firstLine="240"/>
              <w:rPr>
                <w:rFonts w:ascii="Calibri" w:hAnsi="Calibri"/>
                <w:color w:val="000000"/>
                <w:lang w:eastAsia="tr-TR"/>
              </w:rPr>
            </w:pPr>
            <w:r w:rsidRPr="00131980">
              <w:rPr>
                <w:rFonts w:ascii="Calibri" w:hAnsi="Calibri"/>
                <w:color w:val="000000"/>
                <w:lang w:eastAsia="tr-TR"/>
              </w:rPr>
              <w:t> </w:t>
            </w:r>
          </w:p>
        </w:tc>
        <w:tc>
          <w:tcPr>
            <w:tcW w:w="2648" w:type="dxa"/>
            <w:shd w:val="clear" w:color="auto" w:fill="auto"/>
            <w:noWrap/>
            <w:vAlign w:val="center"/>
            <w:hideMark/>
          </w:tcPr>
          <w:p w14:paraId="5D1B0DE0" w14:textId="77777777" w:rsidR="001B3A98" w:rsidRPr="00131980" w:rsidRDefault="001B3A98" w:rsidP="00F926CF">
            <w:pPr>
              <w:ind w:firstLineChars="100" w:firstLine="240"/>
              <w:rPr>
                <w:rFonts w:ascii="Calibri" w:hAnsi="Calibri"/>
                <w:color w:val="000000"/>
                <w:lang w:eastAsia="tr-TR"/>
              </w:rPr>
            </w:pPr>
            <w:r w:rsidRPr="00131980">
              <w:rPr>
                <w:rFonts w:ascii="Calibri" w:hAnsi="Calibri"/>
                <w:color w:val="000000"/>
                <w:lang w:eastAsia="tr-TR"/>
              </w:rPr>
              <w:t> </w:t>
            </w:r>
          </w:p>
        </w:tc>
        <w:tc>
          <w:tcPr>
            <w:tcW w:w="1896" w:type="dxa"/>
            <w:shd w:val="clear" w:color="auto" w:fill="auto"/>
            <w:noWrap/>
            <w:vAlign w:val="center"/>
            <w:hideMark/>
          </w:tcPr>
          <w:p w14:paraId="71F038F7" w14:textId="77777777" w:rsidR="001B3A98" w:rsidRPr="00131980" w:rsidRDefault="001B3A98" w:rsidP="00F926CF">
            <w:pPr>
              <w:ind w:firstLineChars="100" w:firstLine="240"/>
              <w:rPr>
                <w:rFonts w:ascii="Calibri" w:hAnsi="Calibri"/>
                <w:color w:val="000000"/>
                <w:lang w:eastAsia="tr-TR"/>
              </w:rPr>
            </w:pPr>
            <w:r w:rsidRPr="00131980">
              <w:rPr>
                <w:rFonts w:ascii="Calibri" w:hAnsi="Calibri"/>
                <w:color w:val="000000"/>
                <w:lang w:eastAsia="tr-TR"/>
              </w:rPr>
              <w:t> </w:t>
            </w:r>
          </w:p>
        </w:tc>
      </w:tr>
      <w:tr w:rsidR="001B3A98" w:rsidRPr="00131980" w14:paraId="6D7BE887" w14:textId="77777777" w:rsidTr="00F926CF">
        <w:trPr>
          <w:trHeight w:val="576"/>
        </w:trPr>
        <w:tc>
          <w:tcPr>
            <w:tcW w:w="3776" w:type="dxa"/>
            <w:vMerge/>
            <w:vAlign w:val="center"/>
            <w:hideMark/>
          </w:tcPr>
          <w:p w14:paraId="00572ADA" w14:textId="77777777" w:rsidR="001B3A98" w:rsidRPr="00131980" w:rsidRDefault="001B3A98" w:rsidP="00F926CF">
            <w:pPr>
              <w:rPr>
                <w:rFonts w:ascii="Calibri" w:hAnsi="Calibri"/>
                <w:i/>
                <w:iCs/>
                <w:color w:val="000000"/>
                <w:lang w:eastAsia="tr-TR"/>
              </w:rPr>
            </w:pPr>
          </w:p>
        </w:tc>
        <w:tc>
          <w:tcPr>
            <w:tcW w:w="4822" w:type="dxa"/>
            <w:shd w:val="clear" w:color="auto" w:fill="auto"/>
            <w:vAlign w:val="center"/>
            <w:hideMark/>
          </w:tcPr>
          <w:p w14:paraId="2B1390B7" w14:textId="77777777" w:rsidR="001B3A98" w:rsidRPr="00131980" w:rsidRDefault="001B3A98" w:rsidP="00F926CF">
            <w:pPr>
              <w:ind w:firstLineChars="100" w:firstLine="240"/>
              <w:rPr>
                <w:rFonts w:ascii="Calibri" w:hAnsi="Calibri"/>
                <w:color w:val="000000"/>
                <w:lang w:eastAsia="tr-TR"/>
              </w:rPr>
            </w:pPr>
            <w:r w:rsidRPr="00131980">
              <w:rPr>
                <w:rFonts w:ascii="Calibri" w:hAnsi="Calibri"/>
                <w:color w:val="000000"/>
                <w:lang w:eastAsia="tr-TR"/>
              </w:rPr>
              <w:t xml:space="preserve">Prepare a Plan for handling the asbestos containing material in accordance with the Regulation. </w:t>
            </w:r>
          </w:p>
        </w:tc>
        <w:tc>
          <w:tcPr>
            <w:tcW w:w="1874" w:type="dxa"/>
            <w:shd w:val="clear" w:color="auto" w:fill="auto"/>
            <w:vAlign w:val="center"/>
            <w:hideMark/>
          </w:tcPr>
          <w:p w14:paraId="28A373B5" w14:textId="77777777" w:rsidR="001B3A98" w:rsidRPr="00131980" w:rsidRDefault="001B3A98" w:rsidP="00F926CF">
            <w:pPr>
              <w:ind w:firstLineChars="100" w:firstLine="240"/>
              <w:rPr>
                <w:rFonts w:ascii="Calibri" w:hAnsi="Calibri"/>
                <w:color w:val="000000"/>
                <w:lang w:eastAsia="tr-TR"/>
              </w:rPr>
            </w:pPr>
            <w:proofErr w:type="gramStart"/>
            <w:r w:rsidRPr="00131980">
              <w:rPr>
                <w:rFonts w:ascii="Calibri" w:hAnsi="Calibri"/>
                <w:color w:val="000000"/>
                <w:lang w:eastAsia="tr-TR"/>
              </w:rPr>
              <w:t>plan</w:t>
            </w:r>
            <w:proofErr w:type="gramEnd"/>
          </w:p>
        </w:tc>
        <w:tc>
          <w:tcPr>
            <w:tcW w:w="2648" w:type="dxa"/>
            <w:shd w:val="clear" w:color="auto" w:fill="auto"/>
            <w:noWrap/>
            <w:vAlign w:val="center"/>
            <w:hideMark/>
          </w:tcPr>
          <w:p w14:paraId="219AA399" w14:textId="77777777" w:rsidR="001B3A98" w:rsidRPr="00131980" w:rsidRDefault="001B3A98" w:rsidP="00F926CF">
            <w:pPr>
              <w:ind w:firstLineChars="100" w:firstLine="240"/>
              <w:rPr>
                <w:rFonts w:ascii="Calibri" w:hAnsi="Calibri"/>
                <w:color w:val="000000"/>
                <w:lang w:eastAsia="tr-TR"/>
              </w:rPr>
            </w:pPr>
            <w:r w:rsidRPr="00131980">
              <w:rPr>
                <w:rFonts w:ascii="Calibri" w:hAnsi="Calibri"/>
                <w:color w:val="000000"/>
                <w:lang w:eastAsia="tr-TR"/>
              </w:rPr>
              <w:t> </w:t>
            </w:r>
          </w:p>
        </w:tc>
        <w:tc>
          <w:tcPr>
            <w:tcW w:w="1896" w:type="dxa"/>
            <w:shd w:val="clear" w:color="auto" w:fill="auto"/>
            <w:noWrap/>
            <w:vAlign w:val="center"/>
            <w:hideMark/>
          </w:tcPr>
          <w:p w14:paraId="4482EAF1" w14:textId="77777777" w:rsidR="001B3A98" w:rsidRPr="00131980" w:rsidRDefault="001B3A98" w:rsidP="00F926CF">
            <w:pPr>
              <w:ind w:firstLineChars="100" w:firstLine="240"/>
              <w:rPr>
                <w:rFonts w:ascii="Calibri" w:hAnsi="Calibri"/>
                <w:color w:val="000000"/>
                <w:lang w:eastAsia="tr-TR"/>
              </w:rPr>
            </w:pPr>
            <w:r w:rsidRPr="00131980">
              <w:rPr>
                <w:rFonts w:ascii="Calibri" w:hAnsi="Calibri"/>
                <w:color w:val="000000"/>
                <w:lang w:eastAsia="tr-TR"/>
              </w:rPr>
              <w:t> </w:t>
            </w:r>
          </w:p>
        </w:tc>
      </w:tr>
      <w:tr w:rsidR="001B3A98" w:rsidRPr="00131980" w14:paraId="31E797A1" w14:textId="77777777" w:rsidTr="00F926CF">
        <w:trPr>
          <w:trHeight w:val="864"/>
        </w:trPr>
        <w:tc>
          <w:tcPr>
            <w:tcW w:w="3776" w:type="dxa"/>
            <w:vMerge/>
            <w:vAlign w:val="center"/>
            <w:hideMark/>
          </w:tcPr>
          <w:p w14:paraId="45948019" w14:textId="77777777" w:rsidR="001B3A98" w:rsidRPr="00131980" w:rsidRDefault="001B3A98" w:rsidP="00F926CF">
            <w:pPr>
              <w:rPr>
                <w:rFonts w:ascii="Calibri" w:hAnsi="Calibri"/>
                <w:i/>
                <w:iCs/>
                <w:color w:val="000000"/>
                <w:lang w:eastAsia="tr-TR"/>
              </w:rPr>
            </w:pPr>
          </w:p>
        </w:tc>
        <w:tc>
          <w:tcPr>
            <w:tcW w:w="4822" w:type="dxa"/>
            <w:shd w:val="clear" w:color="auto" w:fill="auto"/>
            <w:vAlign w:val="center"/>
            <w:hideMark/>
          </w:tcPr>
          <w:p w14:paraId="6D031F10" w14:textId="77777777" w:rsidR="001B3A98" w:rsidRPr="00131980" w:rsidRDefault="001B3A98" w:rsidP="00F926CF">
            <w:pPr>
              <w:ind w:firstLineChars="100" w:firstLine="240"/>
              <w:rPr>
                <w:rFonts w:ascii="Calibri" w:hAnsi="Calibri"/>
                <w:color w:val="000000"/>
                <w:lang w:eastAsia="tr-TR"/>
              </w:rPr>
            </w:pPr>
            <w:r w:rsidRPr="00131980">
              <w:rPr>
                <w:rFonts w:ascii="Calibri" w:hAnsi="Calibri"/>
                <w:color w:val="000000"/>
                <w:lang w:eastAsia="tr-TR"/>
              </w:rPr>
              <w:t>Make the necessary arrangements for ultimate disposal of asbestos containing materials in licensed hazardous waste disposal sites such as IZAYDAS.</w:t>
            </w:r>
          </w:p>
        </w:tc>
        <w:tc>
          <w:tcPr>
            <w:tcW w:w="1874" w:type="dxa"/>
            <w:shd w:val="clear" w:color="auto" w:fill="auto"/>
            <w:vAlign w:val="center"/>
            <w:hideMark/>
          </w:tcPr>
          <w:p w14:paraId="2BCB9CCE" w14:textId="77777777" w:rsidR="001B3A98" w:rsidRPr="00131980" w:rsidRDefault="001B3A98" w:rsidP="00F926CF">
            <w:pPr>
              <w:ind w:firstLineChars="100" w:firstLine="240"/>
              <w:rPr>
                <w:rFonts w:ascii="Calibri" w:hAnsi="Calibri"/>
                <w:color w:val="000000"/>
                <w:lang w:eastAsia="tr-TR"/>
              </w:rPr>
            </w:pPr>
            <w:proofErr w:type="gramStart"/>
            <w:r w:rsidRPr="00131980">
              <w:rPr>
                <w:rFonts w:ascii="Calibri" w:hAnsi="Calibri"/>
                <w:color w:val="000000"/>
                <w:lang w:eastAsia="tr-TR"/>
              </w:rPr>
              <w:t>contracts</w:t>
            </w:r>
            <w:proofErr w:type="gramEnd"/>
          </w:p>
        </w:tc>
        <w:tc>
          <w:tcPr>
            <w:tcW w:w="2648" w:type="dxa"/>
            <w:shd w:val="clear" w:color="auto" w:fill="auto"/>
            <w:noWrap/>
            <w:vAlign w:val="center"/>
            <w:hideMark/>
          </w:tcPr>
          <w:p w14:paraId="3D4B4535" w14:textId="77777777" w:rsidR="001B3A98" w:rsidRPr="00131980" w:rsidRDefault="001B3A98" w:rsidP="00F926CF">
            <w:pPr>
              <w:ind w:firstLineChars="100" w:firstLine="240"/>
              <w:rPr>
                <w:rFonts w:ascii="Calibri" w:hAnsi="Calibri"/>
                <w:color w:val="000000"/>
                <w:lang w:eastAsia="tr-TR"/>
              </w:rPr>
            </w:pPr>
            <w:r w:rsidRPr="00131980">
              <w:rPr>
                <w:rFonts w:ascii="Calibri" w:hAnsi="Calibri"/>
                <w:color w:val="000000"/>
                <w:lang w:eastAsia="tr-TR"/>
              </w:rPr>
              <w:t> </w:t>
            </w:r>
          </w:p>
        </w:tc>
        <w:tc>
          <w:tcPr>
            <w:tcW w:w="1896" w:type="dxa"/>
            <w:shd w:val="clear" w:color="auto" w:fill="auto"/>
            <w:noWrap/>
            <w:vAlign w:val="center"/>
            <w:hideMark/>
          </w:tcPr>
          <w:p w14:paraId="0BAAC8D7" w14:textId="77777777" w:rsidR="001B3A98" w:rsidRPr="00131980" w:rsidRDefault="001B3A98" w:rsidP="00F926CF">
            <w:pPr>
              <w:ind w:firstLineChars="100" w:firstLine="240"/>
              <w:rPr>
                <w:rFonts w:ascii="Calibri" w:hAnsi="Calibri"/>
                <w:color w:val="000000"/>
                <w:lang w:eastAsia="tr-TR"/>
              </w:rPr>
            </w:pPr>
            <w:r w:rsidRPr="00131980">
              <w:rPr>
                <w:rFonts w:ascii="Calibri" w:hAnsi="Calibri"/>
                <w:color w:val="000000"/>
                <w:lang w:eastAsia="tr-TR"/>
              </w:rPr>
              <w:t> </w:t>
            </w:r>
          </w:p>
        </w:tc>
      </w:tr>
      <w:tr w:rsidR="001B3A98" w:rsidRPr="00131980" w14:paraId="12230A24" w14:textId="77777777" w:rsidTr="00F926CF">
        <w:trPr>
          <w:trHeight w:val="588"/>
        </w:trPr>
        <w:tc>
          <w:tcPr>
            <w:tcW w:w="3776" w:type="dxa"/>
            <w:vMerge/>
            <w:vAlign w:val="center"/>
            <w:hideMark/>
          </w:tcPr>
          <w:p w14:paraId="1CB0C5D2" w14:textId="77777777" w:rsidR="001B3A98" w:rsidRPr="00131980" w:rsidRDefault="001B3A98" w:rsidP="00F926CF">
            <w:pPr>
              <w:rPr>
                <w:rFonts w:ascii="Calibri" w:hAnsi="Calibri"/>
                <w:i/>
                <w:iCs/>
                <w:color w:val="000000"/>
                <w:lang w:eastAsia="tr-TR"/>
              </w:rPr>
            </w:pPr>
          </w:p>
        </w:tc>
        <w:tc>
          <w:tcPr>
            <w:tcW w:w="4822" w:type="dxa"/>
            <w:shd w:val="clear" w:color="auto" w:fill="auto"/>
            <w:vAlign w:val="center"/>
            <w:hideMark/>
          </w:tcPr>
          <w:p w14:paraId="44A1C3F5" w14:textId="77777777" w:rsidR="001B3A98" w:rsidRPr="00131980" w:rsidRDefault="001B3A98" w:rsidP="00F926CF">
            <w:pPr>
              <w:ind w:firstLineChars="100" w:firstLine="240"/>
              <w:rPr>
                <w:rFonts w:ascii="Calibri" w:hAnsi="Calibri"/>
                <w:color w:val="000000"/>
                <w:lang w:eastAsia="tr-TR"/>
              </w:rPr>
            </w:pPr>
            <w:r w:rsidRPr="00131980">
              <w:rPr>
                <w:rFonts w:ascii="Calibri" w:hAnsi="Calibri"/>
                <w:color w:val="000000"/>
                <w:lang w:eastAsia="tr-TR"/>
              </w:rPr>
              <w:t>Execute mitigation measures during retrofitting activities in accordance with this Plan.</w:t>
            </w:r>
          </w:p>
        </w:tc>
        <w:tc>
          <w:tcPr>
            <w:tcW w:w="1874" w:type="dxa"/>
            <w:shd w:val="clear" w:color="auto" w:fill="auto"/>
            <w:vAlign w:val="center"/>
            <w:hideMark/>
          </w:tcPr>
          <w:p w14:paraId="0CE77077" w14:textId="77777777" w:rsidR="001B3A98" w:rsidRPr="00131980" w:rsidRDefault="001B3A98" w:rsidP="00F926CF">
            <w:pPr>
              <w:ind w:firstLineChars="100" w:firstLine="240"/>
              <w:rPr>
                <w:rFonts w:ascii="Calibri" w:hAnsi="Calibri"/>
                <w:color w:val="000000"/>
                <w:lang w:eastAsia="tr-TR"/>
              </w:rPr>
            </w:pPr>
            <w:proofErr w:type="gramStart"/>
            <w:r w:rsidRPr="00131980">
              <w:rPr>
                <w:rFonts w:ascii="Calibri" w:hAnsi="Calibri"/>
                <w:color w:val="000000"/>
                <w:lang w:eastAsia="tr-TR"/>
              </w:rPr>
              <w:t>visual</w:t>
            </w:r>
            <w:proofErr w:type="gramEnd"/>
          </w:p>
        </w:tc>
        <w:tc>
          <w:tcPr>
            <w:tcW w:w="2648" w:type="dxa"/>
            <w:shd w:val="clear" w:color="auto" w:fill="auto"/>
            <w:noWrap/>
            <w:vAlign w:val="center"/>
            <w:hideMark/>
          </w:tcPr>
          <w:p w14:paraId="25D22C45" w14:textId="77777777" w:rsidR="001B3A98" w:rsidRPr="00131980" w:rsidRDefault="001B3A98" w:rsidP="00F926CF">
            <w:pPr>
              <w:ind w:firstLineChars="100" w:firstLine="240"/>
              <w:rPr>
                <w:rFonts w:ascii="Calibri" w:hAnsi="Calibri"/>
                <w:color w:val="000000"/>
                <w:lang w:eastAsia="tr-TR"/>
              </w:rPr>
            </w:pPr>
            <w:r w:rsidRPr="00131980">
              <w:rPr>
                <w:rFonts w:ascii="Calibri" w:hAnsi="Calibri"/>
                <w:color w:val="000000"/>
                <w:lang w:eastAsia="tr-TR"/>
              </w:rPr>
              <w:t> </w:t>
            </w:r>
          </w:p>
        </w:tc>
        <w:tc>
          <w:tcPr>
            <w:tcW w:w="1896" w:type="dxa"/>
            <w:shd w:val="clear" w:color="auto" w:fill="auto"/>
            <w:noWrap/>
            <w:vAlign w:val="center"/>
            <w:hideMark/>
          </w:tcPr>
          <w:p w14:paraId="0AF91EE6" w14:textId="77777777" w:rsidR="001B3A98" w:rsidRPr="00131980" w:rsidRDefault="001B3A98" w:rsidP="00F926CF">
            <w:pPr>
              <w:ind w:firstLineChars="100" w:firstLine="240"/>
              <w:rPr>
                <w:rFonts w:ascii="Calibri" w:hAnsi="Calibri"/>
                <w:color w:val="000000"/>
                <w:lang w:eastAsia="tr-TR"/>
              </w:rPr>
            </w:pPr>
            <w:r w:rsidRPr="00131980">
              <w:rPr>
                <w:rFonts w:ascii="Calibri" w:hAnsi="Calibri"/>
                <w:color w:val="000000"/>
                <w:lang w:eastAsia="tr-TR"/>
              </w:rPr>
              <w:t> </w:t>
            </w:r>
          </w:p>
        </w:tc>
      </w:tr>
      <w:tr w:rsidR="001B3A98" w:rsidRPr="00131980" w14:paraId="6CC923D0" w14:textId="77777777" w:rsidTr="00F926CF">
        <w:trPr>
          <w:trHeight w:val="288"/>
        </w:trPr>
        <w:tc>
          <w:tcPr>
            <w:tcW w:w="3776" w:type="dxa"/>
            <w:shd w:val="clear" w:color="000000" w:fill="BFBFBF"/>
            <w:vAlign w:val="center"/>
            <w:hideMark/>
          </w:tcPr>
          <w:p w14:paraId="6548BD79" w14:textId="77777777" w:rsidR="001B3A98" w:rsidRPr="00131980" w:rsidRDefault="001B3A98" w:rsidP="00F926CF">
            <w:pPr>
              <w:ind w:firstLineChars="100" w:firstLine="241"/>
              <w:rPr>
                <w:rFonts w:ascii="Calibri" w:hAnsi="Calibri"/>
                <w:b/>
                <w:bCs/>
                <w:color w:val="000000"/>
                <w:lang w:eastAsia="tr-TR"/>
              </w:rPr>
            </w:pPr>
            <w:r w:rsidRPr="00131980">
              <w:rPr>
                <w:rFonts w:ascii="Calibri" w:hAnsi="Calibri"/>
                <w:b/>
                <w:bCs/>
                <w:color w:val="000000"/>
                <w:lang w:eastAsia="tr-TR"/>
              </w:rPr>
              <w:t>Public Safety</w:t>
            </w:r>
          </w:p>
        </w:tc>
        <w:tc>
          <w:tcPr>
            <w:tcW w:w="4822" w:type="dxa"/>
            <w:shd w:val="clear" w:color="000000" w:fill="BFBFBF"/>
            <w:vAlign w:val="center"/>
            <w:hideMark/>
          </w:tcPr>
          <w:p w14:paraId="3299C637" w14:textId="77777777" w:rsidR="001B3A98" w:rsidRPr="00131980" w:rsidRDefault="001B3A98" w:rsidP="00F926CF">
            <w:pPr>
              <w:ind w:firstLineChars="100" w:firstLine="240"/>
              <w:rPr>
                <w:rFonts w:ascii="Calibri" w:hAnsi="Calibri"/>
                <w:color w:val="000000"/>
                <w:lang w:eastAsia="tr-TR"/>
              </w:rPr>
            </w:pPr>
            <w:r w:rsidRPr="00131980">
              <w:rPr>
                <w:rFonts w:ascii="Calibri" w:hAnsi="Calibri"/>
                <w:color w:val="000000"/>
                <w:lang w:eastAsia="tr-TR"/>
              </w:rPr>
              <w:t> </w:t>
            </w:r>
          </w:p>
        </w:tc>
        <w:tc>
          <w:tcPr>
            <w:tcW w:w="1874" w:type="dxa"/>
            <w:shd w:val="clear" w:color="000000" w:fill="BFBFBF"/>
            <w:vAlign w:val="center"/>
            <w:hideMark/>
          </w:tcPr>
          <w:p w14:paraId="5055FE1A" w14:textId="77777777" w:rsidR="001B3A98" w:rsidRPr="00131980" w:rsidRDefault="001B3A98" w:rsidP="00F926CF">
            <w:pPr>
              <w:ind w:firstLineChars="100" w:firstLine="240"/>
              <w:rPr>
                <w:rFonts w:ascii="Calibri" w:hAnsi="Calibri"/>
                <w:color w:val="000000"/>
                <w:lang w:eastAsia="tr-TR"/>
              </w:rPr>
            </w:pPr>
            <w:r w:rsidRPr="00131980">
              <w:rPr>
                <w:rFonts w:ascii="Calibri" w:hAnsi="Calibri"/>
                <w:color w:val="000000"/>
                <w:lang w:eastAsia="tr-TR"/>
              </w:rPr>
              <w:t> </w:t>
            </w:r>
          </w:p>
        </w:tc>
        <w:tc>
          <w:tcPr>
            <w:tcW w:w="2648" w:type="dxa"/>
            <w:shd w:val="clear" w:color="000000" w:fill="BFBFBF"/>
            <w:noWrap/>
            <w:vAlign w:val="center"/>
            <w:hideMark/>
          </w:tcPr>
          <w:p w14:paraId="0E020849" w14:textId="77777777" w:rsidR="001B3A98" w:rsidRPr="00131980" w:rsidRDefault="001B3A98" w:rsidP="00F926CF">
            <w:pPr>
              <w:ind w:firstLineChars="100" w:firstLine="240"/>
              <w:rPr>
                <w:rFonts w:ascii="Calibri" w:hAnsi="Calibri"/>
                <w:color w:val="000000"/>
                <w:lang w:eastAsia="tr-TR"/>
              </w:rPr>
            </w:pPr>
            <w:r w:rsidRPr="00131980">
              <w:rPr>
                <w:rFonts w:ascii="Calibri" w:hAnsi="Calibri"/>
                <w:color w:val="000000"/>
                <w:lang w:eastAsia="tr-TR"/>
              </w:rPr>
              <w:t> </w:t>
            </w:r>
          </w:p>
        </w:tc>
        <w:tc>
          <w:tcPr>
            <w:tcW w:w="1896" w:type="dxa"/>
            <w:shd w:val="clear" w:color="000000" w:fill="BFBFBF"/>
            <w:noWrap/>
            <w:vAlign w:val="center"/>
            <w:hideMark/>
          </w:tcPr>
          <w:p w14:paraId="7F048E04" w14:textId="77777777" w:rsidR="001B3A98" w:rsidRPr="00131980" w:rsidRDefault="001B3A98" w:rsidP="00F926CF">
            <w:pPr>
              <w:ind w:firstLineChars="100" w:firstLine="240"/>
              <w:rPr>
                <w:rFonts w:ascii="Calibri" w:hAnsi="Calibri"/>
                <w:color w:val="000000"/>
                <w:lang w:eastAsia="tr-TR"/>
              </w:rPr>
            </w:pPr>
            <w:r w:rsidRPr="00131980">
              <w:rPr>
                <w:rFonts w:ascii="Calibri" w:hAnsi="Calibri"/>
                <w:color w:val="000000"/>
                <w:lang w:eastAsia="tr-TR"/>
              </w:rPr>
              <w:t> </w:t>
            </w:r>
          </w:p>
        </w:tc>
      </w:tr>
      <w:tr w:rsidR="001B3A98" w:rsidRPr="00131980" w14:paraId="3FFE01BA" w14:textId="77777777" w:rsidTr="00F926CF">
        <w:trPr>
          <w:trHeight w:val="288"/>
        </w:trPr>
        <w:tc>
          <w:tcPr>
            <w:tcW w:w="3776" w:type="dxa"/>
            <w:shd w:val="clear" w:color="auto" w:fill="auto"/>
            <w:vAlign w:val="center"/>
            <w:hideMark/>
          </w:tcPr>
          <w:p w14:paraId="7B6FE635" w14:textId="77777777" w:rsidR="001B3A98" w:rsidRPr="00131980" w:rsidRDefault="001B3A98" w:rsidP="00F926CF">
            <w:pPr>
              <w:ind w:firstLineChars="100" w:firstLine="241"/>
              <w:rPr>
                <w:rFonts w:ascii="Calibri" w:hAnsi="Calibri"/>
                <w:b/>
                <w:bCs/>
                <w:color w:val="000000"/>
                <w:lang w:eastAsia="tr-TR"/>
              </w:rPr>
            </w:pPr>
            <w:r w:rsidRPr="00131980">
              <w:rPr>
                <w:rFonts w:ascii="Calibri" w:hAnsi="Calibri"/>
                <w:b/>
                <w:bCs/>
                <w:color w:val="000000"/>
                <w:lang w:eastAsia="tr-TR"/>
              </w:rPr>
              <w:t> </w:t>
            </w:r>
          </w:p>
        </w:tc>
        <w:tc>
          <w:tcPr>
            <w:tcW w:w="4822" w:type="dxa"/>
            <w:shd w:val="clear" w:color="auto" w:fill="auto"/>
            <w:vAlign w:val="center"/>
            <w:hideMark/>
          </w:tcPr>
          <w:p w14:paraId="0EDF8501" w14:textId="77777777" w:rsidR="001B3A98" w:rsidRPr="00131980" w:rsidRDefault="001B3A98" w:rsidP="00F926CF">
            <w:pPr>
              <w:ind w:firstLineChars="100" w:firstLine="240"/>
              <w:rPr>
                <w:rFonts w:ascii="Calibri" w:hAnsi="Calibri"/>
                <w:color w:val="000000"/>
                <w:lang w:eastAsia="tr-TR"/>
              </w:rPr>
            </w:pPr>
            <w:r w:rsidRPr="00131980">
              <w:rPr>
                <w:rFonts w:ascii="Calibri" w:hAnsi="Calibri"/>
                <w:color w:val="000000"/>
                <w:lang w:eastAsia="tr-TR"/>
              </w:rPr>
              <w:t>Is the object being retrofitted vacant?</w:t>
            </w:r>
          </w:p>
        </w:tc>
        <w:tc>
          <w:tcPr>
            <w:tcW w:w="1874" w:type="dxa"/>
            <w:shd w:val="clear" w:color="auto" w:fill="auto"/>
            <w:vAlign w:val="center"/>
            <w:hideMark/>
          </w:tcPr>
          <w:p w14:paraId="2FFE33AF" w14:textId="77777777" w:rsidR="001B3A98" w:rsidRPr="00131980" w:rsidRDefault="001B3A98" w:rsidP="00F926CF">
            <w:pPr>
              <w:ind w:firstLineChars="100" w:firstLine="240"/>
              <w:rPr>
                <w:rFonts w:ascii="Calibri" w:hAnsi="Calibri"/>
                <w:color w:val="000000"/>
                <w:lang w:eastAsia="tr-TR"/>
              </w:rPr>
            </w:pPr>
            <w:r w:rsidRPr="00131980">
              <w:rPr>
                <w:rFonts w:ascii="Calibri" w:hAnsi="Calibri"/>
                <w:color w:val="000000"/>
                <w:lang w:eastAsia="tr-TR"/>
              </w:rPr>
              <w:t> </w:t>
            </w:r>
          </w:p>
        </w:tc>
        <w:tc>
          <w:tcPr>
            <w:tcW w:w="2648" w:type="dxa"/>
            <w:shd w:val="clear" w:color="auto" w:fill="auto"/>
            <w:noWrap/>
            <w:vAlign w:val="center"/>
            <w:hideMark/>
          </w:tcPr>
          <w:p w14:paraId="46117C84" w14:textId="77777777" w:rsidR="001B3A98" w:rsidRPr="00131980" w:rsidRDefault="001B3A98" w:rsidP="00F926CF">
            <w:pPr>
              <w:ind w:firstLineChars="100" w:firstLine="240"/>
              <w:rPr>
                <w:rFonts w:ascii="Calibri" w:hAnsi="Calibri"/>
                <w:color w:val="000000"/>
                <w:lang w:eastAsia="tr-TR"/>
              </w:rPr>
            </w:pPr>
            <w:r w:rsidRPr="00131980">
              <w:rPr>
                <w:rFonts w:ascii="Calibri" w:hAnsi="Calibri"/>
                <w:color w:val="000000"/>
                <w:lang w:eastAsia="tr-TR"/>
              </w:rPr>
              <w:t> </w:t>
            </w:r>
          </w:p>
        </w:tc>
        <w:tc>
          <w:tcPr>
            <w:tcW w:w="1896" w:type="dxa"/>
            <w:shd w:val="clear" w:color="auto" w:fill="auto"/>
            <w:noWrap/>
            <w:vAlign w:val="center"/>
            <w:hideMark/>
          </w:tcPr>
          <w:p w14:paraId="27E2B9C8" w14:textId="77777777" w:rsidR="001B3A98" w:rsidRPr="00131980" w:rsidRDefault="001B3A98" w:rsidP="00F926CF">
            <w:pPr>
              <w:ind w:firstLineChars="100" w:firstLine="240"/>
              <w:rPr>
                <w:rFonts w:ascii="Calibri" w:hAnsi="Calibri"/>
                <w:color w:val="000000"/>
                <w:lang w:eastAsia="tr-TR"/>
              </w:rPr>
            </w:pPr>
            <w:r w:rsidRPr="00131980">
              <w:rPr>
                <w:rFonts w:ascii="Calibri" w:hAnsi="Calibri"/>
                <w:color w:val="000000"/>
                <w:lang w:eastAsia="tr-TR"/>
              </w:rPr>
              <w:t> </w:t>
            </w:r>
          </w:p>
        </w:tc>
      </w:tr>
      <w:tr w:rsidR="001B3A98" w:rsidRPr="00131980" w14:paraId="657627C1" w14:textId="77777777" w:rsidTr="00F926CF">
        <w:trPr>
          <w:trHeight w:val="876"/>
        </w:trPr>
        <w:tc>
          <w:tcPr>
            <w:tcW w:w="3776" w:type="dxa"/>
            <w:shd w:val="clear" w:color="auto" w:fill="auto"/>
            <w:noWrap/>
            <w:vAlign w:val="center"/>
            <w:hideMark/>
          </w:tcPr>
          <w:p w14:paraId="0E950EC5" w14:textId="77777777" w:rsidR="001B3A98" w:rsidRPr="00131980" w:rsidRDefault="001B3A98" w:rsidP="00F926CF">
            <w:pPr>
              <w:ind w:firstLineChars="100" w:firstLine="240"/>
              <w:rPr>
                <w:rFonts w:ascii="Calibri" w:hAnsi="Calibri"/>
                <w:color w:val="000000"/>
                <w:lang w:eastAsia="tr-TR"/>
              </w:rPr>
            </w:pPr>
            <w:r w:rsidRPr="00131980">
              <w:rPr>
                <w:rFonts w:ascii="Calibri" w:hAnsi="Calibri"/>
                <w:color w:val="000000"/>
                <w:lang w:eastAsia="tr-TR"/>
              </w:rPr>
              <w:t> </w:t>
            </w:r>
          </w:p>
        </w:tc>
        <w:tc>
          <w:tcPr>
            <w:tcW w:w="4822" w:type="dxa"/>
            <w:shd w:val="clear" w:color="auto" w:fill="auto"/>
            <w:vAlign w:val="center"/>
            <w:hideMark/>
          </w:tcPr>
          <w:p w14:paraId="07645903" w14:textId="77777777" w:rsidR="001B3A98" w:rsidRPr="00131980" w:rsidRDefault="001B3A98" w:rsidP="00F926CF">
            <w:pPr>
              <w:ind w:firstLineChars="100" w:firstLine="240"/>
              <w:rPr>
                <w:rFonts w:ascii="Calibri" w:hAnsi="Calibri"/>
                <w:color w:val="000000"/>
                <w:lang w:eastAsia="tr-TR"/>
              </w:rPr>
            </w:pPr>
            <w:r w:rsidRPr="00131980">
              <w:rPr>
                <w:rFonts w:ascii="Calibri" w:hAnsi="Calibri"/>
                <w:color w:val="000000"/>
                <w:lang w:eastAsia="tr-TR"/>
              </w:rPr>
              <w:t xml:space="preserve">Entrance of public to the construction site will be prevented by using warning signs and lights, and barriers, fences etc. </w:t>
            </w:r>
          </w:p>
        </w:tc>
        <w:tc>
          <w:tcPr>
            <w:tcW w:w="1874" w:type="dxa"/>
            <w:shd w:val="clear" w:color="auto" w:fill="auto"/>
            <w:vAlign w:val="center"/>
            <w:hideMark/>
          </w:tcPr>
          <w:p w14:paraId="2FB77978" w14:textId="77777777" w:rsidR="001B3A98" w:rsidRPr="00131980" w:rsidRDefault="001B3A98" w:rsidP="00F926CF">
            <w:pPr>
              <w:ind w:firstLineChars="100" w:firstLine="240"/>
              <w:rPr>
                <w:rFonts w:ascii="Calibri" w:hAnsi="Calibri"/>
                <w:color w:val="000000"/>
                <w:lang w:eastAsia="tr-TR"/>
              </w:rPr>
            </w:pPr>
            <w:r w:rsidRPr="00131980">
              <w:rPr>
                <w:rFonts w:ascii="Calibri" w:hAnsi="Calibri"/>
                <w:color w:val="000000"/>
                <w:lang w:eastAsia="tr-TR"/>
              </w:rPr>
              <w:t> </w:t>
            </w:r>
          </w:p>
        </w:tc>
        <w:tc>
          <w:tcPr>
            <w:tcW w:w="2648" w:type="dxa"/>
            <w:shd w:val="clear" w:color="auto" w:fill="auto"/>
            <w:noWrap/>
            <w:vAlign w:val="center"/>
            <w:hideMark/>
          </w:tcPr>
          <w:p w14:paraId="2CBBBEF8" w14:textId="77777777" w:rsidR="001B3A98" w:rsidRPr="00131980" w:rsidRDefault="001B3A98" w:rsidP="00F926CF">
            <w:pPr>
              <w:ind w:firstLineChars="100" w:firstLine="240"/>
              <w:rPr>
                <w:rFonts w:ascii="Calibri" w:hAnsi="Calibri"/>
                <w:color w:val="000000"/>
                <w:lang w:eastAsia="tr-TR"/>
              </w:rPr>
            </w:pPr>
            <w:r w:rsidRPr="00131980">
              <w:rPr>
                <w:rFonts w:ascii="Calibri" w:hAnsi="Calibri"/>
                <w:color w:val="000000"/>
                <w:lang w:eastAsia="tr-TR"/>
              </w:rPr>
              <w:t> </w:t>
            </w:r>
          </w:p>
        </w:tc>
        <w:tc>
          <w:tcPr>
            <w:tcW w:w="1896" w:type="dxa"/>
            <w:shd w:val="clear" w:color="auto" w:fill="auto"/>
            <w:noWrap/>
            <w:vAlign w:val="center"/>
            <w:hideMark/>
          </w:tcPr>
          <w:p w14:paraId="399A09C9" w14:textId="77777777" w:rsidR="001B3A98" w:rsidRPr="00131980" w:rsidRDefault="001B3A98" w:rsidP="00F926CF">
            <w:pPr>
              <w:ind w:firstLineChars="100" w:firstLine="240"/>
              <w:rPr>
                <w:rFonts w:ascii="Calibri" w:hAnsi="Calibri"/>
                <w:color w:val="000000"/>
                <w:lang w:eastAsia="tr-TR"/>
              </w:rPr>
            </w:pPr>
            <w:r w:rsidRPr="00131980">
              <w:rPr>
                <w:rFonts w:ascii="Calibri" w:hAnsi="Calibri"/>
                <w:color w:val="000000"/>
                <w:lang w:eastAsia="tr-TR"/>
              </w:rPr>
              <w:t> </w:t>
            </w:r>
          </w:p>
        </w:tc>
      </w:tr>
      <w:tr w:rsidR="001B3A98" w:rsidRPr="00131980" w14:paraId="1CAAEC6D" w14:textId="77777777" w:rsidTr="00F926CF">
        <w:trPr>
          <w:trHeight w:val="288"/>
        </w:trPr>
        <w:tc>
          <w:tcPr>
            <w:tcW w:w="8598" w:type="dxa"/>
            <w:gridSpan w:val="2"/>
            <w:shd w:val="clear" w:color="000000" w:fill="BFBFBF"/>
            <w:vAlign w:val="center"/>
            <w:hideMark/>
          </w:tcPr>
          <w:p w14:paraId="00DFF8C0" w14:textId="77777777" w:rsidR="001B3A98" w:rsidRPr="00131980" w:rsidRDefault="001B3A98" w:rsidP="00F926CF">
            <w:pPr>
              <w:ind w:firstLineChars="100" w:firstLine="241"/>
              <w:rPr>
                <w:rFonts w:ascii="Calibri" w:hAnsi="Calibri"/>
                <w:b/>
                <w:bCs/>
                <w:color w:val="000000"/>
                <w:lang w:eastAsia="tr-TR"/>
              </w:rPr>
            </w:pPr>
            <w:r w:rsidRPr="00131980">
              <w:rPr>
                <w:rFonts w:ascii="Calibri" w:hAnsi="Calibri"/>
                <w:b/>
                <w:bCs/>
                <w:color w:val="000000"/>
                <w:lang w:eastAsia="tr-TR"/>
              </w:rPr>
              <w:t>Waste Water (Point/Non Point) Handling</w:t>
            </w:r>
          </w:p>
        </w:tc>
        <w:tc>
          <w:tcPr>
            <w:tcW w:w="1874" w:type="dxa"/>
            <w:shd w:val="clear" w:color="000000" w:fill="BFBFBF"/>
            <w:vAlign w:val="center"/>
            <w:hideMark/>
          </w:tcPr>
          <w:p w14:paraId="2B5684DD" w14:textId="77777777" w:rsidR="001B3A98" w:rsidRPr="00131980" w:rsidRDefault="001B3A98" w:rsidP="00F926CF">
            <w:pPr>
              <w:ind w:firstLineChars="100" w:firstLine="240"/>
              <w:rPr>
                <w:rFonts w:ascii="Calibri" w:hAnsi="Calibri"/>
                <w:color w:val="000000"/>
                <w:lang w:eastAsia="tr-TR"/>
              </w:rPr>
            </w:pPr>
            <w:r w:rsidRPr="00131980">
              <w:rPr>
                <w:rFonts w:ascii="Calibri" w:hAnsi="Calibri"/>
                <w:color w:val="000000"/>
                <w:lang w:eastAsia="tr-TR"/>
              </w:rPr>
              <w:t> </w:t>
            </w:r>
          </w:p>
        </w:tc>
        <w:tc>
          <w:tcPr>
            <w:tcW w:w="2648" w:type="dxa"/>
            <w:shd w:val="clear" w:color="000000" w:fill="BFBFBF"/>
            <w:noWrap/>
            <w:vAlign w:val="center"/>
            <w:hideMark/>
          </w:tcPr>
          <w:p w14:paraId="3133E515" w14:textId="77777777" w:rsidR="001B3A98" w:rsidRPr="00131980" w:rsidRDefault="001B3A98" w:rsidP="00F926CF">
            <w:pPr>
              <w:ind w:firstLineChars="100" w:firstLine="240"/>
              <w:rPr>
                <w:rFonts w:ascii="Calibri" w:hAnsi="Calibri"/>
                <w:color w:val="000000"/>
                <w:lang w:eastAsia="tr-TR"/>
              </w:rPr>
            </w:pPr>
            <w:r w:rsidRPr="00131980">
              <w:rPr>
                <w:rFonts w:ascii="Calibri" w:hAnsi="Calibri"/>
                <w:color w:val="000000"/>
                <w:lang w:eastAsia="tr-TR"/>
              </w:rPr>
              <w:t> </w:t>
            </w:r>
          </w:p>
        </w:tc>
        <w:tc>
          <w:tcPr>
            <w:tcW w:w="1896" w:type="dxa"/>
            <w:shd w:val="clear" w:color="000000" w:fill="BFBFBF"/>
            <w:noWrap/>
            <w:vAlign w:val="center"/>
            <w:hideMark/>
          </w:tcPr>
          <w:p w14:paraId="2EE830F5" w14:textId="77777777" w:rsidR="001B3A98" w:rsidRPr="00131980" w:rsidRDefault="001B3A98" w:rsidP="00F926CF">
            <w:pPr>
              <w:ind w:firstLineChars="100" w:firstLine="240"/>
              <w:rPr>
                <w:rFonts w:ascii="Calibri" w:hAnsi="Calibri"/>
                <w:color w:val="000000"/>
                <w:lang w:eastAsia="tr-TR"/>
              </w:rPr>
            </w:pPr>
            <w:r w:rsidRPr="00131980">
              <w:rPr>
                <w:rFonts w:ascii="Calibri" w:hAnsi="Calibri"/>
                <w:color w:val="000000"/>
                <w:lang w:eastAsia="tr-TR"/>
              </w:rPr>
              <w:t> </w:t>
            </w:r>
          </w:p>
        </w:tc>
      </w:tr>
      <w:tr w:rsidR="001B3A98" w:rsidRPr="00131980" w14:paraId="377D3B5A" w14:textId="77777777" w:rsidTr="00F926CF">
        <w:trPr>
          <w:trHeight w:val="1152"/>
        </w:trPr>
        <w:tc>
          <w:tcPr>
            <w:tcW w:w="3776" w:type="dxa"/>
            <w:vMerge w:val="restart"/>
            <w:shd w:val="clear" w:color="auto" w:fill="auto"/>
            <w:vAlign w:val="center"/>
            <w:hideMark/>
          </w:tcPr>
          <w:p w14:paraId="643CE361" w14:textId="77777777" w:rsidR="001B3A98" w:rsidRPr="00131980" w:rsidRDefault="001B3A98" w:rsidP="00F926CF">
            <w:pPr>
              <w:ind w:firstLineChars="100" w:firstLine="240"/>
              <w:rPr>
                <w:rFonts w:ascii="Calibri" w:hAnsi="Calibri"/>
                <w:color w:val="000000"/>
                <w:lang w:eastAsia="tr-TR"/>
              </w:rPr>
            </w:pPr>
            <w:r w:rsidRPr="00131980">
              <w:rPr>
                <w:rFonts w:ascii="Calibri" w:hAnsi="Calibri"/>
                <w:color w:val="000000"/>
                <w:lang w:eastAsia="tr-TR"/>
              </w:rPr>
              <w:t> </w:t>
            </w:r>
          </w:p>
        </w:tc>
        <w:tc>
          <w:tcPr>
            <w:tcW w:w="4822" w:type="dxa"/>
            <w:shd w:val="clear" w:color="auto" w:fill="auto"/>
            <w:vAlign w:val="center"/>
            <w:hideMark/>
          </w:tcPr>
          <w:p w14:paraId="0EEBF744" w14:textId="77777777" w:rsidR="001B3A98" w:rsidRPr="00131980" w:rsidRDefault="001B3A98" w:rsidP="00F926CF">
            <w:pPr>
              <w:ind w:firstLineChars="100" w:firstLine="240"/>
              <w:rPr>
                <w:rFonts w:ascii="Calibri" w:hAnsi="Calibri"/>
                <w:color w:val="000000"/>
                <w:lang w:eastAsia="tr-TR"/>
              </w:rPr>
            </w:pPr>
            <w:r w:rsidRPr="00131980">
              <w:rPr>
                <w:rFonts w:ascii="Calibri" w:hAnsi="Calibri"/>
                <w:color w:val="000000"/>
                <w:lang w:eastAsia="tr-TR"/>
              </w:rPr>
              <w:t>To prevent any water pollution due to construction activities contractor will provide facilities for discharge of wastewater and/or spill erosion during construction;</w:t>
            </w:r>
          </w:p>
        </w:tc>
        <w:tc>
          <w:tcPr>
            <w:tcW w:w="1874" w:type="dxa"/>
            <w:shd w:val="clear" w:color="auto" w:fill="auto"/>
            <w:vAlign w:val="center"/>
            <w:hideMark/>
          </w:tcPr>
          <w:p w14:paraId="0D79A09B" w14:textId="77777777" w:rsidR="001B3A98" w:rsidRPr="00131980" w:rsidRDefault="001B3A98" w:rsidP="00F926CF">
            <w:pPr>
              <w:ind w:firstLineChars="100" w:firstLine="240"/>
              <w:rPr>
                <w:rFonts w:ascii="Calibri" w:hAnsi="Calibri"/>
                <w:color w:val="000000"/>
                <w:lang w:eastAsia="tr-TR"/>
              </w:rPr>
            </w:pPr>
            <w:r w:rsidRPr="00131980">
              <w:rPr>
                <w:rFonts w:ascii="Calibri" w:hAnsi="Calibri"/>
                <w:color w:val="000000"/>
                <w:lang w:eastAsia="tr-TR"/>
              </w:rPr>
              <w:t> </w:t>
            </w:r>
          </w:p>
        </w:tc>
        <w:tc>
          <w:tcPr>
            <w:tcW w:w="2648" w:type="dxa"/>
            <w:shd w:val="clear" w:color="auto" w:fill="auto"/>
            <w:noWrap/>
            <w:vAlign w:val="center"/>
            <w:hideMark/>
          </w:tcPr>
          <w:p w14:paraId="0E1316EE" w14:textId="77777777" w:rsidR="001B3A98" w:rsidRPr="00131980" w:rsidRDefault="001B3A98" w:rsidP="00F926CF">
            <w:pPr>
              <w:ind w:firstLineChars="100" w:firstLine="240"/>
              <w:rPr>
                <w:rFonts w:ascii="Calibri" w:hAnsi="Calibri"/>
                <w:color w:val="000000"/>
                <w:lang w:eastAsia="tr-TR"/>
              </w:rPr>
            </w:pPr>
            <w:r w:rsidRPr="00131980">
              <w:rPr>
                <w:rFonts w:ascii="Calibri" w:hAnsi="Calibri"/>
                <w:color w:val="000000"/>
                <w:lang w:eastAsia="tr-TR"/>
              </w:rPr>
              <w:t> </w:t>
            </w:r>
          </w:p>
        </w:tc>
        <w:tc>
          <w:tcPr>
            <w:tcW w:w="1896" w:type="dxa"/>
            <w:shd w:val="clear" w:color="auto" w:fill="auto"/>
            <w:noWrap/>
            <w:vAlign w:val="center"/>
            <w:hideMark/>
          </w:tcPr>
          <w:p w14:paraId="0D6359EB" w14:textId="77777777" w:rsidR="001B3A98" w:rsidRPr="00131980" w:rsidRDefault="001B3A98" w:rsidP="00F926CF">
            <w:pPr>
              <w:ind w:firstLineChars="100" w:firstLine="240"/>
              <w:rPr>
                <w:rFonts w:ascii="Calibri" w:hAnsi="Calibri"/>
                <w:color w:val="000000"/>
                <w:lang w:eastAsia="tr-TR"/>
              </w:rPr>
            </w:pPr>
            <w:r w:rsidRPr="00131980">
              <w:rPr>
                <w:rFonts w:ascii="Calibri" w:hAnsi="Calibri"/>
                <w:color w:val="000000"/>
                <w:lang w:eastAsia="tr-TR"/>
              </w:rPr>
              <w:t> </w:t>
            </w:r>
          </w:p>
        </w:tc>
      </w:tr>
      <w:tr w:rsidR="001B3A98" w:rsidRPr="00131980" w14:paraId="19CE8B2C" w14:textId="77777777" w:rsidTr="00F926CF">
        <w:trPr>
          <w:trHeight w:val="576"/>
        </w:trPr>
        <w:tc>
          <w:tcPr>
            <w:tcW w:w="3776" w:type="dxa"/>
            <w:vMerge/>
            <w:vAlign w:val="center"/>
            <w:hideMark/>
          </w:tcPr>
          <w:p w14:paraId="5A5AC143" w14:textId="77777777" w:rsidR="001B3A98" w:rsidRPr="00131980" w:rsidRDefault="001B3A98" w:rsidP="00F926CF">
            <w:pPr>
              <w:rPr>
                <w:rFonts w:ascii="Calibri" w:hAnsi="Calibri"/>
                <w:color w:val="000000"/>
                <w:lang w:eastAsia="tr-TR"/>
              </w:rPr>
            </w:pPr>
          </w:p>
        </w:tc>
        <w:tc>
          <w:tcPr>
            <w:tcW w:w="4822" w:type="dxa"/>
            <w:shd w:val="clear" w:color="auto" w:fill="auto"/>
            <w:vAlign w:val="center"/>
            <w:hideMark/>
          </w:tcPr>
          <w:p w14:paraId="66B511D0" w14:textId="77777777" w:rsidR="001B3A98" w:rsidRPr="00131980" w:rsidRDefault="001B3A98" w:rsidP="00F926CF">
            <w:pPr>
              <w:ind w:firstLineChars="300" w:firstLine="720"/>
              <w:rPr>
                <w:rFonts w:ascii="Calibri" w:hAnsi="Calibri"/>
                <w:color w:val="000000"/>
                <w:lang w:eastAsia="tr-TR"/>
              </w:rPr>
            </w:pPr>
            <w:r w:rsidRPr="00131980">
              <w:rPr>
                <w:rFonts w:ascii="Calibri" w:hAnsi="Calibri"/>
                <w:color w:val="000000"/>
                <w:lang w:eastAsia="tr-TR"/>
              </w:rPr>
              <w:t>Either to city sewerage system (if available) directly, or</w:t>
            </w:r>
          </w:p>
        </w:tc>
        <w:tc>
          <w:tcPr>
            <w:tcW w:w="1874" w:type="dxa"/>
            <w:shd w:val="clear" w:color="auto" w:fill="auto"/>
            <w:vAlign w:val="center"/>
            <w:hideMark/>
          </w:tcPr>
          <w:p w14:paraId="4B7936AC" w14:textId="77777777" w:rsidR="001B3A98" w:rsidRPr="00131980" w:rsidRDefault="001B3A98" w:rsidP="00F926CF">
            <w:pPr>
              <w:ind w:firstLineChars="100" w:firstLine="240"/>
              <w:rPr>
                <w:rFonts w:ascii="Calibri" w:hAnsi="Calibri"/>
                <w:color w:val="000000"/>
                <w:lang w:eastAsia="tr-TR"/>
              </w:rPr>
            </w:pPr>
            <w:proofErr w:type="gramStart"/>
            <w:r w:rsidRPr="00131980">
              <w:rPr>
                <w:rFonts w:ascii="Calibri" w:hAnsi="Calibri"/>
                <w:color w:val="000000"/>
                <w:lang w:eastAsia="tr-TR"/>
              </w:rPr>
              <w:t>visual</w:t>
            </w:r>
            <w:proofErr w:type="gramEnd"/>
          </w:p>
        </w:tc>
        <w:tc>
          <w:tcPr>
            <w:tcW w:w="2648" w:type="dxa"/>
            <w:shd w:val="clear" w:color="auto" w:fill="auto"/>
            <w:noWrap/>
            <w:vAlign w:val="center"/>
            <w:hideMark/>
          </w:tcPr>
          <w:p w14:paraId="043343B9" w14:textId="77777777" w:rsidR="001B3A98" w:rsidRPr="00131980" w:rsidRDefault="001B3A98" w:rsidP="00F926CF">
            <w:pPr>
              <w:ind w:firstLineChars="100" w:firstLine="240"/>
              <w:rPr>
                <w:rFonts w:ascii="Calibri" w:hAnsi="Calibri"/>
                <w:color w:val="000000"/>
                <w:lang w:eastAsia="tr-TR"/>
              </w:rPr>
            </w:pPr>
            <w:r w:rsidRPr="00131980">
              <w:rPr>
                <w:rFonts w:ascii="Calibri" w:hAnsi="Calibri"/>
                <w:color w:val="000000"/>
                <w:lang w:eastAsia="tr-TR"/>
              </w:rPr>
              <w:t> </w:t>
            </w:r>
          </w:p>
        </w:tc>
        <w:tc>
          <w:tcPr>
            <w:tcW w:w="1896" w:type="dxa"/>
            <w:shd w:val="clear" w:color="auto" w:fill="auto"/>
            <w:noWrap/>
            <w:vAlign w:val="center"/>
            <w:hideMark/>
          </w:tcPr>
          <w:p w14:paraId="3DB9BE83" w14:textId="77777777" w:rsidR="001B3A98" w:rsidRPr="00131980" w:rsidRDefault="001B3A98" w:rsidP="00F926CF">
            <w:pPr>
              <w:ind w:firstLineChars="100" w:firstLine="240"/>
              <w:rPr>
                <w:rFonts w:ascii="Calibri" w:hAnsi="Calibri"/>
                <w:color w:val="000000"/>
                <w:lang w:eastAsia="tr-TR"/>
              </w:rPr>
            </w:pPr>
            <w:r w:rsidRPr="00131980">
              <w:rPr>
                <w:rFonts w:ascii="Calibri" w:hAnsi="Calibri"/>
                <w:color w:val="000000"/>
                <w:lang w:eastAsia="tr-TR"/>
              </w:rPr>
              <w:t> </w:t>
            </w:r>
          </w:p>
        </w:tc>
      </w:tr>
      <w:tr w:rsidR="001B3A98" w:rsidRPr="00131980" w14:paraId="60D6A011" w14:textId="77777777" w:rsidTr="00F926CF">
        <w:trPr>
          <w:trHeight w:val="576"/>
        </w:trPr>
        <w:tc>
          <w:tcPr>
            <w:tcW w:w="3776" w:type="dxa"/>
            <w:vMerge/>
            <w:vAlign w:val="center"/>
            <w:hideMark/>
          </w:tcPr>
          <w:p w14:paraId="23BDD9D3" w14:textId="77777777" w:rsidR="001B3A98" w:rsidRPr="00131980" w:rsidRDefault="001B3A98" w:rsidP="00F926CF">
            <w:pPr>
              <w:rPr>
                <w:rFonts w:ascii="Calibri" w:hAnsi="Calibri"/>
                <w:color w:val="000000"/>
                <w:lang w:eastAsia="tr-TR"/>
              </w:rPr>
            </w:pPr>
          </w:p>
        </w:tc>
        <w:tc>
          <w:tcPr>
            <w:tcW w:w="4822" w:type="dxa"/>
            <w:shd w:val="clear" w:color="auto" w:fill="auto"/>
            <w:vAlign w:val="center"/>
            <w:hideMark/>
          </w:tcPr>
          <w:p w14:paraId="455A2807" w14:textId="77777777" w:rsidR="001B3A98" w:rsidRPr="00131980" w:rsidRDefault="001B3A98" w:rsidP="00F926CF">
            <w:pPr>
              <w:ind w:firstLineChars="300" w:firstLine="720"/>
              <w:rPr>
                <w:rFonts w:ascii="Calibri" w:hAnsi="Calibri"/>
                <w:color w:val="000000"/>
                <w:lang w:eastAsia="tr-TR"/>
              </w:rPr>
            </w:pPr>
            <w:r w:rsidRPr="00131980">
              <w:rPr>
                <w:rFonts w:ascii="Calibri" w:hAnsi="Calibri"/>
                <w:color w:val="000000"/>
                <w:lang w:eastAsia="tr-TR"/>
              </w:rPr>
              <w:t>Through portable toilets</w:t>
            </w:r>
          </w:p>
        </w:tc>
        <w:tc>
          <w:tcPr>
            <w:tcW w:w="1874" w:type="dxa"/>
            <w:shd w:val="clear" w:color="auto" w:fill="auto"/>
            <w:vAlign w:val="center"/>
            <w:hideMark/>
          </w:tcPr>
          <w:p w14:paraId="2EBE6D1C" w14:textId="77777777" w:rsidR="001B3A98" w:rsidRPr="00131980" w:rsidRDefault="001B3A98" w:rsidP="00F926CF">
            <w:pPr>
              <w:ind w:firstLineChars="100" w:firstLine="240"/>
              <w:rPr>
                <w:rFonts w:ascii="Calibri" w:hAnsi="Calibri"/>
                <w:color w:val="000000"/>
                <w:lang w:eastAsia="tr-TR"/>
              </w:rPr>
            </w:pPr>
            <w:proofErr w:type="gramStart"/>
            <w:r w:rsidRPr="00131980">
              <w:rPr>
                <w:rFonts w:ascii="Calibri" w:hAnsi="Calibri"/>
                <w:color w:val="000000"/>
                <w:lang w:eastAsia="tr-TR"/>
              </w:rPr>
              <w:t>visual</w:t>
            </w:r>
            <w:proofErr w:type="gramEnd"/>
            <w:r w:rsidRPr="00131980">
              <w:rPr>
                <w:rFonts w:ascii="Calibri" w:hAnsi="Calibri"/>
                <w:color w:val="000000"/>
                <w:lang w:eastAsia="tr-TR"/>
              </w:rPr>
              <w:t xml:space="preserve"> and disposal certificates</w:t>
            </w:r>
          </w:p>
        </w:tc>
        <w:tc>
          <w:tcPr>
            <w:tcW w:w="2648" w:type="dxa"/>
            <w:shd w:val="clear" w:color="auto" w:fill="auto"/>
            <w:noWrap/>
            <w:vAlign w:val="center"/>
            <w:hideMark/>
          </w:tcPr>
          <w:p w14:paraId="5A6C9978" w14:textId="77777777" w:rsidR="001B3A98" w:rsidRPr="00131980" w:rsidRDefault="001B3A98" w:rsidP="00F926CF">
            <w:pPr>
              <w:ind w:firstLineChars="100" w:firstLine="240"/>
              <w:rPr>
                <w:rFonts w:ascii="Calibri" w:hAnsi="Calibri"/>
                <w:color w:val="000000"/>
                <w:lang w:eastAsia="tr-TR"/>
              </w:rPr>
            </w:pPr>
            <w:r w:rsidRPr="00131980">
              <w:rPr>
                <w:rFonts w:ascii="Calibri" w:hAnsi="Calibri"/>
                <w:color w:val="000000"/>
                <w:lang w:eastAsia="tr-TR"/>
              </w:rPr>
              <w:t> </w:t>
            </w:r>
          </w:p>
        </w:tc>
        <w:tc>
          <w:tcPr>
            <w:tcW w:w="1896" w:type="dxa"/>
            <w:shd w:val="clear" w:color="auto" w:fill="auto"/>
            <w:noWrap/>
            <w:vAlign w:val="center"/>
            <w:hideMark/>
          </w:tcPr>
          <w:p w14:paraId="134889AE" w14:textId="77777777" w:rsidR="001B3A98" w:rsidRPr="00131980" w:rsidRDefault="001B3A98" w:rsidP="00F926CF">
            <w:pPr>
              <w:ind w:firstLineChars="100" w:firstLine="240"/>
              <w:rPr>
                <w:rFonts w:ascii="Calibri" w:hAnsi="Calibri"/>
                <w:color w:val="000000"/>
                <w:lang w:eastAsia="tr-TR"/>
              </w:rPr>
            </w:pPr>
            <w:r w:rsidRPr="00131980">
              <w:rPr>
                <w:rFonts w:ascii="Calibri" w:hAnsi="Calibri"/>
                <w:color w:val="000000"/>
                <w:lang w:eastAsia="tr-TR"/>
              </w:rPr>
              <w:t> </w:t>
            </w:r>
          </w:p>
        </w:tc>
      </w:tr>
      <w:tr w:rsidR="001B3A98" w:rsidRPr="00131980" w14:paraId="0AC1D673" w14:textId="77777777" w:rsidTr="00F926CF">
        <w:trPr>
          <w:trHeight w:val="576"/>
        </w:trPr>
        <w:tc>
          <w:tcPr>
            <w:tcW w:w="3776" w:type="dxa"/>
            <w:vMerge/>
            <w:vAlign w:val="center"/>
            <w:hideMark/>
          </w:tcPr>
          <w:p w14:paraId="24C78D6F" w14:textId="77777777" w:rsidR="001B3A98" w:rsidRPr="00131980" w:rsidRDefault="001B3A98" w:rsidP="00F926CF">
            <w:pPr>
              <w:rPr>
                <w:rFonts w:ascii="Calibri" w:hAnsi="Calibri"/>
                <w:color w:val="000000"/>
                <w:lang w:eastAsia="tr-TR"/>
              </w:rPr>
            </w:pPr>
          </w:p>
        </w:tc>
        <w:tc>
          <w:tcPr>
            <w:tcW w:w="4822" w:type="dxa"/>
            <w:shd w:val="clear" w:color="auto" w:fill="auto"/>
            <w:vAlign w:val="center"/>
            <w:hideMark/>
          </w:tcPr>
          <w:p w14:paraId="1689AC53" w14:textId="77777777" w:rsidR="001B3A98" w:rsidRPr="00131980" w:rsidRDefault="001B3A98" w:rsidP="00F926CF">
            <w:pPr>
              <w:ind w:firstLineChars="300" w:firstLine="720"/>
              <w:rPr>
                <w:rFonts w:ascii="Calibri" w:hAnsi="Calibri"/>
                <w:color w:val="000000"/>
                <w:lang w:eastAsia="tr-TR"/>
              </w:rPr>
            </w:pPr>
            <w:r w:rsidRPr="00131980">
              <w:rPr>
                <w:rFonts w:ascii="Calibri" w:hAnsi="Calibri"/>
                <w:color w:val="000000"/>
                <w:lang w:eastAsia="tr-TR"/>
              </w:rPr>
              <w:t xml:space="preserve">Through septic tanks </w:t>
            </w:r>
            <w:proofErr w:type="gramStart"/>
            <w:r w:rsidRPr="00131980">
              <w:rPr>
                <w:rFonts w:ascii="Calibri" w:hAnsi="Calibri"/>
                <w:color w:val="000000"/>
                <w:lang w:eastAsia="tr-TR"/>
              </w:rPr>
              <w:t>to  be</w:t>
            </w:r>
            <w:proofErr w:type="gramEnd"/>
            <w:r w:rsidRPr="00131980">
              <w:rPr>
                <w:rFonts w:ascii="Calibri" w:hAnsi="Calibri"/>
                <w:color w:val="000000"/>
                <w:lang w:eastAsia="tr-TR"/>
              </w:rPr>
              <w:t xml:space="preserve">  constructed in  sufficient capacity, and periodically evacuated.</w:t>
            </w:r>
          </w:p>
        </w:tc>
        <w:tc>
          <w:tcPr>
            <w:tcW w:w="1874" w:type="dxa"/>
            <w:shd w:val="clear" w:color="auto" w:fill="auto"/>
            <w:vAlign w:val="center"/>
            <w:hideMark/>
          </w:tcPr>
          <w:p w14:paraId="3AA4AD31" w14:textId="77777777" w:rsidR="001B3A98" w:rsidRPr="00131980" w:rsidRDefault="001B3A98" w:rsidP="00F926CF">
            <w:pPr>
              <w:ind w:firstLineChars="100" w:firstLine="240"/>
              <w:rPr>
                <w:rFonts w:ascii="Calibri" w:hAnsi="Calibri"/>
                <w:color w:val="000000"/>
                <w:lang w:eastAsia="tr-TR"/>
              </w:rPr>
            </w:pPr>
            <w:proofErr w:type="gramStart"/>
            <w:r w:rsidRPr="00131980">
              <w:rPr>
                <w:rFonts w:ascii="Calibri" w:hAnsi="Calibri"/>
                <w:color w:val="000000"/>
                <w:lang w:eastAsia="tr-TR"/>
              </w:rPr>
              <w:t>visual</w:t>
            </w:r>
            <w:proofErr w:type="gramEnd"/>
          </w:p>
        </w:tc>
        <w:tc>
          <w:tcPr>
            <w:tcW w:w="2648" w:type="dxa"/>
            <w:shd w:val="clear" w:color="auto" w:fill="auto"/>
            <w:noWrap/>
            <w:vAlign w:val="center"/>
            <w:hideMark/>
          </w:tcPr>
          <w:p w14:paraId="5A94FDC0" w14:textId="77777777" w:rsidR="001B3A98" w:rsidRPr="00131980" w:rsidRDefault="001B3A98" w:rsidP="00F926CF">
            <w:pPr>
              <w:ind w:firstLineChars="100" w:firstLine="240"/>
              <w:rPr>
                <w:rFonts w:ascii="Calibri" w:hAnsi="Calibri"/>
                <w:color w:val="000000"/>
                <w:lang w:eastAsia="tr-TR"/>
              </w:rPr>
            </w:pPr>
            <w:r w:rsidRPr="00131980">
              <w:rPr>
                <w:rFonts w:ascii="Calibri" w:hAnsi="Calibri"/>
                <w:color w:val="000000"/>
                <w:lang w:eastAsia="tr-TR"/>
              </w:rPr>
              <w:t> </w:t>
            </w:r>
          </w:p>
        </w:tc>
        <w:tc>
          <w:tcPr>
            <w:tcW w:w="1896" w:type="dxa"/>
            <w:shd w:val="clear" w:color="auto" w:fill="auto"/>
            <w:noWrap/>
            <w:vAlign w:val="center"/>
            <w:hideMark/>
          </w:tcPr>
          <w:p w14:paraId="20D79D7F" w14:textId="77777777" w:rsidR="001B3A98" w:rsidRPr="00131980" w:rsidRDefault="001B3A98" w:rsidP="00F926CF">
            <w:pPr>
              <w:ind w:firstLineChars="100" w:firstLine="240"/>
              <w:rPr>
                <w:rFonts w:ascii="Calibri" w:hAnsi="Calibri"/>
                <w:color w:val="000000"/>
                <w:lang w:eastAsia="tr-TR"/>
              </w:rPr>
            </w:pPr>
            <w:r w:rsidRPr="00131980">
              <w:rPr>
                <w:rFonts w:ascii="Calibri" w:hAnsi="Calibri"/>
                <w:color w:val="000000"/>
                <w:lang w:eastAsia="tr-TR"/>
              </w:rPr>
              <w:t> </w:t>
            </w:r>
          </w:p>
        </w:tc>
      </w:tr>
      <w:tr w:rsidR="001B3A98" w:rsidRPr="00131980" w14:paraId="575A7056" w14:textId="77777777" w:rsidTr="00F926CF">
        <w:trPr>
          <w:trHeight w:val="876"/>
        </w:trPr>
        <w:tc>
          <w:tcPr>
            <w:tcW w:w="3776" w:type="dxa"/>
            <w:vMerge/>
            <w:vAlign w:val="center"/>
            <w:hideMark/>
          </w:tcPr>
          <w:p w14:paraId="494CADED" w14:textId="77777777" w:rsidR="001B3A98" w:rsidRPr="00131980" w:rsidRDefault="001B3A98" w:rsidP="00F926CF">
            <w:pPr>
              <w:rPr>
                <w:rFonts w:ascii="Calibri" w:hAnsi="Calibri"/>
                <w:color w:val="000000"/>
                <w:lang w:eastAsia="tr-TR"/>
              </w:rPr>
            </w:pPr>
          </w:p>
        </w:tc>
        <w:tc>
          <w:tcPr>
            <w:tcW w:w="4822" w:type="dxa"/>
            <w:shd w:val="clear" w:color="auto" w:fill="auto"/>
            <w:vAlign w:val="center"/>
            <w:hideMark/>
          </w:tcPr>
          <w:p w14:paraId="1DB94720" w14:textId="77777777" w:rsidR="001B3A98" w:rsidRPr="00131980" w:rsidRDefault="001B3A98" w:rsidP="00F926CF">
            <w:pPr>
              <w:ind w:firstLineChars="100" w:firstLine="240"/>
              <w:rPr>
                <w:rFonts w:ascii="Calibri" w:hAnsi="Calibri"/>
                <w:color w:val="000000"/>
                <w:lang w:eastAsia="tr-TR"/>
              </w:rPr>
            </w:pPr>
            <w:r w:rsidRPr="00131980">
              <w:rPr>
                <w:rFonts w:ascii="Calibri" w:hAnsi="Calibri"/>
                <w:color w:val="000000"/>
                <w:lang w:eastAsia="tr-TR"/>
              </w:rPr>
              <w:t>Additional necessary precaution shall be taken to prevent the pollution of nearby water courses by the wastewater resulting from construction activities.</w:t>
            </w:r>
          </w:p>
        </w:tc>
        <w:tc>
          <w:tcPr>
            <w:tcW w:w="1874" w:type="dxa"/>
            <w:shd w:val="clear" w:color="auto" w:fill="auto"/>
            <w:vAlign w:val="center"/>
            <w:hideMark/>
          </w:tcPr>
          <w:p w14:paraId="67EA4AEC" w14:textId="77777777" w:rsidR="001B3A98" w:rsidRPr="00131980" w:rsidRDefault="001B3A98" w:rsidP="00F926CF">
            <w:pPr>
              <w:ind w:firstLineChars="100" w:firstLine="240"/>
              <w:rPr>
                <w:rFonts w:ascii="Calibri" w:hAnsi="Calibri"/>
                <w:color w:val="000000"/>
                <w:lang w:eastAsia="tr-TR"/>
              </w:rPr>
            </w:pPr>
            <w:proofErr w:type="gramStart"/>
            <w:r w:rsidRPr="00131980">
              <w:rPr>
                <w:rFonts w:ascii="Calibri" w:hAnsi="Calibri"/>
                <w:color w:val="000000"/>
                <w:lang w:eastAsia="tr-TR"/>
              </w:rPr>
              <w:t>visual</w:t>
            </w:r>
            <w:proofErr w:type="gramEnd"/>
          </w:p>
        </w:tc>
        <w:tc>
          <w:tcPr>
            <w:tcW w:w="2648" w:type="dxa"/>
            <w:shd w:val="clear" w:color="auto" w:fill="auto"/>
            <w:noWrap/>
            <w:vAlign w:val="center"/>
            <w:hideMark/>
          </w:tcPr>
          <w:p w14:paraId="224937B2" w14:textId="77777777" w:rsidR="001B3A98" w:rsidRPr="00131980" w:rsidRDefault="001B3A98" w:rsidP="00F926CF">
            <w:pPr>
              <w:ind w:firstLineChars="100" w:firstLine="240"/>
              <w:rPr>
                <w:rFonts w:ascii="Calibri" w:hAnsi="Calibri"/>
                <w:color w:val="000000"/>
                <w:lang w:eastAsia="tr-TR"/>
              </w:rPr>
            </w:pPr>
            <w:r w:rsidRPr="00131980">
              <w:rPr>
                <w:rFonts w:ascii="Calibri" w:hAnsi="Calibri"/>
                <w:color w:val="000000"/>
                <w:lang w:eastAsia="tr-TR"/>
              </w:rPr>
              <w:t> </w:t>
            </w:r>
          </w:p>
        </w:tc>
        <w:tc>
          <w:tcPr>
            <w:tcW w:w="1896" w:type="dxa"/>
            <w:shd w:val="clear" w:color="auto" w:fill="auto"/>
            <w:noWrap/>
            <w:vAlign w:val="center"/>
            <w:hideMark/>
          </w:tcPr>
          <w:p w14:paraId="6DEA7A15" w14:textId="77777777" w:rsidR="001B3A98" w:rsidRPr="00131980" w:rsidRDefault="001B3A98" w:rsidP="00F926CF">
            <w:pPr>
              <w:ind w:firstLineChars="100" w:firstLine="240"/>
              <w:rPr>
                <w:rFonts w:ascii="Calibri" w:hAnsi="Calibri"/>
                <w:color w:val="000000"/>
                <w:lang w:eastAsia="tr-TR"/>
              </w:rPr>
            </w:pPr>
            <w:r w:rsidRPr="00131980">
              <w:rPr>
                <w:rFonts w:ascii="Calibri" w:hAnsi="Calibri"/>
                <w:color w:val="000000"/>
                <w:lang w:eastAsia="tr-TR"/>
              </w:rPr>
              <w:t> </w:t>
            </w:r>
          </w:p>
        </w:tc>
      </w:tr>
      <w:tr w:rsidR="001B3A98" w:rsidRPr="00131980" w14:paraId="66F9FF81" w14:textId="77777777" w:rsidTr="00F926CF">
        <w:trPr>
          <w:trHeight w:val="300"/>
        </w:trPr>
        <w:tc>
          <w:tcPr>
            <w:tcW w:w="3776" w:type="dxa"/>
            <w:shd w:val="clear" w:color="auto" w:fill="auto"/>
            <w:vAlign w:val="center"/>
            <w:hideMark/>
          </w:tcPr>
          <w:p w14:paraId="4394850F" w14:textId="77777777" w:rsidR="001B3A98" w:rsidRPr="00131980" w:rsidRDefault="001B3A98" w:rsidP="00F926CF">
            <w:pPr>
              <w:ind w:firstLineChars="100" w:firstLine="240"/>
              <w:rPr>
                <w:rFonts w:ascii="Calibri" w:hAnsi="Calibri"/>
                <w:color w:val="000000"/>
                <w:lang w:eastAsia="tr-TR"/>
              </w:rPr>
            </w:pPr>
          </w:p>
        </w:tc>
        <w:tc>
          <w:tcPr>
            <w:tcW w:w="4822" w:type="dxa"/>
            <w:shd w:val="clear" w:color="auto" w:fill="auto"/>
            <w:vAlign w:val="center"/>
            <w:hideMark/>
          </w:tcPr>
          <w:p w14:paraId="33C166EB" w14:textId="77777777" w:rsidR="001B3A98" w:rsidRPr="00131980" w:rsidRDefault="001B3A98" w:rsidP="00F926CF">
            <w:pPr>
              <w:ind w:firstLineChars="300" w:firstLine="600"/>
              <w:rPr>
                <w:sz w:val="20"/>
                <w:szCs w:val="20"/>
                <w:lang w:eastAsia="tr-TR"/>
              </w:rPr>
            </w:pPr>
          </w:p>
        </w:tc>
        <w:tc>
          <w:tcPr>
            <w:tcW w:w="1874" w:type="dxa"/>
            <w:shd w:val="clear" w:color="auto" w:fill="auto"/>
            <w:vAlign w:val="center"/>
            <w:hideMark/>
          </w:tcPr>
          <w:p w14:paraId="1D961060" w14:textId="77777777" w:rsidR="001B3A98" w:rsidRPr="00131980" w:rsidRDefault="001B3A98" w:rsidP="00F926CF">
            <w:pPr>
              <w:rPr>
                <w:sz w:val="20"/>
                <w:szCs w:val="20"/>
                <w:lang w:eastAsia="tr-TR"/>
              </w:rPr>
            </w:pPr>
          </w:p>
        </w:tc>
        <w:tc>
          <w:tcPr>
            <w:tcW w:w="2648" w:type="dxa"/>
            <w:shd w:val="clear" w:color="auto" w:fill="auto"/>
            <w:noWrap/>
            <w:vAlign w:val="bottom"/>
            <w:hideMark/>
          </w:tcPr>
          <w:p w14:paraId="20FF05E6" w14:textId="77777777" w:rsidR="001B3A98" w:rsidRPr="00131980" w:rsidRDefault="001B3A98" w:rsidP="00F926CF">
            <w:pPr>
              <w:rPr>
                <w:sz w:val="20"/>
                <w:szCs w:val="20"/>
                <w:lang w:eastAsia="tr-TR"/>
              </w:rPr>
            </w:pPr>
          </w:p>
        </w:tc>
        <w:tc>
          <w:tcPr>
            <w:tcW w:w="1896" w:type="dxa"/>
            <w:shd w:val="clear" w:color="auto" w:fill="auto"/>
            <w:noWrap/>
            <w:vAlign w:val="bottom"/>
            <w:hideMark/>
          </w:tcPr>
          <w:p w14:paraId="729205EB" w14:textId="77777777" w:rsidR="001B3A98" w:rsidRPr="00131980" w:rsidRDefault="001B3A98" w:rsidP="00F926CF">
            <w:pPr>
              <w:rPr>
                <w:sz w:val="20"/>
                <w:szCs w:val="20"/>
                <w:lang w:eastAsia="tr-TR"/>
              </w:rPr>
            </w:pPr>
          </w:p>
        </w:tc>
      </w:tr>
      <w:tr w:rsidR="001B3A98" w:rsidRPr="00131980" w14:paraId="4BDB4B7C" w14:textId="77777777" w:rsidTr="00F926CF">
        <w:trPr>
          <w:trHeight w:val="288"/>
        </w:trPr>
        <w:tc>
          <w:tcPr>
            <w:tcW w:w="3776" w:type="dxa"/>
            <w:shd w:val="clear" w:color="000000" w:fill="000000"/>
            <w:vAlign w:val="center"/>
            <w:hideMark/>
          </w:tcPr>
          <w:p w14:paraId="1FCBF0E0" w14:textId="77777777" w:rsidR="001B3A98" w:rsidRPr="00131980" w:rsidRDefault="001B3A98" w:rsidP="00F926CF">
            <w:pPr>
              <w:ind w:firstLineChars="100" w:firstLine="241"/>
              <w:rPr>
                <w:rFonts w:ascii="Calibri" w:hAnsi="Calibri"/>
                <w:b/>
                <w:bCs/>
                <w:color w:val="FFFFFF"/>
                <w:lang w:eastAsia="tr-TR"/>
              </w:rPr>
            </w:pPr>
            <w:r w:rsidRPr="00131980">
              <w:rPr>
                <w:rFonts w:ascii="Calibri" w:hAnsi="Calibri"/>
                <w:b/>
                <w:bCs/>
                <w:color w:val="FFFFFF"/>
                <w:lang w:eastAsia="tr-TR"/>
              </w:rPr>
              <w:t>Other issues</w:t>
            </w:r>
          </w:p>
        </w:tc>
        <w:tc>
          <w:tcPr>
            <w:tcW w:w="4822" w:type="dxa"/>
            <w:shd w:val="clear" w:color="000000" w:fill="000000"/>
            <w:vAlign w:val="center"/>
            <w:hideMark/>
          </w:tcPr>
          <w:p w14:paraId="6DE48243" w14:textId="77777777" w:rsidR="001B3A98" w:rsidRPr="00131980" w:rsidRDefault="001B3A98" w:rsidP="00F926CF">
            <w:pPr>
              <w:ind w:firstLineChars="100" w:firstLine="240"/>
              <w:rPr>
                <w:rFonts w:ascii="Calibri" w:hAnsi="Calibri"/>
                <w:color w:val="FFFFFF"/>
                <w:lang w:eastAsia="tr-TR"/>
              </w:rPr>
            </w:pPr>
            <w:r w:rsidRPr="00131980">
              <w:rPr>
                <w:rFonts w:ascii="Calibri" w:hAnsi="Calibri"/>
                <w:color w:val="FFFFFF"/>
                <w:lang w:eastAsia="tr-TR"/>
              </w:rPr>
              <w:t> </w:t>
            </w:r>
          </w:p>
        </w:tc>
        <w:tc>
          <w:tcPr>
            <w:tcW w:w="1874" w:type="dxa"/>
            <w:shd w:val="clear" w:color="000000" w:fill="000000"/>
            <w:vAlign w:val="center"/>
            <w:hideMark/>
          </w:tcPr>
          <w:p w14:paraId="726629B7" w14:textId="77777777" w:rsidR="001B3A98" w:rsidRPr="00131980" w:rsidRDefault="001B3A98" w:rsidP="00F926CF">
            <w:pPr>
              <w:ind w:firstLineChars="100" w:firstLine="240"/>
              <w:rPr>
                <w:rFonts w:ascii="Calibri" w:hAnsi="Calibri"/>
                <w:color w:val="FFFFFF"/>
                <w:lang w:eastAsia="tr-TR"/>
              </w:rPr>
            </w:pPr>
            <w:r w:rsidRPr="00131980">
              <w:rPr>
                <w:rFonts w:ascii="Calibri" w:hAnsi="Calibri"/>
                <w:color w:val="FFFFFF"/>
                <w:lang w:eastAsia="tr-TR"/>
              </w:rPr>
              <w:t> </w:t>
            </w:r>
          </w:p>
        </w:tc>
        <w:tc>
          <w:tcPr>
            <w:tcW w:w="2648" w:type="dxa"/>
            <w:shd w:val="clear" w:color="000000" w:fill="000000"/>
            <w:noWrap/>
            <w:vAlign w:val="center"/>
            <w:hideMark/>
          </w:tcPr>
          <w:p w14:paraId="545B488A" w14:textId="77777777" w:rsidR="001B3A98" w:rsidRPr="00131980" w:rsidRDefault="001B3A98" w:rsidP="00F926CF">
            <w:pPr>
              <w:ind w:firstLineChars="100" w:firstLine="240"/>
              <w:rPr>
                <w:rFonts w:ascii="Calibri" w:hAnsi="Calibri"/>
                <w:color w:val="FFFFFF"/>
                <w:lang w:eastAsia="tr-TR"/>
              </w:rPr>
            </w:pPr>
            <w:r w:rsidRPr="00131980">
              <w:rPr>
                <w:rFonts w:ascii="Calibri" w:hAnsi="Calibri"/>
                <w:color w:val="FFFFFF"/>
                <w:lang w:eastAsia="tr-TR"/>
              </w:rPr>
              <w:t> </w:t>
            </w:r>
          </w:p>
        </w:tc>
        <w:tc>
          <w:tcPr>
            <w:tcW w:w="1896" w:type="dxa"/>
            <w:shd w:val="clear" w:color="000000" w:fill="000000"/>
            <w:noWrap/>
            <w:vAlign w:val="center"/>
            <w:hideMark/>
          </w:tcPr>
          <w:p w14:paraId="4CFAC819" w14:textId="77777777" w:rsidR="001B3A98" w:rsidRPr="00131980" w:rsidRDefault="001B3A98" w:rsidP="00F926CF">
            <w:pPr>
              <w:ind w:firstLineChars="100" w:firstLine="240"/>
              <w:rPr>
                <w:rFonts w:ascii="Calibri" w:hAnsi="Calibri"/>
                <w:color w:val="FFFFFF"/>
                <w:lang w:eastAsia="tr-TR"/>
              </w:rPr>
            </w:pPr>
            <w:r w:rsidRPr="00131980">
              <w:rPr>
                <w:rFonts w:ascii="Calibri" w:hAnsi="Calibri"/>
                <w:color w:val="FFFFFF"/>
                <w:lang w:eastAsia="tr-TR"/>
              </w:rPr>
              <w:t> </w:t>
            </w:r>
          </w:p>
        </w:tc>
      </w:tr>
      <w:tr w:rsidR="001B3A98" w:rsidRPr="00131980" w14:paraId="4E05F512" w14:textId="77777777" w:rsidTr="00F926CF">
        <w:trPr>
          <w:trHeight w:val="288"/>
        </w:trPr>
        <w:tc>
          <w:tcPr>
            <w:tcW w:w="3776" w:type="dxa"/>
            <w:shd w:val="clear" w:color="000000" w:fill="BFBFBF"/>
            <w:noWrap/>
            <w:vAlign w:val="center"/>
            <w:hideMark/>
          </w:tcPr>
          <w:p w14:paraId="36EBBD2C" w14:textId="77777777" w:rsidR="001B3A98" w:rsidRPr="00131980" w:rsidRDefault="001B3A98" w:rsidP="00F926CF">
            <w:pPr>
              <w:ind w:firstLineChars="100" w:firstLine="241"/>
              <w:rPr>
                <w:rFonts w:ascii="Calibri" w:hAnsi="Calibri"/>
                <w:b/>
                <w:bCs/>
                <w:color w:val="000000"/>
                <w:lang w:eastAsia="tr-TR"/>
              </w:rPr>
            </w:pPr>
            <w:r w:rsidRPr="00131980">
              <w:rPr>
                <w:rFonts w:ascii="Calibri" w:hAnsi="Calibri"/>
                <w:b/>
                <w:bCs/>
                <w:color w:val="000000"/>
                <w:lang w:eastAsia="tr-TR"/>
              </w:rPr>
              <w:t>Inspection visits</w:t>
            </w:r>
          </w:p>
        </w:tc>
        <w:tc>
          <w:tcPr>
            <w:tcW w:w="4822" w:type="dxa"/>
            <w:shd w:val="clear" w:color="000000" w:fill="BFBFBF"/>
            <w:vAlign w:val="center"/>
            <w:hideMark/>
          </w:tcPr>
          <w:p w14:paraId="0CC514C2" w14:textId="77777777" w:rsidR="001B3A98" w:rsidRPr="00131980" w:rsidRDefault="001B3A98" w:rsidP="00F926CF">
            <w:pPr>
              <w:ind w:firstLineChars="100" w:firstLine="241"/>
              <w:rPr>
                <w:rFonts w:ascii="Calibri" w:hAnsi="Calibri"/>
                <w:b/>
                <w:bCs/>
                <w:color w:val="000000"/>
                <w:lang w:eastAsia="tr-TR"/>
              </w:rPr>
            </w:pPr>
            <w:proofErr w:type="gramStart"/>
            <w:r w:rsidRPr="00131980">
              <w:rPr>
                <w:rFonts w:ascii="Calibri" w:hAnsi="Calibri"/>
                <w:b/>
                <w:bCs/>
                <w:color w:val="000000"/>
                <w:lang w:eastAsia="tr-TR"/>
              </w:rPr>
              <w:t>when</w:t>
            </w:r>
            <w:proofErr w:type="gramEnd"/>
            <w:r w:rsidRPr="00131980">
              <w:rPr>
                <w:rFonts w:ascii="Calibri" w:hAnsi="Calibri"/>
                <w:b/>
                <w:bCs/>
                <w:color w:val="000000"/>
                <w:lang w:eastAsia="tr-TR"/>
              </w:rPr>
              <w:t xml:space="preserve"> and which inspection</w:t>
            </w:r>
          </w:p>
        </w:tc>
        <w:tc>
          <w:tcPr>
            <w:tcW w:w="1874" w:type="dxa"/>
            <w:shd w:val="clear" w:color="000000" w:fill="BFBFBF"/>
            <w:vAlign w:val="center"/>
            <w:hideMark/>
          </w:tcPr>
          <w:p w14:paraId="7FBA0CCC" w14:textId="77777777" w:rsidR="001B3A98" w:rsidRPr="00131980" w:rsidRDefault="001B3A98" w:rsidP="00F926CF">
            <w:pPr>
              <w:ind w:firstLineChars="100" w:firstLine="241"/>
              <w:rPr>
                <w:rFonts w:ascii="Calibri" w:hAnsi="Calibri"/>
                <w:b/>
                <w:bCs/>
                <w:color w:val="000000"/>
                <w:lang w:eastAsia="tr-TR"/>
              </w:rPr>
            </w:pPr>
            <w:proofErr w:type="gramStart"/>
            <w:r w:rsidRPr="00131980">
              <w:rPr>
                <w:rFonts w:ascii="Calibri" w:hAnsi="Calibri"/>
                <w:b/>
                <w:bCs/>
                <w:color w:val="000000"/>
                <w:lang w:eastAsia="tr-TR"/>
              </w:rPr>
              <w:t>conclusion</w:t>
            </w:r>
            <w:proofErr w:type="gramEnd"/>
          </w:p>
        </w:tc>
        <w:tc>
          <w:tcPr>
            <w:tcW w:w="2648" w:type="dxa"/>
            <w:shd w:val="clear" w:color="000000" w:fill="BFBFBF"/>
            <w:noWrap/>
            <w:vAlign w:val="center"/>
            <w:hideMark/>
          </w:tcPr>
          <w:p w14:paraId="1F89E266" w14:textId="77777777" w:rsidR="001B3A98" w:rsidRPr="00131980" w:rsidRDefault="001B3A98" w:rsidP="00F926CF">
            <w:pPr>
              <w:ind w:firstLineChars="100" w:firstLine="241"/>
              <w:rPr>
                <w:rFonts w:ascii="Calibri" w:hAnsi="Calibri"/>
                <w:b/>
                <w:bCs/>
                <w:color w:val="000000"/>
                <w:lang w:eastAsia="tr-TR"/>
              </w:rPr>
            </w:pPr>
            <w:r w:rsidRPr="00131980">
              <w:rPr>
                <w:rFonts w:ascii="Calibri" w:hAnsi="Calibri"/>
                <w:b/>
                <w:bCs/>
                <w:color w:val="000000"/>
                <w:lang w:eastAsia="tr-TR"/>
              </w:rPr>
              <w:t> </w:t>
            </w:r>
          </w:p>
        </w:tc>
        <w:tc>
          <w:tcPr>
            <w:tcW w:w="1896" w:type="dxa"/>
            <w:shd w:val="clear" w:color="000000" w:fill="BFBFBF"/>
            <w:noWrap/>
            <w:vAlign w:val="center"/>
            <w:hideMark/>
          </w:tcPr>
          <w:p w14:paraId="07BF394D" w14:textId="77777777" w:rsidR="001B3A98" w:rsidRPr="00131980" w:rsidRDefault="001B3A98" w:rsidP="00F926CF">
            <w:pPr>
              <w:ind w:firstLineChars="100" w:firstLine="241"/>
              <w:rPr>
                <w:rFonts w:ascii="Calibri" w:hAnsi="Calibri"/>
                <w:b/>
                <w:bCs/>
                <w:color w:val="000000"/>
                <w:lang w:eastAsia="tr-TR"/>
              </w:rPr>
            </w:pPr>
            <w:r w:rsidRPr="00131980">
              <w:rPr>
                <w:rFonts w:ascii="Calibri" w:hAnsi="Calibri"/>
                <w:b/>
                <w:bCs/>
                <w:color w:val="000000"/>
                <w:lang w:eastAsia="tr-TR"/>
              </w:rPr>
              <w:t> </w:t>
            </w:r>
          </w:p>
        </w:tc>
      </w:tr>
      <w:tr w:rsidR="001B3A98" w:rsidRPr="00131980" w14:paraId="6F98F57F" w14:textId="77777777" w:rsidTr="00F926CF">
        <w:trPr>
          <w:trHeight w:val="288"/>
        </w:trPr>
        <w:tc>
          <w:tcPr>
            <w:tcW w:w="3776" w:type="dxa"/>
            <w:shd w:val="clear" w:color="auto" w:fill="auto"/>
            <w:noWrap/>
            <w:vAlign w:val="center"/>
            <w:hideMark/>
          </w:tcPr>
          <w:p w14:paraId="559792EC" w14:textId="77777777" w:rsidR="001B3A98" w:rsidRPr="00131980" w:rsidRDefault="001B3A98" w:rsidP="00F926CF">
            <w:pPr>
              <w:ind w:firstLineChars="100" w:firstLine="240"/>
              <w:rPr>
                <w:rFonts w:ascii="Calibri" w:hAnsi="Calibri"/>
                <w:color w:val="000000"/>
                <w:lang w:eastAsia="tr-TR"/>
              </w:rPr>
            </w:pPr>
            <w:r w:rsidRPr="00131980">
              <w:rPr>
                <w:rFonts w:ascii="Calibri" w:hAnsi="Calibri"/>
                <w:color w:val="000000"/>
                <w:lang w:eastAsia="tr-TR"/>
              </w:rPr>
              <w:t> </w:t>
            </w:r>
          </w:p>
        </w:tc>
        <w:tc>
          <w:tcPr>
            <w:tcW w:w="4822" w:type="dxa"/>
            <w:shd w:val="clear" w:color="auto" w:fill="auto"/>
            <w:vAlign w:val="center"/>
            <w:hideMark/>
          </w:tcPr>
          <w:p w14:paraId="32EC4A57" w14:textId="77777777" w:rsidR="001B3A98" w:rsidRPr="00131980" w:rsidRDefault="001B3A98" w:rsidP="00F926CF">
            <w:pPr>
              <w:ind w:firstLineChars="100" w:firstLine="240"/>
              <w:rPr>
                <w:rFonts w:ascii="Calibri" w:hAnsi="Calibri"/>
                <w:color w:val="000000"/>
                <w:lang w:eastAsia="tr-TR"/>
              </w:rPr>
            </w:pPr>
            <w:r w:rsidRPr="00131980">
              <w:rPr>
                <w:rFonts w:ascii="Calibri" w:hAnsi="Calibri"/>
                <w:color w:val="000000"/>
                <w:lang w:eastAsia="tr-TR"/>
              </w:rPr>
              <w:t> </w:t>
            </w:r>
          </w:p>
        </w:tc>
        <w:tc>
          <w:tcPr>
            <w:tcW w:w="6418" w:type="dxa"/>
            <w:gridSpan w:val="3"/>
            <w:shd w:val="clear" w:color="auto" w:fill="auto"/>
            <w:vAlign w:val="center"/>
            <w:hideMark/>
          </w:tcPr>
          <w:p w14:paraId="2DECC6F2" w14:textId="77777777" w:rsidR="001B3A98" w:rsidRPr="00131980" w:rsidRDefault="001B3A98" w:rsidP="00F926CF">
            <w:pPr>
              <w:ind w:firstLineChars="100" w:firstLine="240"/>
              <w:rPr>
                <w:rFonts w:ascii="Calibri" w:hAnsi="Calibri"/>
                <w:color w:val="000000"/>
                <w:lang w:eastAsia="tr-TR"/>
              </w:rPr>
            </w:pPr>
            <w:r w:rsidRPr="00131980">
              <w:rPr>
                <w:rFonts w:ascii="Calibri" w:hAnsi="Calibri"/>
                <w:color w:val="000000"/>
                <w:lang w:eastAsia="tr-TR"/>
              </w:rPr>
              <w:t> </w:t>
            </w:r>
          </w:p>
        </w:tc>
      </w:tr>
      <w:tr w:rsidR="001B3A98" w:rsidRPr="00131980" w14:paraId="7E4E1B8F" w14:textId="77777777" w:rsidTr="00F926CF">
        <w:trPr>
          <w:trHeight w:val="288"/>
        </w:trPr>
        <w:tc>
          <w:tcPr>
            <w:tcW w:w="3776" w:type="dxa"/>
            <w:shd w:val="clear" w:color="auto" w:fill="auto"/>
            <w:vAlign w:val="center"/>
            <w:hideMark/>
          </w:tcPr>
          <w:p w14:paraId="5A0F0332" w14:textId="77777777" w:rsidR="001B3A98" w:rsidRPr="00131980" w:rsidRDefault="001B3A98" w:rsidP="00F926CF">
            <w:pPr>
              <w:ind w:firstLineChars="100" w:firstLine="240"/>
              <w:rPr>
                <w:rFonts w:ascii="Calibri" w:hAnsi="Calibri"/>
                <w:color w:val="000000"/>
                <w:lang w:eastAsia="tr-TR"/>
              </w:rPr>
            </w:pPr>
            <w:r w:rsidRPr="00131980">
              <w:rPr>
                <w:rFonts w:ascii="Calibri" w:hAnsi="Calibri"/>
                <w:color w:val="000000"/>
                <w:lang w:eastAsia="tr-TR"/>
              </w:rPr>
              <w:t> </w:t>
            </w:r>
          </w:p>
        </w:tc>
        <w:tc>
          <w:tcPr>
            <w:tcW w:w="4822" w:type="dxa"/>
            <w:shd w:val="clear" w:color="auto" w:fill="auto"/>
            <w:vAlign w:val="center"/>
            <w:hideMark/>
          </w:tcPr>
          <w:p w14:paraId="0CFA6AF6" w14:textId="77777777" w:rsidR="001B3A98" w:rsidRPr="00131980" w:rsidRDefault="001B3A98" w:rsidP="00F926CF">
            <w:pPr>
              <w:ind w:firstLineChars="100" w:firstLine="240"/>
              <w:rPr>
                <w:rFonts w:ascii="Calibri" w:hAnsi="Calibri"/>
                <w:color w:val="000000"/>
                <w:lang w:eastAsia="tr-TR"/>
              </w:rPr>
            </w:pPr>
            <w:r w:rsidRPr="00131980">
              <w:rPr>
                <w:rFonts w:ascii="Calibri" w:hAnsi="Calibri"/>
                <w:color w:val="000000"/>
                <w:lang w:eastAsia="tr-TR"/>
              </w:rPr>
              <w:t> </w:t>
            </w:r>
          </w:p>
        </w:tc>
        <w:tc>
          <w:tcPr>
            <w:tcW w:w="6418" w:type="dxa"/>
            <w:gridSpan w:val="3"/>
            <w:shd w:val="clear" w:color="auto" w:fill="auto"/>
            <w:vAlign w:val="center"/>
            <w:hideMark/>
          </w:tcPr>
          <w:p w14:paraId="7DE61204" w14:textId="77777777" w:rsidR="001B3A98" w:rsidRPr="00131980" w:rsidRDefault="001B3A98" w:rsidP="00F926CF">
            <w:pPr>
              <w:ind w:firstLineChars="100" w:firstLine="240"/>
              <w:rPr>
                <w:rFonts w:ascii="Calibri" w:hAnsi="Calibri"/>
                <w:color w:val="000000"/>
                <w:lang w:eastAsia="tr-TR"/>
              </w:rPr>
            </w:pPr>
            <w:r w:rsidRPr="00131980">
              <w:rPr>
                <w:rFonts w:ascii="Calibri" w:hAnsi="Calibri"/>
                <w:color w:val="000000"/>
                <w:lang w:eastAsia="tr-TR"/>
              </w:rPr>
              <w:t> </w:t>
            </w:r>
          </w:p>
        </w:tc>
      </w:tr>
      <w:tr w:rsidR="001B3A98" w:rsidRPr="00131980" w14:paraId="46FB0D3F" w14:textId="77777777" w:rsidTr="00F926CF">
        <w:trPr>
          <w:trHeight w:val="288"/>
        </w:trPr>
        <w:tc>
          <w:tcPr>
            <w:tcW w:w="3776" w:type="dxa"/>
            <w:shd w:val="clear" w:color="000000" w:fill="BFBFBF"/>
            <w:vAlign w:val="center"/>
            <w:hideMark/>
          </w:tcPr>
          <w:p w14:paraId="158443C0" w14:textId="77777777" w:rsidR="001B3A98" w:rsidRPr="00131980" w:rsidRDefault="001B3A98" w:rsidP="00F926CF">
            <w:pPr>
              <w:ind w:firstLineChars="100" w:firstLine="241"/>
              <w:rPr>
                <w:rFonts w:ascii="Calibri" w:hAnsi="Calibri"/>
                <w:b/>
                <w:bCs/>
                <w:color w:val="000000"/>
                <w:lang w:eastAsia="tr-TR"/>
              </w:rPr>
            </w:pPr>
            <w:r w:rsidRPr="00131980">
              <w:rPr>
                <w:rFonts w:ascii="Calibri" w:hAnsi="Calibri"/>
                <w:b/>
                <w:bCs/>
                <w:color w:val="000000"/>
                <w:lang w:eastAsia="tr-TR"/>
              </w:rPr>
              <w:t>Complaints from the public</w:t>
            </w:r>
          </w:p>
        </w:tc>
        <w:tc>
          <w:tcPr>
            <w:tcW w:w="4822" w:type="dxa"/>
            <w:shd w:val="clear" w:color="000000" w:fill="BFBFBF"/>
            <w:vAlign w:val="center"/>
            <w:hideMark/>
          </w:tcPr>
          <w:p w14:paraId="0E27C78A" w14:textId="77777777" w:rsidR="001B3A98" w:rsidRPr="00131980" w:rsidRDefault="001B3A98" w:rsidP="00F926CF">
            <w:pPr>
              <w:ind w:firstLineChars="100" w:firstLine="241"/>
              <w:rPr>
                <w:rFonts w:ascii="Calibri" w:hAnsi="Calibri"/>
                <w:b/>
                <w:bCs/>
                <w:color w:val="000000"/>
                <w:lang w:eastAsia="tr-TR"/>
              </w:rPr>
            </w:pPr>
            <w:proofErr w:type="gramStart"/>
            <w:r w:rsidRPr="00131980">
              <w:rPr>
                <w:rFonts w:ascii="Calibri" w:hAnsi="Calibri"/>
                <w:b/>
                <w:bCs/>
                <w:color w:val="000000"/>
                <w:lang w:eastAsia="tr-TR"/>
              </w:rPr>
              <w:t>when</w:t>
            </w:r>
            <w:proofErr w:type="gramEnd"/>
            <w:r w:rsidRPr="00131980">
              <w:rPr>
                <w:rFonts w:ascii="Calibri" w:hAnsi="Calibri"/>
                <w:b/>
                <w:bCs/>
                <w:color w:val="000000"/>
                <w:lang w:eastAsia="tr-TR"/>
              </w:rPr>
              <w:t xml:space="preserve"> and why</w:t>
            </w:r>
          </w:p>
        </w:tc>
        <w:tc>
          <w:tcPr>
            <w:tcW w:w="1874" w:type="dxa"/>
            <w:shd w:val="clear" w:color="000000" w:fill="BFBFBF"/>
            <w:vAlign w:val="center"/>
            <w:hideMark/>
          </w:tcPr>
          <w:p w14:paraId="271EA1BF" w14:textId="77777777" w:rsidR="001B3A98" w:rsidRPr="00131980" w:rsidRDefault="001B3A98" w:rsidP="00F926CF">
            <w:pPr>
              <w:ind w:firstLineChars="100" w:firstLine="241"/>
              <w:rPr>
                <w:rFonts w:ascii="Calibri" w:hAnsi="Calibri"/>
                <w:b/>
                <w:bCs/>
                <w:color w:val="000000"/>
                <w:lang w:eastAsia="tr-TR"/>
              </w:rPr>
            </w:pPr>
            <w:proofErr w:type="gramStart"/>
            <w:r w:rsidRPr="00131980">
              <w:rPr>
                <w:rFonts w:ascii="Calibri" w:hAnsi="Calibri"/>
                <w:b/>
                <w:bCs/>
                <w:color w:val="000000"/>
                <w:lang w:eastAsia="tr-TR"/>
              </w:rPr>
              <w:t>action</w:t>
            </w:r>
            <w:proofErr w:type="gramEnd"/>
            <w:r w:rsidRPr="00131980">
              <w:rPr>
                <w:rFonts w:ascii="Calibri" w:hAnsi="Calibri"/>
                <w:b/>
                <w:bCs/>
                <w:color w:val="000000"/>
                <w:lang w:eastAsia="tr-TR"/>
              </w:rPr>
              <w:t xml:space="preserve"> taken</w:t>
            </w:r>
          </w:p>
        </w:tc>
        <w:tc>
          <w:tcPr>
            <w:tcW w:w="2648" w:type="dxa"/>
            <w:shd w:val="clear" w:color="000000" w:fill="BFBFBF"/>
            <w:noWrap/>
            <w:vAlign w:val="center"/>
            <w:hideMark/>
          </w:tcPr>
          <w:p w14:paraId="5D2FE118" w14:textId="77777777" w:rsidR="001B3A98" w:rsidRPr="00131980" w:rsidRDefault="001B3A98" w:rsidP="00F926CF">
            <w:pPr>
              <w:ind w:firstLineChars="100" w:firstLine="241"/>
              <w:rPr>
                <w:rFonts w:ascii="Calibri" w:hAnsi="Calibri"/>
                <w:b/>
                <w:bCs/>
                <w:color w:val="000000"/>
                <w:lang w:eastAsia="tr-TR"/>
              </w:rPr>
            </w:pPr>
            <w:r w:rsidRPr="00131980">
              <w:rPr>
                <w:rFonts w:ascii="Calibri" w:hAnsi="Calibri"/>
                <w:b/>
                <w:bCs/>
                <w:color w:val="000000"/>
                <w:lang w:eastAsia="tr-TR"/>
              </w:rPr>
              <w:t> </w:t>
            </w:r>
          </w:p>
        </w:tc>
        <w:tc>
          <w:tcPr>
            <w:tcW w:w="1896" w:type="dxa"/>
            <w:shd w:val="clear" w:color="000000" w:fill="BFBFBF"/>
            <w:noWrap/>
            <w:vAlign w:val="center"/>
            <w:hideMark/>
          </w:tcPr>
          <w:p w14:paraId="10DB4537" w14:textId="77777777" w:rsidR="001B3A98" w:rsidRPr="00131980" w:rsidRDefault="001B3A98" w:rsidP="00F926CF">
            <w:pPr>
              <w:ind w:firstLineChars="100" w:firstLine="241"/>
              <w:rPr>
                <w:rFonts w:ascii="Calibri" w:hAnsi="Calibri"/>
                <w:b/>
                <w:bCs/>
                <w:color w:val="000000"/>
                <w:lang w:eastAsia="tr-TR"/>
              </w:rPr>
            </w:pPr>
            <w:r w:rsidRPr="00131980">
              <w:rPr>
                <w:rFonts w:ascii="Calibri" w:hAnsi="Calibri"/>
                <w:b/>
                <w:bCs/>
                <w:color w:val="000000"/>
                <w:lang w:eastAsia="tr-TR"/>
              </w:rPr>
              <w:t> </w:t>
            </w:r>
          </w:p>
        </w:tc>
      </w:tr>
      <w:tr w:rsidR="001B3A98" w:rsidRPr="00131980" w14:paraId="4CD7885A" w14:textId="77777777" w:rsidTr="00F926CF">
        <w:trPr>
          <w:trHeight w:val="288"/>
        </w:trPr>
        <w:tc>
          <w:tcPr>
            <w:tcW w:w="3776" w:type="dxa"/>
            <w:shd w:val="clear" w:color="auto" w:fill="auto"/>
            <w:vAlign w:val="center"/>
            <w:hideMark/>
          </w:tcPr>
          <w:p w14:paraId="2838018E" w14:textId="77777777" w:rsidR="001B3A98" w:rsidRPr="00131980" w:rsidRDefault="001B3A98" w:rsidP="00F926CF">
            <w:pPr>
              <w:ind w:firstLineChars="100" w:firstLine="240"/>
              <w:rPr>
                <w:rFonts w:ascii="Calibri" w:hAnsi="Calibri"/>
                <w:color w:val="000000"/>
                <w:lang w:eastAsia="tr-TR"/>
              </w:rPr>
            </w:pPr>
            <w:r w:rsidRPr="00131980">
              <w:rPr>
                <w:rFonts w:ascii="Calibri" w:hAnsi="Calibri"/>
                <w:color w:val="000000"/>
                <w:lang w:eastAsia="tr-TR"/>
              </w:rPr>
              <w:t> </w:t>
            </w:r>
          </w:p>
        </w:tc>
        <w:tc>
          <w:tcPr>
            <w:tcW w:w="4822" w:type="dxa"/>
            <w:shd w:val="clear" w:color="auto" w:fill="auto"/>
            <w:vAlign w:val="center"/>
            <w:hideMark/>
          </w:tcPr>
          <w:p w14:paraId="07A06BFF" w14:textId="77777777" w:rsidR="001B3A98" w:rsidRPr="00131980" w:rsidRDefault="001B3A98" w:rsidP="00F926CF">
            <w:pPr>
              <w:ind w:firstLineChars="100" w:firstLine="240"/>
              <w:rPr>
                <w:rFonts w:ascii="Calibri" w:hAnsi="Calibri"/>
                <w:color w:val="000000"/>
                <w:lang w:eastAsia="tr-TR"/>
              </w:rPr>
            </w:pPr>
            <w:r w:rsidRPr="00131980">
              <w:rPr>
                <w:rFonts w:ascii="Calibri" w:hAnsi="Calibri"/>
                <w:color w:val="000000"/>
                <w:lang w:eastAsia="tr-TR"/>
              </w:rPr>
              <w:t> </w:t>
            </w:r>
          </w:p>
        </w:tc>
        <w:tc>
          <w:tcPr>
            <w:tcW w:w="6418" w:type="dxa"/>
            <w:gridSpan w:val="3"/>
            <w:shd w:val="clear" w:color="auto" w:fill="auto"/>
            <w:vAlign w:val="center"/>
            <w:hideMark/>
          </w:tcPr>
          <w:p w14:paraId="305BCD16" w14:textId="77777777" w:rsidR="001B3A98" w:rsidRPr="00131980" w:rsidRDefault="001B3A98" w:rsidP="00F926CF">
            <w:pPr>
              <w:ind w:firstLineChars="100" w:firstLine="240"/>
              <w:rPr>
                <w:rFonts w:ascii="Calibri" w:hAnsi="Calibri"/>
                <w:color w:val="000000"/>
                <w:lang w:eastAsia="tr-TR"/>
              </w:rPr>
            </w:pPr>
            <w:r w:rsidRPr="00131980">
              <w:rPr>
                <w:rFonts w:ascii="Calibri" w:hAnsi="Calibri"/>
                <w:color w:val="000000"/>
                <w:lang w:eastAsia="tr-TR"/>
              </w:rPr>
              <w:t> </w:t>
            </w:r>
          </w:p>
        </w:tc>
      </w:tr>
      <w:tr w:rsidR="001B3A98" w:rsidRPr="00131980" w14:paraId="15E84AE6" w14:textId="77777777" w:rsidTr="00F926CF">
        <w:trPr>
          <w:trHeight w:val="300"/>
        </w:trPr>
        <w:tc>
          <w:tcPr>
            <w:tcW w:w="3776" w:type="dxa"/>
            <w:shd w:val="clear" w:color="auto" w:fill="auto"/>
            <w:vAlign w:val="center"/>
            <w:hideMark/>
          </w:tcPr>
          <w:p w14:paraId="0396C9DA" w14:textId="77777777" w:rsidR="001B3A98" w:rsidRPr="00131980" w:rsidRDefault="001B3A98" w:rsidP="00F926CF">
            <w:pPr>
              <w:ind w:firstLineChars="100" w:firstLine="240"/>
              <w:rPr>
                <w:rFonts w:ascii="Calibri" w:hAnsi="Calibri"/>
                <w:color w:val="000000"/>
                <w:lang w:eastAsia="tr-TR"/>
              </w:rPr>
            </w:pPr>
            <w:r w:rsidRPr="00131980">
              <w:rPr>
                <w:rFonts w:ascii="Calibri" w:hAnsi="Calibri"/>
                <w:color w:val="000000"/>
                <w:lang w:eastAsia="tr-TR"/>
              </w:rPr>
              <w:t> </w:t>
            </w:r>
          </w:p>
        </w:tc>
        <w:tc>
          <w:tcPr>
            <w:tcW w:w="4822" w:type="dxa"/>
            <w:shd w:val="clear" w:color="auto" w:fill="auto"/>
            <w:vAlign w:val="center"/>
            <w:hideMark/>
          </w:tcPr>
          <w:p w14:paraId="4ACA6BEA" w14:textId="77777777" w:rsidR="001B3A98" w:rsidRPr="00131980" w:rsidRDefault="001B3A98" w:rsidP="00F926CF">
            <w:pPr>
              <w:ind w:firstLineChars="100" w:firstLine="240"/>
              <w:rPr>
                <w:rFonts w:ascii="Calibri" w:hAnsi="Calibri"/>
                <w:color w:val="000000"/>
                <w:lang w:eastAsia="tr-TR"/>
              </w:rPr>
            </w:pPr>
            <w:r w:rsidRPr="00131980">
              <w:rPr>
                <w:rFonts w:ascii="Calibri" w:hAnsi="Calibri"/>
                <w:color w:val="000000"/>
                <w:lang w:eastAsia="tr-TR"/>
              </w:rPr>
              <w:t> </w:t>
            </w:r>
          </w:p>
        </w:tc>
        <w:tc>
          <w:tcPr>
            <w:tcW w:w="6418" w:type="dxa"/>
            <w:gridSpan w:val="3"/>
            <w:shd w:val="clear" w:color="auto" w:fill="auto"/>
            <w:vAlign w:val="center"/>
            <w:hideMark/>
          </w:tcPr>
          <w:p w14:paraId="529AC0EE" w14:textId="77777777" w:rsidR="001B3A98" w:rsidRPr="00131980" w:rsidRDefault="001B3A98" w:rsidP="00F926CF">
            <w:pPr>
              <w:ind w:firstLineChars="100" w:firstLine="240"/>
              <w:rPr>
                <w:rFonts w:ascii="Calibri" w:hAnsi="Calibri"/>
                <w:color w:val="000000"/>
                <w:lang w:eastAsia="tr-TR"/>
              </w:rPr>
            </w:pPr>
            <w:r w:rsidRPr="00131980">
              <w:rPr>
                <w:rFonts w:ascii="Calibri" w:hAnsi="Calibri"/>
                <w:color w:val="000000"/>
                <w:lang w:eastAsia="tr-TR"/>
              </w:rPr>
              <w:t> </w:t>
            </w:r>
          </w:p>
        </w:tc>
      </w:tr>
      <w:tr w:rsidR="001B3A98" w:rsidRPr="00131980" w14:paraId="2E23515C" w14:textId="77777777" w:rsidTr="00F926CF">
        <w:trPr>
          <w:trHeight w:val="288"/>
        </w:trPr>
        <w:tc>
          <w:tcPr>
            <w:tcW w:w="3776" w:type="dxa"/>
            <w:shd w:val="clear" w:color="auto" w:fill="auto"/>
            <w:noWrap/>
            <w:vAlign w:val="bottom"/>
            <w:hideMark/>
          </w:tcPr>
          <w:p w14:paraId="0B8E0444" w14:textId="77777777" w:rsidR="001B3A98" w:rsidRPr="00131980" w:rsidRDefault="001B3A98" w:rsidP="00F926CF">
            <w:pPr>
              <w:ind w:firstLineChars="100" w:firstLine="240"/>
              <w:rPr>
                <w:rFonts w:ascii="Calibri" w:hAnsi="Calibri"/>
                <w:color w:val="000000"/>
                <w:lang w:eastAsia="tr-TR"/>
              </w:rPr>
            </w:pPr>
          </w:p>
        </w:tc>
        <w:tc>
          <w:tcPr>
            <w:tcW w:w="4822" w:type="dxa"/>
            <w:shd w:val="clear" w:color="auto" w:fill="auto"/>
            <w:vAlign w:val="bottom"/>
            <w:hideMark/>
          </w:tcPr>
          <w:p w14:paraId="62466CB5" w14:textId="77777777" w:rsidR="001B3A98" w:rsidRPr="00131980" w:rsidRDefault="001B3A98" w:rsidP="00F926CF">
            <w:pPr>
              <w:rPr>
                <w:sz w:val="20"/>
                <w:szCs w:val="20"/>
                <w:lang w:eastAsia="tr-TR"/>
              </w:rPr>
            </w:pPr>
          </w:p>
        </w:tc>
        <w:tc>
          <w:tcPr>
            <w:tcW w:w="1874" w:type="dxa"/>
            <w:shd w:val="clear" w:color="auto" w:fill="auto"/>
            <w:vAlign w:val="bottom"/>
            <w:hideMark/>
          </w:tcPr>
          <w:p w14:paraId="42C54AF3" w14:textId="77777777" w:rsidR="001B3A98" w:rsidRPr="00131980" w:rsidRDefault="001B3A98" w:rsidP="00F926CF">
            <w:pPr>
              <w:rPr>
                <w:sz w:val="20"/>
                <w:szCs w:val="20"/>
                <w:lang w:eastAsia="tr-TR"/>
              </w:rPr>
            </w:pPr>
          </w:p>
        </w:tc>
        <w:tc>
          <w:tcPr>
            <w:tcW w:w="2648" w:type="dxa"/>
            <w:shd w:val="clear" w:color="auto" w:fill="auto"/>
            <w:noWrap/>
            <w:vAlign w:val="bottom"/>
            <w:hideMark/>
          </w:tcPr>
          <w:p w14:paraId="25D91509" w14:textId="77777777" w:rsidR="001B3A98" w:rsidRPr="00131980" w:rsidRDefault="001B3A98" w:rsidP="00F926CF">
            <w:pPr>
              <w:rPr>
                <w:sz w:val="20"/>
                <w:szCs w:val="20"/>
                <w:lang w:eastAsia="tr-TR"/>
              </w:rPr>
            </w:pPr>
          </w:p>
        </w:tc>
        <w:tc>
          <w:tcPr>
            <w:tcW w:w="1896" w:type="dxa"/>
            <w:shd w:val="clear" w:color="auto" w:fill="auto"/>
            <w:noWrap/>
            <w:vAlign w:val="bottom"/>
            <w:hideMark/>
          </w:tcPr>
          <w:p w14:paraId="1408BC0F" w14:textId="77777777" w:rsidR="001B3A98" w:rsidRPr="00131980" w:rsidRDefault="001B3A98" w:rsidP="00F926CF">
            <w:pPr>
              <w:rPr>
                <w:sz w:val="20"/>
                <w:szCs w:val="20"/>
                <w:lang w:eastAsia="tr-TR"/>
              </w:rPr>
            </w:pPr>
          </w:p>
        </w:tc>
      </w:tr>
      <w:tr w:rsidR="001B3A98" w:rsidRPr="00131980" w14:paraId="23766363" w14:textId="77777777" w:rsidTr="00F926CF">
        <w:trPr>
          <w:trHeight w:val="288"/>
        </w:trPr>
        <w:tc>
          <w:tcPr>
            <w:tcW w:w="3776" w:type="dxa"/>
            <w:shd w:val="clear" w:color="auto" w:fill="auto"/>
            <w:noWrap/>
            <w:vAlign w:val="bottom"/>
            <w:hideMark/>
          </w:tcPr>
          <w:p w14:paraId="1BF4FBF5" w14:textId="77777777" w:rsidR="001B3A98" w:rsidRPr="00131980" w:rsidRDefault="001B3A98" w:rsidP="00F926CF">
            <w:pPr>
              <w:rPr>
                <w:sz w:val="20"/>
                <w:szCs w:val="20"/>
                <w:lang w:eastAsia="tr-TR"/>
              </w:rPr>
            </w:pPr>
          </w:p>
        </w:tc>
        <w:tc>
          <w:tcPr>
            <w:tcW w:w="4822" w:type="dxa"/>
            <w:shd w:val="clear" w:color="auto" w:fill="auto"/>
            <w:vAlign w:val="bottom"/>
            <w:hideMark/>
          </w:tcPr>
          <w:p w14:paraId="2072AF10" w14:textId="77777777" w:rsidR="001B3A98" w:rsidRPr="00131980" w:rsidRDefault="001B3A98" w:rsidP="00F926CF">
            <w:pPr>
              <w:rPr>
                <w:sz w:val="20"/>
                <w:szCs w:val="20"/>
                <w:lang w:eastAsia="tr-TR"/>
              </w:rPr>
            </w:pPr>
          </w:p>
        </w:tc>
        <w:tc>
          <w:tcPr>
            <w:tcW w:w="1874" w:type="dxa"/>
            <w:shd w:val="clear" w:color="auto" w:fill="auto"/>
            <w:vAlign w:val="bottom"/>
            <w:hideMark/>
          </w:tcPr>
          <w:p w14:paraId="6AB2B01B" w14:textId="77777777" w:rsidR="001B3A98" w:rsidRPr="00131980" w:rsidRDefault="001B3A98" w:rsidP="00F926CF">
            <w:pPr>
              <w:rPr>
                <w:sz w:val="20"/>
                <w:szCs w:val="20"/>
                <w:lang w:eastAsia="tr-TR"/>
              </w:rPr>
            </w:pPr>
          </w:p>
        </w:tc>
        <w:tc>
          <w:tcPr>
            <w:tcW w:w="2648" w:type="dxa"/>
            <w:shd w:val="clear" w:color="auto" w:fill="auto"/>
            <w:noWrap/>
            <w:vAlign w:val="bottom"/>
            <w:hideMark/>
          </w:tcPr>
          <w:p w14:paraId="641AFDF5" w14:textId="77777777" w:rsidR="001B3A98" w:rsidRPr="00131980" w:rsidRDefault="001B3A98" w:rsidP="00F926CF">
            <w:pPr>
              <w:rPr>
                <w:sz w:val="20"/>
                <w:szCs w:val="20"/>
                <w:lang w:eastAsia="tr-TR"/>
              </w:rPr>
            </w:pPr>
          </w:p>
        </w:tc>
        <w:tc>
          <w:tcPr>
            <w:tcW w:w="1896" w:type="dxa"/>
            <w:shd w:val="clear" w:color="auto" w:fill="auto"/>
            <w:noWrap/>
            <w:vAlign w:val="bottom"/>
            <w:hideMark/>
          </w:tcPr>
          <w:p w14:paraId="7A8D8D65" w14:textId="77777777" w:rsidR="001B3A98" w:rsidRPr="00131980" w:rsidRDefault="001B3A98" w:rsidP="00F926CF">
            <w:pPr>
              <w:rPr>
                <w:sz w:val="20"/>
                <w:szCs w:val="20"/>
                <w:lang w:eastAsia="tr-TR"/>
              </w:rPr>
            </w:pPr>
          </w:p>
        </w:tc>
      </w:tr>
      <w:tr w:rsidR="001B3A98" w:rsidRPr="00131980" w14:paraId="638663F6" w14:textId="77777777" w:rsidTr="00F926CF">
        <w:trPr>
          <w:trHeight w:val="288"/>
        </w:trPr>
        <w:tc>
          <w:tcPr>
            <w:tcW w:w="3776" w:type="dxa"/>
            <w:shd w:val="clear" w:color="000000" w:fill="000000"/>
            <w:noWrap/>
            <w:vAlign w:val="bottom"/>
            <w:hideMark/>
          </w:tcPr>
          <w:p w14:paraId="0FCFA502" w14:textId="77777777" w:rsidR="001B3A98" w:rsidRPr="00131980" w:rsidRDefault="001B3A98" w:rsidP="00F926CF">
            <w:pPr>
              <w:rPr>
                <w:rFonts w:ascii="Calibri" w:hAnsi="Calibri"/>
                <w:b/>
                <w:bCs/>
                <w:color w:val="FFFFFF"/>
                <w:lang w:eastAsia="tr-TR"/>
              </w:rPr>
            </w:pPr>
            <w:proofErr w:type="gramStart"/>
            <w:r w:rsidRPr="00131980">
              <w:rPr>
                <w:rFonts w:ascii="Calibri" w:hAnsi="Calibri"/>
                <w:b/>
                <w:bCs/>
                <w:color w:val="FFFFFF"/>
                <w:lang w:eastAsia="tr-TR"/>
              </w:rPr>
              <w:t>date</w:t>
            </w:r>
            <w:proofErr w:type="gramEnd"/>
            <w:r w:rsidRPr="00131980">
              <w:rPr>
                <w:rFonts w:ascii="Calibri" w:hAnsi="Calibri"/>
                <w:b/>
                <w:bCs/>
                <w:color w:val="FFFFFF"/>
                <w:lang w:eastAsia="tr-TR"/>
              </w:rPr>
              <w:t xml:space="preserve"> of the report</w:t>
            </w:r>
          </w:p>
        </w:tc>
        <w:tc>
          <w:tcPr>
            <w:tcW w:w="4822" w:type="dxa"/>
            <w:shd w:val="clear" w:color="000000" w:fill="000000"/>
            <w:vAlign w:val="bottom"/>
            <w:hideMark/>
          </w:tcPr>
          <w:p w14:paraId="2BFA019D" w14:textId="77777777" w:rsidR="001B3A98" w:rsidRPr="00131980" w:rsidRDefault="001B3A98" w:rsidP="00F926CF">
            <w:pPr>
              <w:rPr>
                <w:rFonts w:ascii="Calibri" w:hAnsi="Calibri"/>
                <w:b/>
                <w:bCs/>
                <w:color w:val="FFFFFF"/>
                <w:lang w:eastAsia="tr-TR"/>
              </w:rPr>
            </w:pPr>
            <w:proofErr w:type="gramStart"/>
            <w:r w:rsidRPr="00131980">
              <w:rPr>
                <w:rFonts w:ascii="Calibri" w:hAnsi="Calibri"/>
                <w:b/>
                <w:bCs/>
                <w:color w:val="FFFFFF"/>
                <w:lang w:eastAsia="tr-TR"/>
              </w:rPr>
              <w:t>place</w:t>
            </w:r>
            <w:proofErr w:type="gramEnd"/>
          </w:p>
        </w:tc>
        <w:tc>
          <w:tcPr>
            <w:tcW w:w="1874" w:type="dxa"/>
            <w:shd w:val="clear" w:color="000000" w:fill="000000"/>
            <w:vAlign w:val="bottom"/>
            <w:hideMark/>
          </w:tcPr>
          <w:p w14:paraId="311CAD3E" w14:textId="77777777" w:rsidR="001B3A98" w:rsidRPr="00131980" w:rsidRDefault="001B3A98" w:rsidP="00F926CF">
            <w:pPr>
              <w:rPr>
                <w:rFonts w:ascii="Calibri" w:hAnsi="Calibri"/>
                <w:b/>
                <w:bCs/>
                <w:color w:val="FFFFFF"/>
                <w:lang w:eastAsia="tr-TR"/>
              </w:rPr>
            </w:pPr>
            <w:proofErr w:type="gramStart"/>
            <w:r w:rsidRPr="00131980">
              <w:rPr>
                <w:rFonts w:ascii="Calibri" w:hAnsi="Calibri"/>
                <w:b/>
                <w:bCs/>
                <w:color w:val="FFFFFF"/>
                <w:lang w:eastAsia="tr-TR"/>
              </w:rPr>
              <w:t>signature</w:t>
            </w:r>
            <w:proofErr w:type="gramEnd"/>
          </w:p>
        </w:tc>
        <w:tc>
          <w:tcPr>
            <w:tcW w:w="2648" w:type="dxa"/>
            <w:shd w:val="clear" w:color="000000" w:fill="000000"/>
            <w:noWrap/>
            <w:vAlign w:val="bottom"/>
            <w:hideMark/>
          </w:tcPr>
          <w:p w14:paraId="342EE8C2" w14:textId="77777777" w:rsidR="001B3A98" w:rsidRPr="00131980" w:rsidRDefault="001B3A98" w:rsidP="00F926CF">
            <w:pPr>
              <w:rPr>
                <w:rFonts w:ascii="Calibri" w:hAnsi="Calibri"/>
                <w:b/>
                <w:bCs/>
                <w:color w:val="FFFFFF"/>
                <w:lang w:eastAsia="tr-TR"/>
              </w:rPr>
            </w:pPr>
            <w:r w:rsidRPr="00131980">
              <w:rPr>
                <w:rFonts w:ascii="Calibri" w:hAnsi="Calibri"/>
                <w:b/>
                <w:bCs/>
                <w:color w:val="FFFFFF"/>
                <w:lang w:eastAsia="tr-TR"/>
              </w:rPr>
              <w:t> </w:t>
            </w:r>
          </w:p>
        </w:tc>
        <w:tc>
          <w:tcPr>
            <w:tcW w:w="1896" w:type="dxa"/>
            <w:shd w:val="clear" w:color="000000" w:fill="000000"/>
            <w:noWrap/>
            <w:vAlign w:val="bottom"/>
            <w:hideMark/>
          </w:tcPr>
          <w:p w14:paraId="06A42E07" w14:textId="77777777" w:rsidR="001B3A98" w:rsidRPr="00131980" w:rsidRDefault="001B3A98" w:rsidP="00F926CF">
            <w:pPr>
              <w:rPr>
                <w:rFonts w:ascii="Calibri" w:hAnsi="Calibri"/>
                <w:b/>
                <w:bCs/>
                <w:color w:val="FFFFFF"/>
                <w:lang w:eastAsia="tr-TR"/>
              </w:rPr>
            </w:pPr>
            <w:r w:rsidRPr="00131980">
              <w:rPr>
                <w:rFonts w:ascii="Calibri" w:hAnsi="Calibri"/>
                <w:b/>
                <w:bCs/>
                <w:color w:val="FFFFFF"/>
                <w:lang w:eastAsia="tr-TR"/>
              </w:rPr>
              <w:t> </w:t>
            </w:r>
          </w:p>
        </w:tc>
      </w:tr>
      <w:tr w:rsidR="001B3A98" w:rsidRPr="00131980" w14:paraId="11E8B996" w14:textId="77777777" w:rsidTr="00F926CF">
        <w:trPr>
          <w:trHeight w:val="288"/>
        </w:trPr>
        <w:tc>
          <w:tcPr>
            <w:tcW w:w="3776" w:type="dxa"/>
            <w:shd w:val="clear" w:color="auto" w:fill="auto"/>
            <w:noWrap/>
            <w:vAlign w:val="bottom"/>
            <w:hideMark/>
          </w:tcPr>
          <w:p w14:paraId="35B5AEA8" w14:textId="77777777" w:rsidR="001B3A98" w:rsidRPr="00131980" w:rsidRDefault="001B3A98" w:rsidP="00F926CF">
            <w:pPr>
              <w:rPr>
                <w:rFonts w:ascii="Calibri" w:hAnsi="Calibri"/>
                <w:color w:val="000000"/>
                <w:lang w:eastAsia="tr-TR"/>
              </w:rPr>
            </w:pPr>
            <w:r w:rsidRPr="00131980">
              <w:rPr>
                <w:rFonts w:ascii="Calibri" w:hAnsi="Calibri"/>
                <w:color w:val="000000"/>
                <w:lang w:eastAsia="tr-TR"/>
              </w:rPr>
              <w:t> </w:t>
            </w:r>
          </w:p>
        </w:tc>
        <w:tc>
          <w:tcPr>
            <w:tcW w:w="4822" w:type="dxa"/>
            <w:shd w:val="clear" w:color="auto" w:fill="auto"/>
            <w:vAlign w:val="bottom"/>
            <w:hideMark/>
          </w:tcPr>
          <w:p w14:paraId="15FA3827" w14:textId="77777777" w:rsidR="001B3A98" w:rsidRPr="00131980" w:rsidRDefault="001B3A98" w:rsidP="00F926CF">
            <w:pPr>
              <w:rPr>
                <w:rFonts w:ascii="Calibri" w:hAnsi="Calibri"/>
                <w:color w:val="000000"/>
                <w:lang w:eastAsia="tr-TR"/>
              </w:rPr>
            </w:pPr>
            <w:r w:rsidRPr="00131980">
              <w:rPr>
                <w:rFonts w:ascii="Calibri" w:hAnsi="Calibri"/>
                <w:color w:val="000000"/>
                <w:lang w:eastAsia="tr-TR"/>
              </w:rPr>
              <w:t> </w:t>
            </w:r>
          </w:p>
        </w:tc>
        <w:tc>
          <w:tcPr>
            <w:tcW w:w="1874" w:type="dxa"/>
            <w:shd w:val="clear" w:color="auto" w:fill="auto"/>
            <w:vAlign w:val="bottom"/>
            <w:hideMark/>
          </w:tcPr>
          <w:p w14:paraId="3B48F0D5" w14:textId="77777777" w:rsidR="001B3A98" w:rsidRPr="00131980" w:rsidRDefault="001B3A98" w:rsidP="00F926CF">
            <w:pPr>
              <w:rPr>
                <w:rFonts w:ascii="Calibri" w:hAnsi="Calibri"/>
                <w:color w:val="000000"/>
                <w:lang w:eastAsia="tr-TR"/>
              </w:rPr>
            </w:pPr>
            <w:r w:rsidRPr="00131980">
              <w:rPr>
                <w:rFonts w:ascii="Calibri" w:hAnsi="Calibri"/>
                <w:color w:val="000000"/>
                <w:lang w:eastAsia="tr-TR"/>
              </w:rPr>
              <w:t> </w:t>
            </w:r>
          </w:p>
        </w:tc>
        <w:tc>
          <w:tcPr>
            <w:tcW w:w="2648" w:type="dxa"/>
            <w:shd w:val="clear" w:color="auto" w:fill="auto"/>
            <w:noWrap/>
            <w:vAlign w:val="bottom"/>
            <w:hideMark/>
          </w:tcPr>
          <w:p w14:paraId="784BEBD9" w14:textId="77777777" w:rsidR="001B3A98" w:rsidRPr="00131980" w:rsidRDefault="001B3A98" w:rsidP="00F926CF">
            <w:pPr>
              <w:rPr>
                <w:rFonts w:ascii="Calibri" w:hAnsi="Calibri"/>
                <w:color w:val="000000"/>
                <w:lang w:eastAsia="tr-TR"/>
              </w:rPr>
            </w:pPr>
            <w:r w:rsidRPr="00131980">
              <w:rPr>
                <w:rFonts w:ascii="Calibri" w:hAnsi="Calibri"/>
                <w:color w:val="000000"/>
                <w:lang w:eastAsia="tr-TR"/>
              </w:rPr>
              <w:t> </w:t>
            </w:r>
          </w:p>
        </w:tc>
        <w:tc>
          <w:tcPr>
            <w:tcW w:w="1896" w:type="dxa"/>
            <w:shd w:val="clear" w:color="auto" w:fill="auto"/>
            <w:noWrap/>
            <w:vAlign w:val="bottom"/>
            <w:hideMark/>
          </w:tcPr>
          <w:p w14:paraId="13A3E72F" w14:textId="77777777" w:rsidR="001B3A98" w:rsidRPr="00131980" w:rsidRDefault="001B3A98" w:rsidP="00F926CF">
            <w:pPr>
              <w:rPr>
                <w:rFonts w:ascii="Calibri" w:hAnsi="Calibri"/>
                <w:color w:val="000000"/>
                <w:lang w:eastAsia="tr-TR"/>
              </w:rPr>
            </w:pPr>
            <w:r w:rsidRPr="00131980">
              <w:rPr>
                <w:rFonts w:ascii="Calibri" w:hAnsi="Calibri"/>
                <w:color w:val="000000"/>
                <w:lang w:eastAsia="tr-TR"/>
              </w:rPr>
              <w:t> </w:t>
            </w:r>
          </w:p>
        </w:tc>
      </w:tr>
      <w:tr w:rsidR="001B3A98" w:rsidRPr="00131980" w14:paraId="4AE7C812" w14:textId="77777777" w:rsidTr="00F926CF">
        <w:trPr>
          <w:trHeight w:val="288"/>
        </w:trPr>
        <w:tc>
          <w:tcPr>
            <w:tcW w:w="3776" w:type="dxa"/>
            <w:shd w:val="clear" w:color="auto" w:fill="auto"/>
            <w:noWrap/>
            <w:vAlign w:val="bottom"/>
            <w:hideMark/>
          </w:tcPr>
          <w:p w14:paraId="28247C38" w14:textId="77777777" w:rsidR="001B3A98" w:rsidRPr="00131980" w:rsidRDefault="001B3A98" w:rsidP="00F926CF">
            <w:pPr>
              <w:rPr>
                <w:rFonts w:ascii="Calibri" w:hAnsi="Calibri"/>
                <w:color w:val="000000"/>
                <w:lang w:eastAsia="tr-TR"/>
              </w:rPr>
            </w:pPr>
            <w:r w:rsidRPr="00131980">
              <w:rPr>
                <w:rFonts w:ascii="Calibri" w:hAnsi="Calibri"/>
                <w:color w:val="000000"/>
                <w:lang w:eastAsia="tr-TR"/>
              </w:rPr>
              <w:t> </w:t>
            </w:r>
          </w:p>
        </w:tc>
        <w:tc>
          <w:tcPr>
            <w:tcW w:w="4822" w:type="dxa"/>
            <w:shd w:val="clear" w:color="auto" w:fill="auto"/>
            <w:vAlign w:val="bottom"/>
            <w:hideMark/>
          </w:tcPr>
          <w:p w14:paraId="1ABE4A2F" w14:textId="77777777" w:rsidR="001B3A98" w:rsidRPr="00131980" w:rsidRDefault="001B3A98" w:rsidP="00F926CF">
            <w:pPr>
              <w:rPr>
                <w:rFonts w:ascii="Calibri" w:hAnsi="Calibri"/>
                <w:color w:val="000000"/>
                <w:lang w:eastAsia="tr-TR"/>
              </w:rPr>
            </w:pPr>
          </w:p>
        </w:tc>
        <w:tc>
          <w:tcPr>
            <w:tcW w:w="1874" w:type="dxa"/>
            <w:shd w:val="clear" w:color="auto" w:fill="auto"/>
            <w:vAlign w:val="bottom"/>
            <w:hideMark/>
          </w:tcPr>
          <w:p w14:paraId="1130BEC0" w14:textId="77777777" w:rsidR="001B3A98" w:rsidRPr="00131980" w:rsidRDefault="001B3A98" w:rsidP="00F926CF">
            <w:pPr>
              <w:rPr>
                <w:sz w:val="20"/>
                <w:szCs w:val="20"/>
                <w:lang w:eastAsia="tr-TR"/>
              </w:rPr>
            </w:pPr>
          </w:p>
        </w:tc>
        <w:tc>
          <w:tcPr>
            <w:tcW w:w="2648" w:type="dxa"/>
            <w:shd w:val="clear" w:color="auto" w:fill="auto"/>
            <w:noWrap/>
            <w:vAlign w:val="bottom"/>
            <w:hideMark/>
          </w:tcPr>
          <w:p w14:paraId="16127EC7" w14:textId="77777777" w:rsidR="001B3A98" w:rsidRPr="00131980" w:rsidRDefault="001B3A98" w:rsidP="00F926CF">
            <w:pPr>
              <w:rPr>
                <w:sz w:val="20"/>
                <w:szCs w:val="20"/>
                <w:lang w:eastAsia="tr-TR"/>
              </w:rPr>
            </w:pPr>
          </w:p>
        </w:tc>
        <w:tc>
          <w:tcPr>
            <w:tcW w:w="1896" w:type="dxa"/>
            <w:shd w:val="clear" w:color="auto" w:fill="auto"/>
            <w:noWrap/>
            <w:vAlign w:val="bottom"/>
            <w:hideMark/>
          </w:tcPr>
          <w:p w14:paraId="5E966684" w14:textId="77777777" w:rsidR="001B3A98" w:rsidRPr="00131980" w:rsidRDefault="001B3A98" w:rsidP="00F926CF">
            <w:pPr>
              <w:rPr>
                <w:rFonts w:ascii="Calibri" w:hAnsi="Calibri"/>
                <w:color w:val="000000"/>
                <w:lang w:eastAsia="tr-TR"/>
              </w:rPr>
            </w:pPr>
            <w:r w:rsidRPr="00131980">
              <w:rPr>
                <w:rFonts w:ascii="Calibri" w:hAnsi="Calibri"/>
                <w:color w:val="000000"/>
                <w:lang w:eastAsia="tr-TR"/>
              </w:rPr>
              <w:t> </w:t>
            </w:r>
          </w:p>
        </w:tc>
      </w:tr>
      <w:tr w:rsidR="001B3A98" w:rsidRPr="00131980" w14:paraId="1A02551E" w14:textId="77777777" w:rsidTr="00F926CF">
        <w:trPr>
          <w:trHeight w:val="288"/>
        </w:trPr>
        <w:tc>
          <w:tcPr>
            <w:tcW w:w="3776" w:type="dxa"/>
            <w:shd w:val="clear" w:color="auto" w:fill="auto"/>
            <w:noWrap/>
            <w:vAlign w:val="bottom"/>
            <w:hideMark/>
          </w:tcPr>
          <w:p w14:paraId="38F32684" w14:textId="77777777" w:rsidR="001B3A98" w:rsidRPr="00131980" w:rsidRDefault="001B3A98" w:rsidP="00F926CF">
            <w:pPr>
              <w:rPr>
                <w:rFonts w:ascii="Calibri" w:hAnsi="Calibri"/>
                <w:color w:val="000000"/>
                <w:lang w:eastAsia="tr-TR"/>
              </w:rPr>
            </w:pPr>
            <w:r w:rsidRPr="00131980">
              <w:rPr>
                <w:rFonts w:ascii="Calibri" w:hAnsi="Calibri"/>
                <w:color w:val="000000"/>
                <w:lang w:eastAsia="tr-TR"/>
              </w:rPr>
              <w:t> </w:t>
            </w:r>
          </w:p>
        </w:tc>
        <w:tc>
          <w:tcPr>
            <w:tcW w:w="4822" w:type="dxa"/>
            <w:shd w:val="clear" w:color="auto" w:fill="auto"/>
            <w:vAlign w:val="bottom"/>
            <w:hideMark/>
          </w:tcPr>
          <w:p w14:paraId="631976D5" w14:textId="77777777" w:rsidR="001B3A98" w:rsidRPr="00131980" w:rsidRDefault="001B3A98" w:rsidP="00F926CF">
            <w:pPr>
              <w:rPr>
                <w:rFonts w:ascii="Calibri" w:hAnsi="Calibri"/>
                <w:color w:val="000000"/>
                <w:lang w:eastAsia="tr-TR"/>
              </w:rPr>
            </w:pPr>
            <w:r w:rsidRPr="00131980">
              <w:rPr>
                <w:rFonts w:ascii="Calibri" w:hAnsi="Calibri"/>
                <w:color w:val="000000"/>
                <w:lang w:eastAsia="tr-TR"/>
              </w:rPr>
              <w:t> </w:t>
            </w:r>
          </w:p>
        </w:tc>
        <w:tc>
          <w:tcPr>
            <w:tcW w:w="1874" w:type="dxa"/>
            <w:shd w:val="clear" w:color="auto" w:fill="auto"/>
            <w:vAlign w:val="bottom"/>
            <w:hideMark/>
          </w:tcPr>
          <w:p w14:paraId="62F0C442" w14:textId="77777777" w:rsidR="001B3A98" w:rsidRPr="00131980" w:rsidRDefault="001B3A98" w:rsidP="00F926CF">
            <w:pPr>
              <w:rPr>
                <w:rFonts w:ascii="Calibri" w:hAnsi="Calibri"/>
                <w:color w:val="000000"/>
                <w:lang w:eastAsia="tr-TR"/>
              </w:rPr>
            </w:pPr>
            <w:r w:rsidRPr="00131980">
              <w:rPr>
                <w:rFonts w:ascii="Calibri" w:hAnsi="Calibri"/>
                <w:color w:val="000000"/>
                <w:lang w:eastAsia="tr-TR"/>
              </w:rPr>
              <w:t> </w:t>
            </w:r>
          </w:p>
        </w:tc>
        <w:tc>
          <w:tcPr>
            <w:tcW w:w="2648" w:type="dxa"/>
            <w:shd w:val="clear" w:color="auto" w:fill="auto"/>
            <w:noWrap/>
            <w:vAlign w:val="bottom"/>
            <w:hideMark/>
          </w:tcPr>
          <w:p w14:paraId="49A613FC" w14:textId="77777777" w:rsidR="001B3A98" w:rsidRPr="00131980" w:rsidRDefault="001B3A98" w:rsidP="00F926CF">
            <w:pPr>
              <w:rPr>
                <w:rFonts w:ascii="Calibri" w:hAnsi="Calibri"/>
                <w:color w:val="000000"/>
                <w:lang w:eastAsia="tr-TR"/>
              </w:rPr>
            </w:pPr>
            <w:r w:rsidRPr="00131980">
              <w:rPr>
                <w:rFonts w:ascii="Calibri" w:hAnsi="Calibri"/>
                <w:color w:val="000000"/>
                <w:lang w:eastAsia="tr-TR"/>
              </w:rPr>
              <w:t> </w:t>
            </w:r>
          </w:p>
        </w:tc>
        <w:tc>
          <w:tcPr>
            <w:tcW w:w="1896" w:type="dxa"/>
            <w:shd w:val="clear" w:color="auto" w:fill="auto"/>
            <w:noWrap/>
            <w:vAlign w:val="bottom"/>
            <w:hideMark/>
          </w:tcPr>
          <w:p w14:paraId="035975A1" w14:textId="77777777" w:rsidR="001B3A98" w:rsidRPr="00131980" w:rsidRDefault="001B3A98" w:rsidP="00F926CF">
            <w:pPr>
              <w:rPr>
                <w:rFonts w:ascii="Calibri" w:hAnsi="Calibri"/>
                <w:color w:val="000000"/>
                <w:lang w:eastAsia="tr-TR"/>
              </w:rPr>
            </w:pPr>
            <w:r w:rsidRPr="00131980">
              <w:rPr>
                <w:rFonts w:ascii="Calibri" w:hAnsi="Calibri"/>
                <w:color w:val="000000"/>
                <w:lang w:eastAsia="tr-TR"/>
              </w:rPr>
              <w:t> </w:t>
            </w:r>
          </w:p>
        </w:tc>
      </w:tr>
    </w:tbl>
    <w:p w14:paraId="0889BDEB" w14:textId="77777777" w:rsidR="00CE6A38" w:rsidRPr="00626AC5" w:rsidRDefault="00CE6A38">
      <w:pPr>
        <w:rPr>
          <w:lang w:val="en-US"/>
        </w:rPr>
      </w:pPr>
    </w:p>
    <w:sectPr w:rsidR="00CE6A38" w:rsidRPr="00626AC5" w:rsidSect="00626AC5">
      <w:pgSz w:w="16838" w:h="11906" w:orient="landscape"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D0B427" w14:textId="77777777" w:rsidR="003C065B" w:rsidRDefault="003C065B">
      <w:r>
        <w:separator/>
      </w:r>
    </w:p>
  </w:endnote>
  <w:endnote w:type="continuationSeparator" w:id="0">
    <w:p w14:paraId="0AA0D7F3" w14:textId="77777777" w:rsidR="003C065B" w:rsidRDefault="003C06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Bold">
    <w:altName w:val="Arial"/>
    <w:panose1 w:val="00000000000000000000"/>
    <w:charset w:val="00"/>
    <w:family w:val="swiss"/>
    <w:notTrueType/>
    <w:pitch w:val="default"/>
    <w:sig w:usb0="00000003" w:usb1="00000000" w:usb2="00000000" w:usb3="00000000" w:csb0="00000001" w:csb1="00000000"/>
  </w:font>
  <w:font w:name="CIDFont+F3">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A2"/>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04CEC8" w14:textId="77777777" w:rsidR="0084611C" w:rsidRPr="00FB00FD" w:rsidRDefault="0084611C">
    <w:pPr>
      <w:pStyle w:val="Footer"/>
      <w:jc w:val="center"/>
      <w:rPr>
        <w:sz w:val="18"/>
      </w:rPr>
    </w:pPr>
    <w:r w:rsidRPr="00FB00FD">
      <w:rPr>
        <w:sz w:val="18"/>
      </w:rPr>
      <w:fldChar w:fldCharType="begin"/>
    </w:r>
    <w:r w:rsidRPr="00FB00FD">
      <w:rPr>
        <w:sz w:val="18"/>
      </w:rPr>
      <w:instrText xml:space="preserve"> PAGE   \* MERGEFORMAT </w:instrText>
    </w:r>
    <w:r w:rsidRPr="00FB00FD">
      <w:rPr>
        <w:sz w:val="18"/>
      </w:rPr>
      <w:fldChar w:fldCharType="separate"/>
    </w:r>
    <w:r>
      <w:rPr>
        <w:noProof/>
        <w:sz w:val="18"/>
      </w:rPr>
      <w:t>35</w:t>
    </w:r>
    <w:r w:rsidRPr="00FB00FD">
      <w:rPr>
        <w:sz w:val="18"/>
      </w:rPr>
      <w:fldChar w:fldCharType="end"/>
    </w:r>
  </w:p>
  <w:p w14:paraId="247D740C" w14:textId="77777777" w:rsidR="0084611C" w:rsidRDefault="0084611C">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36F0C4" w14:textId="77777777" w:rsidR="003C065B" w:rsidRDefault="003C065B">
      <w:r>
        <w:separator/>
      </w:r>
    </w:p>
  </w:footnote>
  <w:footnote w:type="continuationSeparator" w:id="0">
    <w:p w14:paraId="6E0BF7C4" w14:textId="77777777" w:rsidR="003C065B" w:rsidRDefault="003C06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C40CB99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2"/>
    <w:multiLevelType w:val="singleLevel"/>
    <w:tmpl w:val="E4DC4ED6"/>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E018BA42"/>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5AE683D8"/>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13A49B8"/>
    <w:multiLevelType w:val="hybridMultilevel"/>
    <w:tmpl w:val="2D6E5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48D31B2"/>
    <w:multiLevelType w:val="hybridMultilevel"/>
    <w:tmpl w:val="FE4C5474"/>
    <w:lvl w:ilvl="0" w:tplc="FFFFFFFF">
      <w:start w:val="1"/>
      <w:numFmt w:val="bullet"/>
      <w:lvlText w:val=""/>
      <w:lvlJc w:val="left"/>
      <w:pPr>
        <w:tabs>
          <w:tab w:val="num" w:pos="360"/>
        </w:tabs>
        <w:ind w:left="360" w:hanging="360"/>
      </w:pPr>
      <w:rPr>
        <w:rFonts w:ascii="Wingdings" w:hAnsi="Wingdings"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062B504A"/>
    <w:multiLevelType w:val="multilevel"/>
    <w:tmpl w:val="88907E9C"/>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7" w15:restartNumberingAfterBreak="0">
    <w:nsid w:val="06CF7397"/>
    <w:multiLevelType w:val="singleLevel"/>
    <w:tmpl w:val="041F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8222B22"/>
    <w:multiLevelType w:val="hybridMultilevel"/>
    <w:tmpl w:val="2CA8B016"/>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90B0E9C"/>
    <w:multiLevelType w:val="hybridMultilevel"/>
    <w:tmpl w:val="3CCA67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AB57655"/>
    <w:multiLevelType w:val="multilevel"/>
    <w:tmpl w:val="9FBEB6EA"/>
    <w:lvl w:ilvl="0">
      <w:start w:val="6"/>
      <w:numFmt w:val="decimal"/>
      <w:lvlText w:val="%1."/>
      <w:lvlJc w:val="left"/>
      <w:pPr>
        <w:tabs>
          <w:tab w:val="num" w:pos="585"/>
        </w:tabs>
        <w:ind w:left="585" w:hanging="360"/>
      </w:pPr>
      <w:rPr>
        <w:rFonts w:hint="default"/>
      </w:rPr>
    </w:lvl>
    <w:lvl w:ilvl="1" w:tentative="1">
      <w:start w:val="1"/>
      <w:numFmt w:val="lowerLetter"/>
      <w:lvlText w:val="%2."/>
      <w:lvlJc w:val="left"/>
      <w:pPr>
        <w:tabs>
          <w:tab w:val="num" w:pos="1305"/>
        </w:tabs>
        <w:ind w:left="1305" w:hanging="360"/>
      </w:pPr>
    </w:lvl>
    <w:lvl w:ilvl="2" w:tentative="1">
      <w:start w:val="1"/>
      <w:numFmt w:val="lowerRoman"/>
      <w:lvlText w:val="%3."/>
      <w:lvlJc w:val="right"/>
      <w:pPr>
        <w:tabs>
          <w:tab w:val="num" w:pos="2025"/>
        </w:tabs>
        <w:ind w:left="2025" w:hanging="180"/>
      </w:pPr>
    </w:lvl>
    <w:lvl w:ilvl="3" w:tentative="1">
      <w:start w:val="1"/>
      <w:numFmt w:val="decimal"/>
      <w:lvlText w:val="%4."/>
      <w:lvlJc w:val="left"/>
      <w:pPr>
        <w:tabs>
          <w:tab w:val="num" w:pos="2745"/>
        </w:tabs>
        <w:ind w:left="2745" w:hanging="360"/>
      </w:pPr>
    </w:lvl>
    <w:lvl w:ilvl="4" w:tentative="1">
      <w:start w:val="1"/>
      <w:numFmt w:val="lowerLetter"/>
      <w:lvlText w:val="%5."/>
      <w:lvlJc w:val="left"/>
      <w:pPr>
        <w:tabs>
          <w:tab w:val="num" w:pos="3465"/>
        </w:tabs>
        <w:ind w:left="3465" w:hanging="360"/>
      </w:pPr>
    </w:lvl>
    <w:lvl w:ilvl="5" w:tentative="1">
      <w:start w:val="1"/>
      <w:numFmt w:val="lowerRoman"/>
      <w:lvlText w:val="%6."/>
      <w:lvlJc w:val="right"/>
      <w:pPr>
        <w:tabs>
          <w:tab w:val="num" w:pos="4185"/>
        </w:tabs>
        <w:ind w:left="4185" w:hanging="180"/>
      </w:pPr>
    </w:lvl>
    <w:lvl w:ilvl="6" w:tentative="1">
      <w:start w:val="1"/>
      <w:numFmt w:val="decimal"/>
      <w:lvlText w:val="%7."/>
      <w:lvlJc w:val="left"/>
      <w:pPr>
        <w:tabs>
          <w:tab w:val="num" w:pos="4905"/>
        </w:tabs>
        <w:ind w:left="4905" w:hanging="360"/>
      </w:pPr>
    </w:lvl>
    <w:lvl w:ilvl="7" w:tentative="1">
      <w:start w:val="1"/>
      <w:numFmt w:val="lowerLetter"/>
      <w:lvlText w:val="%8."/>
      <w:lvlJc w:val="left"/>
      <w:pPr>
        <w:tabs>
          <w:tab w:val="num" w:pos="5625"/>
        </w:tabs>
        <w:ind w:left="5625" w:hanging="360"/>
      </w:pPr>
    </w:lvl>
    <w:lvl w:ilvl="8" w:tentative="1">
      <w:start w:val="1"/>
      <w:numFmt w:val="lowerRoman"/>
      <w:lvlText w:val="%9."/>
      <w:lvlJc w:val="right"/>
      <w:pPr>
        <w:tabs>
          <w:tab w:val="num" w:pos="6345"/>
        </w:tabs>
        <w:ind w:left="6345" w:hanging="180"/>
      </w:pPr>
    </w:lvl>
  </w:abstractNum>
  <w:abstractNum w:abstractNumId="11" w15:restartNumberingAfterBreak="0">
    <w:nsid w:val="0ABF6538"/>
    <w:multiLevelType w:val="hybridMultilevel"/>
    <w:tmpl w:val="CAD86502"/>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AEA5513"/>
    <w:multiLevelType w:val="hybridMultilevel"/>
    <w:tmpl w:val="F8C08CC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0D856509"/>
    <w:multiLevelType w:val="hybridMultilevel"/>
    <w:tmpl w:val="2A9C1A4C"/>
    <w:lvl w:ilvl="0" w:tplc="041F000F">
      <w:start w:val="1"/>
      <w:numFmt w:val="decimal"/>
      <w:lvlText w:val="%1."/>
      <w:lvlJc w:val="left"/>
      <w:pPr>
        <w:tabs>
          <w:tab w:val="num" w:pos="720"/>
        </w:tabs>
        <w:ind w:left="720" w:hanging="360"/>
      </w:p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4" w15:restartNumberingAfterBreak="0">
    <w:nsid w:val="0E4D5615"/>
    <w:multiLevelType w:val="singleLevel"/>
    <w:tmpl w:val="4BC2E656"/>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103F0121"/>
    <w:multiLevelType w:val="hybridMultilevel"/>
    <w:tmpl w:val="DC4853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0802DEF"/>
    <w:multiLevelType w:val="multilevel"/>
    <w:tmpl w:val="B6E06030"/>
    <w:lvl w:ilvl="0">
      <w:start w:val="1"/>
      <w:numFmt w:val="decimal"/>
      <w:lvlText w:val="%1."/>
      <w:lvlJc w:val="left"/>
      <w:pPr>
        <w:tabs>
          <w:tab w:val="num" w:pos="360"/>
        </w:tabs>
        <w:ind w:left="360" w:hanging="360"/>
      </w:pPr>
    </w:lvl>
    <w:lvl w:ilvl="1">
      <w:start w:val="1"/>
      <w:numFmt w:val="none"/>
      <w:lvlText w:val=""/>
      <w:lvlJc w:val="left"/>
      <w:pPr>
        <w:tabs>
          <w:tab w:val="num" w:pos="720"/>
        </w:tabs>
        <w:ind w:left="720" w:hanging="720"/>
      </w:pPr>
    </w:lvl>
    <w:lvl w:ilvl="2">
      <w:start w:val="1"/>
      <w:numFmt w:val="lowerLetter"/>
      <w:lvlText w:val="(%3)"/>
      <w:lvlJc w:val="left"/>
      <w:pPr>
        <w:tabs>
          <w:tab w:val="num" w:pos="1440"/>
        </w:tabs>
        <w:ind w:left="1080" w:hanging="360"/>
      </w:pPr>
    </w:lvl>
    <w:lvl w:ilvl="3">
      <w:start w:val="1"/>
      <w:numFmt w:val="lowerRoman"/>
      <w:pStyle w:val="Heading7"/>
      <w:lvlText w:val="(%4)"/>
      <w:lvlJc w:val="left"/>
      <w:pPr>
        <w:tabs>
          <w:tab w:val="num" w:pos="216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9."/>
      <w:lvlJc w:val="left"/>
      <w:pPr>
        <w:tabs>
          <w:tab w:val="num" w:pos="3240"/>
        </w:tabs>
        <w:ind w:left="3240" w:hanging="360"/>
      </w:pPr>
    </w:lvl>
  </w:abstractNum>
  <w:abstractNum w:abstractNumId="17" w15:restartNumberingAfterBreak="0">
    <w:nsid w:val="10B82246"/>
    <w:multiLevelType w:val="hybridMultilevel"/>
    <w:tmpl w:val="0B9E1FC8"/>
    <w:lvl w:ilvl="0" w:tplc="041F0009">
      <w:start w:val="1"/>
      <w:numFmt w:val="bullet"/>
      <w:lvlText w:val=""/>
      <w:lvlJc w:val="left"/>
      <w:pPr>
        <w:ind w:left="785" w:hanging="360"/>
      </w:pPr>
      <w:rPr>
        <w:rFonts w:ascii="Wingdings" w:hAnsi="Wingdings" w:hint="default"/>
      </w:rPr>
    </w:lvl>
    <w:lvl w:ilvl="1" w:tplc="041F0003" w:tentative="1">
      <w:start w:val="1"/>
      <w:numFmt w:val="bullet"/>
      <w:lvlText w:val="o"/>
      <w:lvlJc w:val="left"/>
      <w:pPr>
        <w:ind w:left="1505" w:hanging="360"/>
      </w:pPr>
      <w:rPr>
        <w:rFonts w:ascii="Courier New" w:hAnsi="Courier New" w:cs="Courier New" w:hint="default"/>
      </w:rPr>
    </w:lvl>
    <w:lvl w:ilvl="2" w:tplc="041F0005" w:tentative="1">
      <w:start w:val="1"/>
      <w:numFmt w:val="bullet"/>
      <w:lvlText w:val=""/>
      <w:lvlJc w:val="left"/>
      <w:pPr>
        <w:ind w:left="2225" w:hanging="360"/>
      </w:pPr>
      <w:rPr>
        <w:rFonts w:ascii="Wingdings" w:hAnsi="Wingdings" w:hint="default"/>
      </w:rPr>
    </w:lvl>
    <w:lvl w:ilvl="3" w:tplc="041F0001" w:tentative="1">
      <w:start w:val="1"/>
      <w:numFmt w:val="bullet"/>
      <w:lvlText w:val=""/>
      <w:lvlJc w:val="left"/>
      <w:pPr>
        <w:ind w:left="2945" w:hanging="360"/>
      </w:pPr>
      <w:rPr>
        <w:rFonts w:ascii="Symbol" w:hAnsi="Symbol" w:hint="default"/>
      </w:rPr>
    </w:lvl>
    <w:lvl w:ilvl="4" w:tplc="041F0003" w:tentative="1">
      <w:start w:val="1"/>
      <w:numFmt w:val="bullet"/>
      <w:lvlText w:val="o"/>
      <w:lvlJc w:val="left"/>
      <w:pPr>
        <w:ind w:left="3665" w:hanging="360"/>
      </w:pPr>
      <w:rPr>
        <w:rFonts w:ascii="Courier New" w:hAnsi="Courier New" w:cs="Courier New" w:hint="default"/>
      </w:rPr>
    </w:lvl>
    <w:lvl w:ilvl="5" w:tplc="041F0005" w:tentative="1">
      <w:start w:val="1"/>
      <w:numFmt w:val="bullet"/>
      <w:lvlText w:val=""/>
      <w:lvlJc w:val="left"/>
      <w:pPr>
        <w:ind w:left="4385" w:hanging="360"/>
      </w:pPr>
      <w:rPr>
        <w:rFonts w:ascii="Wingdings" w:hAnsi="Wingdings" w:hint="default"/>
      </w:rPr>
    </w:lvl>
    <w:lvl w:ilvl="6" w:tplc="041F0001" w:tentative="1">
      <w:start w:val="1"/>
      <w:numFmt w:val="bullet"/>
      <w:lvlText w:val=""/>
      <w:lvlJc w:val="left"/>
      <w:pPr>
        <w:ind w:left="5105" w:hanging="360"/>
      </w:pPr>
      <w:rPr>
        <w:rFonts w:ascii="Symbol" w:hAnsi="Symbol" w:hint="default"/>
      </w:rPr>
    </w:lvl>
    <w:lvl w:ilvl="7" w:tplc="041F0003" w:tentative="1">
      <w:start w:val="1"/>
      <w:numFmt w:val="bullet"/>
      <w:lvlText w:val="o"/>
      <w:lvlJc w:val="left"/>
      <w:pPr>
        <w:ind w:left="5825" w:hanging="360"/>
      </w:pPr>
      <w:rPr>
        <w:rFonts w:ascii="Courier New" w:hAnsi="Courier New" w:cs="Courier New" w:hint="default"/>
      </w:rPr>
    </w:lvl>
    <w:lvl w:ilvl="8" w:tplc="041F0005" w:tentative="1">
      <w:start w:val="1"/>
      <w:numFmt w:val="bullet"/>
      <w:lvlText w:val=""/>
      <w:lvlJc w:val="left"/>
      <w:pPr>
        <w:ind w:left="6545" w:hanging="360"/>
      </w:pPr>
      <w:rPr>
        <w:rFonts w:ascii="Wingdings" w:hAnsi="Wingdings" w:hint="default"/>
      </w:rPr>
    </w:lvl>
  </w:abstractNum>
  <w:abstractNum w:abstractNumId="18" w15:restartNumberingAfterBreak="0">
    <w:nsid w:val="11E53D99"/>
    <w:multiLevelType w:val="hybridMultilevel"/>
    <w:tmpl w:val="DE424808"/>
    <w:lvl w:ilvl="0" w:tplc="E5BCE15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1FD45B5"/>
    <w:multiLevelType w:val="hybridMultilevel"/>
    <w:tmpl w:val="FAE23606"/>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2230AAD"/>
    <w:multiLevelType w:val="singleLevel"/>
    <w:tmpl w:val="BA783328"/>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128111AD"/>
    <w:multiLevelType w:val="singleLevel"/>
    <w:tmpl w:val="4BC2E656"/>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157559B0"/>
    <w:multiLevelType w:val="hybridMultilevel"/>
    <w:tmpl w:val="DD7C8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5AB733E"/>
    <w:multiLevelType w:val="hybridMultilevel"/>
    <w:tmpl w:val="DAAC82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6987B53"/>
    <w:multiLevelType w:val="hybridMultilevel"/>
    <w:tmpl w:val="E3085D1A"/>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7BC2B6D"/>
    <w:multiLevelType w:val="hybridMultilevel"/>
    <w:tmpl w:val="DC006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A6B291B"/>
    <w:multiLevelType w:val="hybridMultilevel"/>
    <w:tmpl w:val="9E6AC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BDB48C7"/>
    <w:multiLevelType w:val="singleLevel"/>
    <w:tmpl w:val="BA783328"/>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1E4B481E"/>
    <w:multiLevelType w:val="hybridMultilevel"/>
    <w:tmpl w:val="FBA23D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1F89063B"/>
    <w:multiLevelType w:val="singleLevel"/>
    <w:tmpl w:val="041F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1FBE613F"/>
    <w:multiLevelType w:val="singleLevel"/>
    <w:tmpl w:val="041F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20A47902"/>
    <w:multiLevelType w:val="multilevel"/>
    <w:tmpl w:val="3398A4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6E55563"/>
    <w:multiLevelType w:val="singleLevel"/>
    <w:tmpl w:val="710C3982"/>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27A81E2B"/>
    <w:multiLevelType w:val="singleLevel"/>
    <w:tmpl w:val="041F000F"/>
    <w:lvl w:ilvl="0">
      <w:start w:val="1"/>
      <w:numFmt w:val="decimal"/>
      <w:lvlText w:val="%1."/>
      <w:lvlJc w:val="left"/>
      <w:pPr>
        <w:tabs>
          <w:tab w:val="num" w:pos="360"/>
        </w:tabs>
        <w:ind w:left="360" w:hanging="360"/>
      </w:pPr>
      <w:rPr>
        <w:rFonts w:hint="default"/>
      </w:rPr>
    </w:lvl>
  </w:abstractNum>
  <w:abstractNum w:abstractNumId="34" w15:restartNumberingAfterBreak="0">
    <w:nsid w:val="29E26DD7"/>
    <w:multiLevelType w:val="hybridMultilevel"/>
    <w:tmpl w:val="A574E20E"/>
    <w:lvl w:ilvl="0" w:tplc="FFFFFFFF">
      <w:start w:val="1"/>
      <w:numFmt w:val="decimal"/>
      <w:lvlText w:val="%1."/>
      <w:lvlJc w:val="left"/>
      <w:pPr>
        <w:tabs>
          <w:tab w:val="num" w:pos="360"/>
        </w:tabs>
        <w:ind w:left="360" w:hanging="360"/>
      </w:pPr>
      <w:rPr>
        <w:rFonts w:hint="default"/>
      </w:rPr>
    </w:lvl>
    <w:lvl w:ilvl="1" w:tplc="FFFFFFFF">
      <w:start w:val="1"/>
      <w:numFmt w:val="bullet"/>
      <w:lvlText w:val=""/>
      <w:lvlJc w:val="left"/>
      <w:pPr>
        <w:tabs>
          <w:tab w:val="num" w:pos="1080"/>
        </w:tabs>
        <w:ind w:left="1080" w:hanging="360"/>
      </w:pPr>
      <w:rPr>
        <w:rFonts w:ascii="Symbol" w:hAnsi="Symbol" w:hint="default"/>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5" w15:restartNumberingAfterBreak="0">
    <w:nsid w:val="29F85B8B"/>
    <w:multiLevelType w:val="singleLevel"/>
    <w:tmpl w:val="041F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2B121709"/>
    <w:multiLevelType w:val="hybridMultilevel"/>
    <w:tmpl w:val="3C84FF34"/>
    <w:lvl w:ilvl="0" w:tplc="041F0019">
      <w:start w:val="1"/>
      <w:numFmt w:val="lowerLetter"/>
      <w:lvlText w:val="%1."/>
      <w:lvlJc w:val="left"/>
      <w:pPr>
        <w:tabs>
          <w:tab w:val="num" w:pos="795"/>
        </w:tabs>
        <w:ind w:left="795" w:hanging="360"/>
      </w:pPr>
    </w:lvl>
    <w:lvl w:ilvl="1" w:tplc="041F0001">
      <w:start w:val="1"/>
      <w:numFmt w:val="bullet"/>
      <w:lvlText w:val=""/>
      <w:lvlJc w:val="left"/>
      <w:pPr>
        <w:tabs>
          <w:tab w:val="num" w:pos="1515"/>
        </w:tabs>
        <w:ind w:left="1515" w:hanging="360"/>
      </w:pPr>
      <w:rPr>
        <w:rFonts w:ascii="Symbol" w:hAnsi="Symbol" w:hint="default"/>
      </w:rPr>
    </w:lvl>
    <w:lvl w:ilvl="2" w:tplc="041F001B" w:tentative="1">
      <w:start w:val="1"/>
      <w:numFmt w:val="lowerRoman"/>
      <w:lvlText w:val="%3."/>
      <w:lvlJc w:val="right"/>
      <w:pPr>
        <w:tabs>
          <w:tab w:val="num" w:pos="2235"/>
        </w:tabs>
        <w:ind w:left="2235" w:hanging="180"/>
      </w:pPr>
    </w:lvl>
    <w:lvl w:ilvl="3" w:tplc="041F000F" w:tentative="1">
      <w:start w:val="1"/>
      <w:numFmt w:val="decimal"/>
      <w:lvlText w:val="%4."/>
      <w:lvlJc w:val="left"/>
      <w:pPr>
        <w:tabs>
          <w:tab w:val="num" w:pos="2955"/>
        </w:tabs>
        <w:ind w:left="2955" w:hanging="360"/>
      </w:pPr>
    </w:lvl>
    <w:lvl w:ilvl="4" w:tplc="041F0019" w:tentative="1">
      <w:start w:val="1"/>
      <w:numFmt w:val="lowerLetter"/>
      <w:lvlText w:val="%5."/>
      <w:lvlJc w:val="left"/>
      <w:pPr>
        <w:tabs>
          <w:tab w:val="num" w:pos="3675"/>
        </w:tabs>
        <w:ind w:left="3675" w:hanging="360"/>
      </w:pPr>
    </w:lvl>
    <w:lvl w:ilvl="5" w:tplc="041F001B" w:tentative="1">
      <w:start w:val="1"/>
      <w:numFmt w:val="lowerRoman"/>
      <w:lvlText w:val="%6."/>
      <w:lvlJc w:val="right"/>
      <w:pPr>
        <w:tabs>
          <w:tab w:val="num" w:pos="4395"/>
        </w:tabs>
        <w:ind w:left="4395" w:hanging="180"/>
      </w:pPr>
    </w:lvl>
    <w:lvl w:ilvl="6" w:tplc="041F000F" w:tentative="1">
      <w:start w:val="1"/>
      <w:numFmt w:val="decimal"/>
      <w:lvlText w:val="%7."/>
      <w:lvlJc w:val="left"/>
      <w:pPr>
        <w:tabs>
          <w:tab w:val="num" w:pos="5115"/>
        </w:tabs>
        <w:ind w:left="5115" w:hanging="360"/>
      </w:pPr>
    </w:lvl>
    <w:lvl w:ilvl="7" w:tplc="041F0019" w:tentative="1">
      <w:start w:val="1"/>
      <w:numFmt w:val="lowerLetter"/>
      <w:lvlText w:val="%8."/>
      <w:lvlJc w:val="left"/>
      <w:pPr>
        <w:tabs>
          <w:tab w:val="num" w:pos="5835"/>
        </w:tabs>
        <w:ind w:left="5835" w:hanging="360"/>
      </w:pPr>
    </w:lvl>
    <w:lvl w:ilvl="8" w:tplc="041F001B" w:tentative="1">
      <w:start w:val="1"/>
      <w:numFmt w:val="lowerRoman"/>
      <w:lvlText w:val="%9."/>
      <w:lvlJc w:val="right"/>
      <w:pPr>
        <w:tabs>
          <w:tab w:val="num" w:pos="6555"/>
        </w:tabs>
        <w:ind w:left="6555" w:hanging="180"/>
      </w:pPr>
    </w:lvl>
  </w:abstractNum>
  <w:abstractNum w:abstractNumId="37" w15:restartNumberingAfterBreak="0">
    <w:nsid w:val="2D793AED"/>
    <w:multiLevelType w:val="hybridMultilevel"/>
    <w:tmpl w:val="C9A69A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2F545F62"/>
    <w:multiLevelType w:val="hybridMultilevel"/>
    <w:tmpl w:val="0FDCC052"/>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9" w15:restartNumberingAfterBreak="0">
    <w:nsid w:val="314D23C8"/>
    <w:multiLevelType w:val="hybridMultilevel"/>
    <w:tmpl w:val="B2AE2B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34BC5A36"/>
    <w:multiLevelType w:val="multilevel"/>
    <w:tmpl w:val="2E82898C"/>
    <w:lvl w:ilvl="0">
      <w:start w:val="7"/>
      <w:numFmt w:val="decimal"/>
      <w:lvlText w:val="%1"/>
      <w:lvlJc w:val="left"/>
      <w:pPr>
        <w:tabs>
          <w:tab w:val="num" w:pos="420"/>
        </w:tabs>
        <w:ind w:left="420" w:hanging="420"/>
      </w:pPr>
      <w:rPr>
        <w:rFonts w:hint="default"/>
      </w:rPr>
    </w:lvl>
    <w:lvl w:ilvl="1">
      <w:start w:val="2"/>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375746A7"/>
    <w:multiLevelType w:val="multilevel"/>
    <w:tmpl w:val="82D6B2FA"/>
    <w:lvl w:ilvl="0">
      <w:start w:val="12"/>
      <w:numFmt w:val="decimal"/>
      <w:lvlText w:val="%1."/>
      <w:lvlJc w:val="left"/>
      <w:pPr>
        <w:tabs>
          <w:tab w:val="num" w:pos="360"/>
        </w:tabs>
        <w:ind w:left="360" w:hanging="360"/>
      </w:pPr>
      <w:rPr>
        <w:rFonts w:hint="default"/>
      </w:rPr>
    </w:lvl>
    <w:lvl w:ilvl="1" w:tentative="1">
      <w:start w:val="1"/>
      <w:numFmt w:val="lowerLetter"/>
      <w:lvlText w:val="%2."/>
      <w:lvlJc w:val="left"/>
      <w:pPr>
        <w:tabs>
          <w:tab w:val="num" w:pos="1305"/>
        </w:tabs>
        <w:ind w:left="1305" w:hanging="360"/>
      </w:pPr>
    </w:lvl>
    <w:lvl w:ilvl="2" w:tentative="1">
      <w:start w:val="1"/>
      <w:numFmt w:val="lowerRoman"/>
      <w:lvlText w:val="%3."/>
      <w:lvlJc w:val="right"/>
      <w:pPr>
        <w:tabs>
          <w:tab w:val="num" w:pos="2025"/>
        </w:tabs>
        <w:ind w:left="2025" w:hanging="180"/>
      </w:pPr>
    </w:lvl>
    <w:lvl w:ilvl="3" w:tentative="1">
      <w:start w:val="1"/>
      <w:numFmt w:val="decimal"/>
      <w:lvlText w:val="%4."/>
      <w:lvlJc w:val="left"/>
      <w:pPr>
        <w:tabs>
          <w:tab w:val="num" w:pos="2745"/>
        </w:tabs>
        <w:ind w:left="2745" w:hanging="360"/>
      </w:pPr>
    </w:lvl>
    <w:lvl w:ilvl="4" w:tentative="1">
      <w:start w:val="1"/>
      <w:numFmt w:val="lowerLetter"/>
      <w:lvlText w:val="%5."/>
      <w:lvlJc w:val="left"/>
      <w:pPr>
        <w:tabs>
          <w:tab w:val="num" w:pos="3465"/>
        </w:tabs>
        <w:ind w:left="3465" w:hanging="360"/>
      </w:pPr>
    </w:lvl>
    <w:lvl w:ilvl="5" w:tentative="1">
      <w:start w:val="1"/>
      <w:numFmt w:val="lowerRoman"/>
      <w:lvlText w:val="%6."/>
      <w:lvlJc w:val="right"/>
      <w:pPr>
        <w:tabs>
          <w:tab w:val="num" w:pos="4185"/>
        </w:tabs>
        <w:ind w:left="4185" w:hanging="180"/>
      </w:pPr>
    </w:lvl>
    <w:lvl w:ilvl="6" w:tentative="1">
      <w:start w:val="1"/>
      <w:numFmt w:val="decimal"/>
      <w:lvlText w:val="%7."/>
      <w:lvlJc w:val="left"/>
      <w:pPr>
        <w:tabs>
          <w:tab w:val="num" w:pos="4905"/>
        </w:tabs>
        <w:ind w:left="4905" w:hanging="360"/>
      </w:pPr>
    </w:lvl>
    <w:lvl w:ilvl="7" w:tentative="1">
      <w:start w:val="1"/>
      <w:numFmt w:val="lowerLetter"/>
      <w:lvlText w:val="%8."/>
      <w:lvlJc w:val="left"/>
      <w:pPr>
        <w:tabs>
          <w:tab w:val="num" w:pos="5625"/>
        </w:tabs>
        <w:ind w:left="5625" w:hanging="360"/>
      </w:pPr>
    </w:lvl>
    <w:lvl w:ilvl="8" w:tentative="1">
      <w:start w:val="1"/>
      <w:numFmt w:val="lowerRoman"/>
      <w:lvlText w:val="%9."/>
      <w:lvlJc w:val="right"/>
      <w:pPr>
        <w:tabs>
          <w:tab w:val="num" w:pos="6345"/>
        </w:tabs>
        <w:ind w:left="6345" w:hanging="180"/>
      </w:pPr>
    </w:lvl>
  </w:abstractNum>
  <w:abstractNum w:abstractNumId="42" w15:restartNumberingAfterBreak="0">
    <w:nsid w:val="37B85268"/>
    <w:multiLevelType w:val="singleLevel"/>
    <w:tmpl w:val="041F000F"/>
    <w:lvl w:ilvl="0">
      <w:start w:val="1"/>
      <w:numFmt w:val="decimal"/>
      <w:lvlText w:val="%1."/>
      <w:lvlJc w:val="left"/>
      <w:pPr>
        <w:tabs>
          <w:tab w:val="num" w:pos="360"/>
        </w:tabs>
        <w:ind w:left="360" w:hanging="360"/>
      </w:pPr>
    </w:lvl>
  </w:abstractNum>
  <w:abstractNum w:abstractNumId="43" w15:restartNumberingAfterBreak="0">
    <w:nsid w:val="3BB71651"/>
    <w:multiLevelType w:val="hybridMultilevel"/>
    <w:tmpl w:val="AB1AB248"/>
    <w:lvl w:ilvl="0" w:tplc="04090009">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3BC37A7D"/>
    <w:multiLevelType w:val="singleLevel"/>
    <w:tmpl w:val="4BC2E656"/>
    <w:lvl w:ilvl="0">
      <w:start w:val="1"/>
      <w:numFmt w:val="bullet"/>
      <w:lvlText w:val=""/>
      <w:lvlJc w:val="left"/>
      <w:pPr>
        <w:tabs>
          <w:tab w:val="num" w:pos="360"/>
        </w:tabs>
        <w:ind w:left="360" w:hanging="360"/>
      </w:pPr>
      <w:rPr>
        <w:rFonts w:ascii="Wingdings" w:hAnsi="Wingdings" w:hint="default"/>
      </w:rPr>
    </w:lvl>
  </w:abstractNum>
  <w:abstractNum w:abstractNumId="45" w15:restartNumberingAfterBreak="0">
    <w:nsid w:val="3FDD3DF4"/>
    <w:multiLevelType w:val="hybridMultilevel"/>
    <w:tmpl w:val="E0DAC724"/>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6" w15:restartNumberingAfterBreak="0">
    <w:nsid w:val="410C1D92"/>
    <w:multiLevelType w:val="hybridMultilevel"/>
    <w:tmpl w:val="403A44CC"/>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47" w15:restartNumberingAfterBreak="0">
    <w:nsid w:val="41CB3E82"/>
    <w:multiLevelType w:val="singleLevel"/>
    <w:tmpl w:val="0A48C71A"/>
    <w:lvl w:ilvl="0">
      <w:start w:val="1"/>
      <w:numFmt w:val="decimal"/>
      <w:lvlText w:val="%1."/>
      <w:lvlJc w:val="left"/>
      <w:pPr>
        <w:tabs>
          <w:tab w:val="num" w:pos="720"/>
        </w:tabs>
        <w:ind w:left="720" w:hanging="360"/>
      </w:pPr>
      <w:rPr>
        <w:rFonts w:ascii="Times New Roman" w:hAnsi="Times New Roman" w:hint="default"/>
        <w:b w:val="0"/>
        <w:i w:val="0"/>
      </w:rPr>
    </w:lvl>
  </w:abstractNum>
  <w:abstractNum w:abstractNumId="48" w15:restartNumberingAfterBreak="0">
    <w:nsid w:val="42F27B6F"/>
    <w:multiLevelType w:val="multilevel"/>
    <w:tmpl w:val="9A1007E8"/>
    <w:lvl w:ilvl="0">
      <w:start w:val="1"/>
      <w:numFmt w:val="decimal"/>
      <w:lvlText w:val="%1.0"/>
      <w:lvlJc w:val="left"/>
      <w:pPr>
        <w:tabs>
          <w:tab w:val="num" w:pos="360"/>
        </w:tabs>
        <w:ind w:left="360" w:hanging="360"/>
      </w:pPr>
      <w:rPr>
        <w:rFonts w:hint="default"/>
        <w:b/>
        <w:bCs w:val="0"/>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9" w15:restartNumberingAfterBreak="0">
    <w:nsid w:val="4645005C"/>
    <w:multiLevelType w:val="hybridMultilevel"/>
    <w:tmpl w:val="FF1C76FA"/>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50" w15:restartNumberingAfterBreak="0">
    <w:nsid w:val="48D72211"/>
    <w:multiLevelType w:val="singleLevel"/>
    <w:tmpl w:val="041F0001"/>
    <w:lvl w:ilvl="0">
      <w:start w:val="1"/>
      <w:numFmt w:val="bullet"/>
      <w:lvlText w:val=""/>
      <w:lvlJc w:val="left"/>
      <w:pPr>
        <w:tabs>
          <w:tab w:val="num" w:pos="360"/>
        </w:tabs>
        <w:ind w:left="360" w:hanging="360"/>
      </w:pPr>
      <w:rPr>
        <w:rFonts w:ascii="Symbol" w:hAnsi="Symbol" w:hint="default"/>
      </w:rPr>
    </w:lvl>
  </w:abstractNum>
  <w:abstractNum w:abstractNumId="51" w15:restartNumberingAfterBreak="0">
    <w:nsid w:val="4945211D"/>
    <w:multiLevelType w:val="hybridMultilevel"/>
    <w:tmpl w:val="FB94F9E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49CD749D"/>
    <w:multiLevelType w:val="hybridMultilevel"/>
    <w:tmpl w:val="ADC01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BDA272E"/>
    <w:multiLevelType w:val="hybridMultilevel"/>
    <w:tmpl w:val="B240C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C5232A3"/>
    <w:multiLevelType w:val="hybridMultilevel"/>
    <w:tmpl w:val="7E6678AA"/>
    <w:lvl w:ilvl="0" w:tplc="C72C6C84">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4C995FB5"/>
    <w:multiLevelType w:val="multilevel"/>
    <w:tmpl w:val="58FAD882"/>
    <w:lvl w:ilvl="0">
      <w:start w:val="1"/>
      <w:numFmt w:val="decimal"/>
      <w:lvlText w:val="%1."/>
      <w:lvlJc w:val="left"/>
      <w:pPr>
        <w:tabs>
          <w:tab w:val="num" w:pos="720"/>
        </w:tabs>
        <w:ind w:left="720" w:hanging="360"/>
      </w:pPr>
    </w:lvl>
    <w:lvl w:ilvl="1">
      <w:start w:val="3"/>
      <w:numFmt w:val="decimal"/>
      <w:isLgl/>
      <w:lvlText w:val="%1.%2"/>
      <w:lvlJc w:val="left"/>
      <w:pPr>
        <w:ind w:left="1020" w:hanging="660"/>
      </w:pPr>
      <w:rPr>
        <w:rFonts w:hint="default"/>
      </w:rPr>
    </w:lvl>
    <w:lvl w:ilvl="2">
      <w:start w:val="1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6" w15:restartNumberingAfterBreak="0">
    <w:nsid w:val="4E1A7C8C"/>
    <w:multiLevelType w:val="hybridMultilevel"/>
    <w:tmpl w:val="9CF6FDC4"/>
    <w:lvl w:ilvl="0" w:tplc="0409000F">
      <w:start w:val="1"/>
      <w:numFmt w:val="decimal"/>
      <w:lvlText w:val="%1."/>
      <w:lvlJc w:val="left"/>
      <w:pPr>
        <w:tabs>
          <w:tab w:val="num" w:pos="360"/>
        </w:tabs>
        <w:ind w:left="360" w:hanging="360"/>
      </w:pPr>
    </w:lvl>
    <w:lvl w:ilvl="1" w:tplc="04090019" w:tentative="1">
      <w:start w:val="1"/>
      <w:numFmt w:val="lowerLetter"/>
      <w:pStyle w:val="Outline2"/>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7" w15:restartNumberingAfterBreak="0">
    <w:nsid w:val="4EE60D00"/>
    <w:multiLevelType w:val="multilevel"/>
    <w:tmpl w:val="8B96650A"/>
    <w:lvl w:ilvl="0">
      <w:start w:val="9"/>
      <w:numFmt w:val="decimal"/>
      <w:lvlText w:val="%1."/>
      <w:lvlJc w:val="left"/>
      <w:pPr>
        <w:tabs>
          <w:tab w:val="num" w:pos="585"/>
        </w:tabs>
        <w:ind w:left="585" w:hanging="360"/>
      </w:pPr>
      <w:rPr>
        <w:rFonts w:hint="default"/>
      </w:rPr>
    </w:lvl>
    <w:lvl w:ilvl="1" w:tentative="1">
      <w:start w:val="1"/>
      <w:numFmt w:val="lowerLetter"/>
      <w:lvlText w:val="%2."/>
      <w:lvlJc w:val="left"/>
      <w:pPr>
        <w:tabs>
          <w:tab w:val="num" w:pos="1305"/>
        </w:tabs>
        <w:ind w:left="1305" w:hanging="360"/>
      </w:pPr>
    </w:lvl>
    <w:lvl w:ilvl="2" w:tentative="1">
      <w:start w:val="1"/>
      <w:numFmt w:val="lowerRoman"/>
      <w:lvlText w:val="%3."/>
      <w:lvlJc w:val="right"/>
      <w:pPr>
        <w:tabs>
          <w:tab w:val="num" w:pos="2025"/>
        </w:tabs>
        <w:ind w:left="2025" w:hanging="180"/>
      </w:pPr>
    </w:lvl>
    <w:lvl w:ilvl="3" w:tentative="1">
      <w:start w:val="1"/>
      <w:numFmt w:val="decimal"/>
      <w:lvlText w:val="%4."/>
      <w:lvlJc w:val="left"/>
      <w:pPr>
        <w:tabs>
          <w:tab w:val="num" w:pos="2745"/>
        </w:tabs>
        <w:ind w:left="2745" w:hanging="360"/>
      </w:pPr>
    </w:lvl>
    <w:lvl w:ilvl="4" w:tentative="1">
      <w:start w:val="1"/>
      <w:numFmt w:val="lowerLetter"/>
      <w:lvlText w:val="%5."/>
      <w:lvlJc w:val="left"/>
      <w:pPr>
        <w:tabs>
          <w:tab w:val="num" w:pos="3465"/>
        </w:tabs>
        <w:ind w:left="3465" w:hanging="360"/>
      </w:pPr>
    </w:lvl>
    <w:lvl w:ilvl="5" w:tentative="1">
      <w:start w:val="1"/>
      <w:numFmt w:val="lowerRoman"/>
      <w:lvlText w:val="%6."/>
      <w:lvlJc w:val="right"/>
      <w:pPr>
        <w:tabs>
          <w:tab w:val="num" w:pos="4185"/>
        </w:tabs>
        <w:ind w:left="4185" w:hanging="180"/>
      </w:pPr>
    </w:lvl>
    <w:lvl w:ilvl="6" w:tentative="1">
      <w:start w:val="1"/>
      <w:numFmt w:val="decimal"/>
      <w:lvlText w:val="%7."/>
      <w:lvlJc w:val="left"/>
      <w:pPr>
        <w:tabs>
          <w:tab w:val="num" w:pos="4905"/>
        </w:tabs>
        <w:ind w:left="4905" w:hanging="360"/>
      </w:pPr>
    </w:lvl>
    <w:lvl w:ilvl="7" w:tentative="1">
      <w:start w:val="1"/>
      <w:numFmt w:val="lowerLetter"/>
      <w:lvlText w:val="%8."/>
      <w:lvlJc w:val="left"/>
      <w:pPr>
        <w:tabs>
          <w:tab w:val="num" w:pos="5625"/>
        </w:tabs>
        <w:ind w:left="5625" w:hanging="360"/>
      </w:pPr>
    </w:lvl>
    <w:lvl w:ilvl="8" w:tentative="1">
      <w:start w:val="1"/>
      <w:numFmt w:val="lowerRoman"/>
      <w:lvlText w:val="%9."/>
      <w:lvlJc w:val="right"/>
      <w:pPr>
        <w:tabs>
          <w:tab w:val="num" w:pos="6345"/>
        </w:tabs>
        <w:ind w:left="6345" w:hanging="180"/>
      </w:pPr>
    </w:lvl>
  </w:abstractNum>
  <w:abstractNum w:abstractNumId="58" w15:restartNumberingAfterBreak="0">
    <w:nsid w:val="4F08201C"/>
    <w:multiLevelType w:val="multilevel"/>
    <w:tmpl w:val="88907E9C"/>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59" w15:restartNumberingAfterBreak="0">
    <w:nsid w:val="4F1347CF"/>
    <w:multiLevelType w:val="singleLevel"/>
    <w:tmpl w:val="710C3982"/>
    <w:lvl w:ilvl="0">
      <w:start w:val="1"/>
      <w:numFmt w:val="bullet"/>
      <w:lvlText w:val=""/>
      <w:lvlJc w:val="left"/>
      <w:pPr>
        <w:tabs>
          <w:tab w:val="num" w:pos="360"/>
        </w:tabs>
        <w:ind w:left="360" w:hanging="360"/>
      </w:pPr>
      <w:rPr>
        <w:rFonts w:ascii="Symbol" w:hAnsi="Symbol" w:hint="default"/>
      </w:rPr>
    </w:lvl>
  </w:abstractNum>
  <w:abstractNum w:abstractNumId="60" w15:restartNumberingAfterBreak="0">
    <w:nsid w:val="4FB46AC4"/>
    <w:multiLevelType w:val="hybridMultilevel"/>
    <w:tmpl w:val="7BF4E74A"/>
    <w:lvl w:ilvl="0" w:tplc="04090001">
      <w:start w:val="1"/>
      <w:numFmt w:val="bullet"/>
      <w:pStyle w:val="Heading1a"/>
      <w:lvlText w:val=""/>
      <w:lvlJc w:val="left"/>
      <w:pPr>
        <w:tabs>
          <w:tab w:val="num" w:pos="717"/>
        </w:tabs>
        <w:ind w:left="717" w:hanging="360"/>
      </w:pPr>
      <w:rPr>
        <w:rFonts w:ascii="Symbol" w:hAnsi="Symbol" w:hint="default"/>
      </w:rPr>
    </w:lvl>
    <w:lvl w:ilvl="1" w:tplc="04090003" w:tentative="1">
      <w:start w:val="1"/>
      <w:numFmt w:val="bullet"/>
      <w:lvlText w:val="o"/>
      <w:lvlJc w:val="left"/>
      <w:pPr>
        <w:tabs>
          <w:tab w:val="num" w:pos="1437"/>
        </w:tabs>
        <w:ind w:left="1437" w:hanging="360"/>
      </w:pPr>
      <w:rPr>
        <w:rFonts w:ascii="Courier New" w:hAnsi="Courier New" w:hint="default"/>
      </w:rPr>
    </w:lvl>
    <w:lvl w:ilvl="2" w:tplc="04090005" w:tentative="1">
      <w:start w:val="1"/>
      <w:numFmt w:val="bullet"/>
      <w:lvlText w:val=""/>
      <w:lvlJc w:val="left"/>
      <w:pPr>
        <w:tabs>
          <w:tab w:val="num" w:pos="2157"/>
        </w:tabs>
        <w:ind w:left="2157" w:hanging="360"/>
      </w:pPr>
      <w:rPr>
        <w:rFonts w:ascii="Wingdings" w:hAnsi="Wingdings" w:hint="default"/>
      </w:rPr>
    </w:lvl>
    <w:lvl w:ilvl="3" w:tplc="04090001" w:tentative="1">
      <w:start w:val="1"/>
      <w:numFmt w:val="bullet"/>
      <w:lvlText w:val=""/>
      <w:lvlJc w:val="left"/>
      <w:pPr>
        <w:tabs>
          <w:tab w:val="num" w:pos="2877"/>
        </w:tabs>
        <w:ind w:left="2877" w:hanging="360"/>
      </w:pPr>
      <w:rPr>
        <w:rFonts w:ascii="Symbol" w:hAnsi="Symbol" w:hint="default"/>
      </w:rPr>
    </w:lvl>
    <w:lvl w:ilvl="4" w:tplc="04090003" w:tentative="1">
      <w:start w:val="1"/>
      <w:numFmt w:val="bullet"/>
      <w:lvlText w:val="o"/>
      <w:lvlJc w:val="left"/>
      <w:pPr>
        <w:tabs>
          <w:tab w:val="num" w:pos="3597"/>
        </w:tabs>
        <w:ind w:left="3597" w:hanging="360"/>
      </w:pPr>
      <w:rPr>
        <w:rFonts w:ascii="Courier New" w:hAnsi="Courier New" w:hint="default"/>
      </w:rPr>
    </w:lvl>
    <w:lvl w:ilvl="5" w:tplc="04090005" w:tentative="1">
      <w:start w:val="1"/>
      <w:numFmt w:val="bullet"/>
      <w:lvlText w:val=""/>
      <w:lvlJc w:val="left"/>
      <w:pPr>
        <w:tabs>
          <w:tab w:val="num" w:pos="4317"/>
        </w:tabs>
        <w:ind w:left="4317" w:hanging="360"/>
      </w:pPr>
      <w:rPr>
        <w:rFonts w:ascii="Wingdings" w:hAnsi="Wingdings" w:hint="default"/>
      </w:rPr>
    </w:lvl>
    <w:lvl w:ilvl="6" w:tplc="04090001" w:tentative="1">
      <w:start w:val="1"/>
      <w:numFmt w:val="bullet"/>
      <w:lvlText w:val=""/>
      <w:lvlJc w:val="left"/>
      <w:pPr>
        <w:tabs>
          <w:tab w:val="num" w:pos="5037"/>
        </w:tabs>
        <w:ind w:left="5037" w:hanging="360"/>
      </w:pPr>
      <w:rPr>
        <w:rFonts w:ascii="Symbol" w:hAnsi="Symbol" w:hint="default"/>
      </w:rPr>
    </w:lvl>
    <w:lvl w:ilvl="7" w:tplc="04090003" w:tentative="1">
      <w:start w:val="1"/>
      <w:numFmt w:val="bullet"/>
      <w:lvlText w:val="o"/>
      <w:lvlJc w:val="left"/>
      <w:pPr>
        <w:tabs>
          <w:tab w:val="num" w:pos="5757"/>
        </w:tabs>
        <w:ind w:left="5757" w:hanging="360"/>
      </w:pPr>
      <w:rPr>
        <w:rFonts w:ascii="Courier New" w:hAnsi="Courier New" w:hint="default"/>
      </w:rPr>
    </w:lvl>
    <w:lvl w:ilvl="8" w:tplc="04090005" w:tentative="1">
      <w:start w:val="1"/>
      <w:numFmt w:val="bullet"/>
      <w:lvlText w:val=""/>
      <w:lvlJc w:val="left"/>
      <w:pPr>
        <w:tabs>
          <w:tab w:val="num" w:pos="6477"/>
        </w:tabs>
        <w:ind w:left="6477" w:hanging="360"/>
      </w:pPr>
      <w:rPr>
        <w:rFonts w:ascii="Wingdings" w:hAnsi="Wingdings" w:hint="default"/>
      </w:rPr>
    </w:lvl>
  </w:abstractNum>
  <w:abstractNum w:abstractNumId="61" w15:restartNumberingAfterBreak="0">
    <w:nsid w:val="501D2E29"/>
    <w:multiLevelType w:val="hybridMultilevel"/>
    <w:tmpl w:val="603EBA9A"/>
    <w:lvl w:ilvl="0" w:tplc="067CFBB2">
      <w:start w:val="7"/>
      <w:numFmt w:val="bullet"/>
      <w:lvlText w:val="-"/>
      <w:lvlJc w:val="left"/>
      <w:pPr>
        <w:tabs>
          <w:tab w:val="num" w:pos="420"/>
        </w:tabs>
        <w:ind w:left="420" w:hanging="360"/>
      </w:pPr>
      <w:rPr>
        <w:rFonts w:ascii="Times New Roman" w:eastAsia="Times New Roman" w:hAnsi="Times New Roman" w:cs="Times New Roman" w:hint="default"/>
        <w:b/>
      </w:rPr>
    </w:lvl>
    <w:lvl w:ilvl="1" w:tplc="0409000F">
      <w:start w:val="1"/>
      <w:numFmt w:val="decimal"/>
      <w:lvlText w:val="%2."/>
      <w:lvlJc w:val="left"/>
      <w:pPr>
        <w:tabs>
          <w:tab w:val="num" w:pos="1140"/>
        </w:tabs>
        <w:ind w:left="1140" w:hanging="360"/>
      </w:p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62" w15:restartNumberingAfterBreak="0">
    <w:nsid w:val="54660B5D"/>
    <w:multiLevelType w:val="multilevel"/>
    <w:tmpl w:val="88907E9C"/>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63" w15:restartNumberingAfterBreak="0">
    <w:nsid w:val="546D2188"/>
    <w:multiLevelType w:val="hybridMultilevel"/>
    <w:tmpl w:val="10FE44BA"/>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54E46D78"/>
    <w:multiLevelType w:val="hybridMultilevel"/>
    <w:tmpl w:val="3E1C10FE"/>
    <w:lvl w:ilvl="0" w:tplc="04090001">
      <w:start w:val="1"/>
      <w:numFmt w:val="bullet"/>
      <w:lvlText w:val=""/>
      <w:lvlJc w:val="left"/>
      <w:pPr>
        <w:tabs>
          <w:tab w:val="num" w:pos="900"/>
        </w:tabs>
        <w:ind w:left="900" w:hanging="360"/>
      </w:pPr>
      <w:rPr>
        <w:rFonts w:ascii="Symbol" w:hAnsi="Symbol" w:hint="default"/>
      </w:rPr>
    </w:lvl>
    <w:lvl w:ilvl="1" w:tplc="2CC0475A">
      <w:start w:val="7"/>
      <w:numFmt w:val="bullet"/>
      <w:lvlText w:val="-"/>
      <w:lvlJc w:val="left"/>
      <w:pPr>
        <w:tabs>
          <w:tab w:val="num" w:pos="1620"/>
        </w:tabs>
        <w:ind w:left="1620" w:hanging="360"/>
      </w:pPr>
      <w:rPr>
        <w:rFonts w:ascii="Times New Roman" w:eastAsia="Times New Roman" w:hAnsi="Times New Roman" w:cs="Times New Roman"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65" w15:restartNumberingAfterBreak="0">
    <w:nsid w:val="55B308CA"/>
    <w:multiLevelType w:val="singleLevel"/>
    <w:tmpl w:val="041F0001"/>
    <w:lvl w:ilvl="0">
      <w:start w:val="1"/>
      <w:numFmt w:val="bullet"/>
      <w:pStyle w:val="Outline1"/>
      <w:lvlText w:val=""/>
      <w:lvlJc w:val="left"/>
      <w:pPr>
        <w:tabs>
          <w:tab w:val="num" w:pos="360"/>
        </w:tabs>
        <w:ind w:left="360" w:hanging="360"/>
      </w:pPr>
      <w:rPr>
        <w:rFonts w:ascii="Symbol" w:hAnsi="Symbol" w:hint="default"/>
      </w:rPr>
    </w:lvl>
  </w:abstractNum>
  <w:abstractNum w:abstractNumId="66" w15:restartNumberingAfterBreak="0">
    <w:nsid w:val="567B61B9"/>
    <w:multiLevelType w:val="hybridMultilevel"/>
    <w:tmpl w:val="F91C3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56D74DB4"/>
    <w:multiLevelType w:val="hybridMultilevel"/>
    <w:tmpl w:val="FFFFFFFF"/>
    <w:lvl w:ilvl="0" w:tplc="8ABE3D72">
      <w:start w:val="1"/>
      <w:numFmt w:val="lowerRoman"/>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8" w15:restartNumberingAfterBreak="0">
    <w:nsid w:val="574F2E3F"/>
    <w:multiLevelType w:val="hybridMultilevel"/>
    <w:tmpl w:val="88907E9C"/>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69" w15:restartNumberingAfterBreak="0">
    <w:nsid w:val="57E378D0"/>
    <w:multiLevelType w:val="singleLevel"/>
    <w:tmpl w:val="041F0001"/>
    <w:lvl w:ilvl="0">
      <w:start w:val="1"/>
      <w:numFmt w:val="bullet"/>
      <w:lvlText w:val=""/>
      <w:lvlJc w:val="left"/>
      <w:pPr>
        <w:tabs>
          <w:tab w:val="num" w:pos="360"/>
        </w:tabs>
        <w:ind w:left="360" w:hanging="360"/>
      </w:pPr>
      <w:rPr>
        <w:rFonts w:ascii="Symbol" w:hAnsi="Symbol" w:hint="default"/>
      </w:rPr>
    </w:lvl>
  </w:abstractNum>
  <w:abstractNum w:abstractNumId="70" w15:restartNumberingAfterBreak="0">
    <w:nsid w:val="5AFE11AD"/>
    <w:multiLevelType w:val="singleLevel"/>
    <w:tmpl w:val="041F0001"/>
    <w:lvl w:ilvl="0">
      <w:start w:val="1"/>
      <w:numFmt w:val="bullet"/>
      <w:lvlText w:val=""/>
      <w:lvlJc w:val="left"/>
      <w:pPr>
        <w:tabs>
          <w:tab w:val="num" w:pos="360"/>
        </w:tabs>
        <w:ind w:left="360" w:hanging="360"/>
      </w:pPr>
      <w:rPr>
        <w:rFonts w:ascii="Symbol" w:hAnsi="Symbol" w:hint="default"/>
      </w:rPr>
    </w:lvl>
  </w:abstractNum>
  <w:abstractNum w:abstractNumId="71" w15:restartNumberingAfterBreak="0">
    <w:nsid w:val="5B4948A0"/>
    <w:multiLevelType w:val="hybridMultilevel"/>
    <w:tmpl w:val="0D40A196"/>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9C5C18F4">
      <w:start w:val="5"/>
      <w:numFmt w:val="bullet"/>
      <w:lvlText w:val="-"/>
      <w:lvlJc w:val="left"/>
      <w:pPr>
        <w:tabs>
          <w:tab w:val="num" w:pos="2160"/>
        </w:tabs>
        <w:ind w:left="2160" w:hanging="360"/>
      </w:pPr>
      <w:rPr>
        <w:rFonts w:ascii="Times New Roman" w:eastAsia="Times New Roman" w:hAnsi="Times New Roman" w:cs="Times New Roman"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5CA91202"/>
    <w:multiLevelType w:val="hybridMultilevel"/>
    <w:tmpl w:val="0408FF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5D222E63"/>
    <w:multiLevelType w:val="multilevel"/>
    <w:tmpl w:val="AC7CBDAC"/>
    <w:lvl w:ilvl="0">
      <w:start w:val="1"/>
      <w:numFmt w:val="decimal"/>
      <w:lvlText w:val="%1."/>
      <w:lvlJc w:val="left"/>
      <w:pPr>
        <w:tabs>
          <w:tab w:val="num" w:pos="585"/>
        </w:tabs>
        <w:ind w:left="585" w:hanging="360"/>
      </w:pPr>
      <w:rPr>
        <w:rFonts w:hint="default"/>
      </w:rPr>
    </w:lvl>
    <w:lvl w:ilvl="1" w:tentative="1">
      <w:start w:val="1"/>
      <w:numFmt w:val="lowerLetter"/>
      <w:lvlText w:val="%2."/>
      <w:lvlJc w:val="left"/>
      <w:pPr>
        <w:tabs>
          <w:tab w:val="num" w:pos="1305"/>
        </w:tabs>
        <w:ind w:left="1305" w:hanging="360"/>
      </w:pPr>
    </w:lvl>
    <w:lvl w:ilvl="2" w:tentative="1">
      <w:start w:val="1"/>
      <w:numFmt w:val="lowerRoman"/>
      <w:lvlText w:val="%3."/>
      <w:lvlJc w:val="right"/>
      <w:pPr>
        <w:tabs>
          <w:tab w:val="num" w:pos="2025"/>
        </w:tabs>
        <w:ind w:left="2025" w:hanging="180"/>
      </w:pPr>
    </w:lvl>
    <w:lvl w:ilvl="3" w:tentative="1">
      <w:start w:val="1"/>
      <w:numFmt w:val="decimal"/>
      <w:lvlText w:val="%4."/>
      <w:lvlJc w:val="left"/>
      <w:pPr>
        <w:tabs>
          <w:tab w:val="num" w:pos="2745"/>
        </w:tabs>
        <w:ind w:left="2745" w:hanging="360"/>
      </w:pPr>
    </w:lvl>
    <w:lvl w:ilvl="4" w:tentative="1">
      <w:start w:val="1"/>
      <w:numFmt w:val="lowerLetter"/>
      <w:lvlText w:val="%5."/>
      <w:lvlJc w:val="left"/>
      <w:pPr>
        <w:tabs>
          <w:tab w:val="num" w:pos="3465"/>
        </w:tabs>
        <w:ind w:left="3465" w:hanging="360"/>
      </w:pPr>
    </w:lvl>
    <w:lvl w:ilvl="5" w:tentative="1">
      <w:start w:val="1"/>
      <w:numFmt w:val="lowerRoman"/>
      <w:lvlText w:val="%6."/>
      <w:lvlJc w:val="right"/>
      <w:pPr>
        <w:tabs>
          <w:tab w:val="num" w:pos="4185"/>
        </w:tabs>
        <w:ind w:left="4185" w:hanging="180"/>
      </w:pPr>
    </w:lvl>
    <w:lvl w:ilvl="6" w:tentative="1">
      <w:start w:val="1"/>
      <w:numFmt w:val="decimal"/>
      <w:lvlText w:val="%7."/>
      <w:lvlJc w:val="left"/>
      <w:pPr>
        <w:tabs>
          <w:tab w:val="num" w:pos="4905"/>
        </w:tabs>
        <w:ind w:left="4905" w:hanging="360"/>
      </w:pPr>
    </w:lvl>
    <w:lvl w:ilvl="7" w:tentative="1">
      <w:start w:val="1"/>
      <w:numFmt w:val="lowerLetter"/>
      <w:lvlText w:val="%8."/>
      <w:lvlJc w:val="left"/>
      <w:pPr>
        <w:tabs>
          <w:tab w:val="num" w:pos="5625"/>
        </w:tabs>
        <w:ind w:left="5625" w:hanging="360"/>
      </w:pPr>
    </w:lvl>
    <w:lvl w:ilvl="8" w:tentative="1">
      <w:start w:val="1"/>
      <w:numFmt w:val="lowerRoman"/>
      <w:lvlText w:val="%9."/>
      <w:lvlJc w:val="right"/>
      <w:pPr>
        <w:tabs>
          <w:tab w:val="num" w:pos="6345"/>
        </w:tabs>
        <w:ind w:left="6345" w:hanging="180"/>
      </w:pPr>
    </w:lvl>
  </w:abstractNum>
  <w:abstractNum w:abstractNumId="74" w15:restartNumberingAfterBreak="0">
    <w:nsid w:val="5DA71A13"/>
    <w:multiLevelType w:val="singleLevel"/>
    <w:tmpl w:val="041F0001"/>
    <w:lvl w:ilvl="0">
      <w:start w:val="1"/>
      <w:numFmt w:val="bullet"/>
      <w:lvlText w:val=""/>
      <w:lvlJc w:val="left"/>
      <w:pPr>
        <w:tabs>
          <w:tab w:val="num" w:pos="360"/>
        </w:tabs>
        <w:ind w:left="360" w:hanging="360"/>
      </w:pPr>
      <w:rPr>
        <w:rFonts w:ascii="Symbol" w:hAnsi="Symbol" w:hint="default"/>
      </w:rPr>
    </w:lvl>
  </w:abstractNum>
  <w:abstractNum w:abstractNumId="75" w15:restartNumberingAfterBreak="0">
    <w:nsid w:val="60E90F36"/>
    <w:multiLevelType w:val="hybridMultilevel"/>
    <w:tmpl w:val="920C6D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61071B07"/>
    <w:multiLevelType w:val="hybridMultilevel"/>
    <w:tmpl w:val="8062C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615D05BE"/>
    <w:multiLevelType w:val="hybridMultilevel"/>
    <w:tmpl w:val="0BC01C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643047EE"/>
    <w:multiLevelType w:val="hybridMultilevel"/>
    <w:tmpl w:val="7B945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65E01455"/>
    <w:multiLevelType w:val="multilevel"/>
    <w:tmpl w:val="732A99F2"/>
    <w:lvl w:ilvl="0">
      <w:start w:val="6"/>
      <w:numFmt w:val="decimal"/>
      <w:lvlText w:val="%1."/>
      <w:lvlJc w:val="left"/>
      <w:pPr>
        <w:tabs>
          <w:tab w:val="num" w:pos="360"/>
        </w:tabs>
        <w:ind w:left="360" w:hanging="360"/>
      </w:pPr>
      <w:rPr>
        <w:rFonts w:hint="default"/>
      </w:rPr>
    </w:lvl>
    <w:lvl w:ilvl="1" w:tentative="1">
      <w:start w:val="1"/>
      <w:numFmt w:val="lowerLetter"/>
      <w:lvlText w:val="%2."/>
      <w:lvlJc w:val="left"/>
      <w:pPr>
        <w:tabs>
          <w:tab w:val="num" w:pos="1305"/>
        </w:tabs>
        <w:ind w:left="1305" w:hanging="360"/>
      </w:pPr>
    </w:lvl>
    <w:lvl w:ilvl="2" w:tentative="1">
      <w:start w:val="1"/>
      <w:numFmt w:val="lowerRoman"/>
      <w:lvlText w:val="%3."/>
      <w:lvlJc w:val="right"/>
      <w:pPr>
        <w:tabs>
          <w:tab w:val="num" w:pos="2025"/>
        </w:tabs>
        <w:ind w:left="2025" w:hanging="180"/>
      </w:pPr>
    </w:lvl>
    <w:lvl w:ilvl="3" w:tentative="1">
      <w:start w:val="1"/>
      <w:numFmt w:val="decimal"/>
      <w:lvlText w:val="%4."/>
      <w:lvlJc w:val="left"/>
      <w:pPr>
        <w:tabs>
          <w:tab w:val="num" w:pos="2745"/>
        </w:tabs>
        <w:ind w:left="2745" w:hanging="360"/>
      </w:pPr>
    </w:lvl>
    <w:lvl w:ilvl="4" w:tentative="1">
      <w:start w:val="1"/>
      <w:numFmt w:val="lowerLetter"/>
      <w:lvlText w:val="%5."/>
      <w:lvlJc w:val="left"/>
      <w:pPr>
        <w:tabs>
          <w:tab w:val="num" w:pos="3465"/>
        </w:tabs>
        <w:ind w:left="3465" w:hanging="360"/>
      </w:pPr>
    </w:lvl>
    <w:lvl w:ilvl="5" w:tentative="1">
      <w:start w:val="1"/>
      <w:numFmt w:val="lowerRoman"/>
      <w:lvlText w:val="%6."/>
      <w:lvlJc w:val="right"/>
      <w:pPr>
        <w:tabs>
          <w:tab w:val="num" w:pos="4185"/>
        </w:tabs>
        <w:ind w:left="4185" w:hanging="180"/>
      </w:pPr>
    </w:lvl>
    <w:lvl w:ilvl="6" w:tentative="1">
      <w:start w:val="1"/>
      <w:numFmt w:val="decimal"/>
      <w:lvlText w:val="%7."/>
      <w:lvlJc w:val="left"/>
      <w:pPr>
        <w:tabs>
          <w:tab w:val="num" w:pos="4905"/>
        </w:tabs>
        <w:ind w:left="4905" w:hanging="360"/>
      </w:pPr>
    </w:lvl>
    <w:lvl w:ilvl="7" w:tentative="1">
      <w:start w:val="1"/>
      <w:numFmt w:val="lowerLetter"/>
      <w:lvlText w:val="%8."/>
      <w:lvlJc w:val="left"/>
      <w:pPr>
        <w:tabs>
          <w:tab w:val="num" w:pos="5625"/>
        </w:tabs>
        <w:ind w:left="5625" w:hanging="360"/>
      </w:pPr>
    </w:lvl>
    <w:lvl w:ilvl="8" w:tentative="1">
      <w:start w:val="1"/>
      <w:numFmt w:val="lowerRoman"/>
      <w:lvlText w:val="%9."/>
      <w:lvlJc w:val="right"/>
      <w:pPr>
        <w:tabs>
          <w:tab w:val="num" w:pos="6345"/>
        </w:tabs>
        <w:ind w:left="6345" w:hanging="180"/>
      </w:pPr>
    </w:lvl>
  </w:abstractNum>
  <w:abstractNum w:abstractNumId="80" w15:restartNumberingAfterBreak="0">
    <w:nsid w:val="695A01A6"/>
    <w:multiLevelType w:val="hybridMultilevel"/>
    <w:tmpl w:val="D004C2BE"/>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81" w15:restartNumberingAfterBreak="0">
    <w:nsid w:val="6ABC004A"/>
    <w:multiLevelType w:val="singleLevel"/>
    <w:tmpl w:val="041F0001"/>
    <w:lvl w:ilvl="0">
      <w:start w:val="1"/>
      <w:numFmt w:val="bullet"/>
      <w:lvlText w:val=""/>
      <w:lvlJc w:val="left"/>
      <w:pPr>
        <w:tabs>
          <w:tab w:val="num" w:pos="360"/>
        </w:tabs>
        <w:ind w:left="360" w:hanging="360"/>
      </w:pPr>
      <w:rPr>
        <w:rFonts w:ascii="Symbol" w:hAnsi="Symbol" w:hint="default"/>
      </w:rPr>
    </w:lvl>
  </w:abstractNum>
  <w:abstractNum w:abstractNumId="82" w15:restartNumberingAfterBreak="0">
    <w:nsid w:val="6ADF32BE"/>
    <w:multiLevelType w:val="hybridMultilevel"/>
    <w:tmpl w:val="9F96AA8C"/>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83" w15:restartNumberingAfterBreak="0">
    <w:nsid w:val="6B6844AB"/>
    <w:multiLevelType w:val="hybridMultilevel"/>
    <w:tmpl w:val="3558E7C4"/>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6C0E335E"/>
    <w:multiLevelType w:val="hybridMultilevel"/>
    <w:tmpl w:val="A574E20E"/>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
      <w:lvlJc w:val="left"/>
      <w:pPr>
        <w:tabs>
          <w:tab w:val="num" w:pos="1080"/>
        </w:tabs>
        <w:ind w:left="1080" w:hanging="360"/>
      </w:pPr>
      <w:rPr>
        <w:rFonts w:ascii="Symbol" w:hAnsi="Symbol" w:hint="default"/>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85" w15:restartNumberingAfterBreak="0">
    <w:nsid w:val="70AC4A4A"/>
    <w:multiLevelType w:val="singleLevel"/>
    <w:tmpl w:val="4BC2E656"/>
    <w:lvl w:ilvl="0">
      <w:start w:val="1"/>
      <w:numFmt w:val="bullet"/>
      <w:lvlText w:val=""/>
      <w:lvlJc w:val="left"/>
      <w:pPr>
        <w:tabs>
          <w:tab w:val="num" w:pos="360"/>
        </w:tabs>
        <w:ind w:left="360" w:hanging="360"/>
      </w:pPr>
      <w:rPr>
        <w:rFonts w:ascii="Wingdings" w:hAnsi="Wingdings" w:hint="default"/>
      </w:rPr>
    </w:lvl>
  </w:abstractNum>
  <w:abstractNum w:abstractNumId="86" w15:restartNumberingAfterBreak="0">
    <w:nsid w:val="71FE6CDD"/>
    <w:multiLevelType w:val="singleLevel"/>
    <w:tmpl w:val="041F0001"/>
    <w:lvl w:ilvl="0">
      <w:start w:val="1"/>
      <w:numFmt w:val="bullet"/>
      <w:lvlText w:val=""/>
      <w:lvlJc w:val="left"/>
      <w:pPr>
        <w:tabs>
          <w:tab w:val="num" w:pos="360"/>
        </w:tabs>
        <w:ind w:left="360" w:hanging="360"/>
      </w:pPr>
      <w:rPr>
        <w:rFonts w:ascii="Symbol" w:hAnsi="Symbol" w:hint="default"/>
      </w:rPr>
    </w:lvl>
  </w:abstractNum>
  <w:abstractNum w:abstractNumId="87" w15:restartNumberingAfterBreak="0">
    <w:nsid w:val="74792166"/>
    <w:multiLevelType w:val="hybridMultilevel"/>
    <w:tmpl w:val="AB72B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76CC4EA9"/>
    <w:multiLevelType w:val="hybridMultilevel"/>
    <w:tmpl w:val="ED08E4B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9" w15:restartNumberingAfterBreak="0">
    <w:nsid w:val="79673017"/>
    <w:multiLevelType w:val="singleLevel"/>
    <w:tmpl w:val="041F000F"/>
    <w:lvl w:ilvl="0">
      <w:start w:val="3"/>
      <w:numFmt w:val="decimal"/>
      <w:lvlText w:val="%1."/>
      <w:lvlJc w:val="left"/>
      <w:pPr>
        <w:tabs>
          <w:tab w:val="num" w:pos="360"/>
        </w:tabs>
        <w:ind w:left="360" w:hanging="360"/>
      </w:pPr>
      <w:rPr>
        <w:rFonts w:hint="default"/>
      </w:rPr>
    </w:lvl>
  </w:abstractNum>
  <w:abstractNum w:abstractNumId="90" w15:restartNumberingAfterBreak="0">
    <w:nsid w:val="79FE5780"/>
    <w:multiLevelType w:val="hybridMultilevel"/>
    <w:tmpl w:val="360E08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1" w15:restartNumberingAfterBreak="0">
    <w:nsid w:val="7C4F357F"/>
    <w:multiLevelType w:val="singleLevel"/>
    <w:tmpl w:val="BA783328"/>
    <w:lvl w:ilvl="0">
      <w:start w:val="1"/>
      <w:numFmt w:val="bullet"/>
      <w:lvlText w:val=""/>
      <w:lvlJc w:val="left"/>
      <w:pPr>
        <w:tabs>
          <w:tab w:val="num" w:pos="360"/>
        </w:tabs>
        <w:ind w:left="360" w:hanging="360"/>
      </w:pPr>
      <w:rPr>
        <w:rFonts w:ascii="Symbol" w:hAnsi="Symbol" w:hint="default"/>
      </w:rPr>
    </w:lvl>
  </w:abstractNum>
  <w:abstractNum w:abstractNumId="92" w15:restartNumberingAfterBreak="0">
    <w:nsid w:val="7E735A3D"/>
    <w:multiLevelType w:val="singleLevel"/>
    <w:tmpl w:val="041F0017"/>
    <w:lvl w:ilvl="0">
      <w:start w:val="1"/>
      <w:numFmt w:val="lowerLetter"/>
      <w:lvlText w:val="%1)"/>
      <w:lvlJc w:val="left"/>
      <w:pPr>
        <w:tabs>
          <w:tab w:val="num" w:pos="360"/>
        </w:tabs>
        <w:ind w:left="360" w:hanging="360"/>
      </w:pPr>
      <w:rPr>
        <w:rFonts w:hint="default"/>
      </w:rPr>
    </w:lvl>
  </w:abstractNum>
  <w:abstractNum w:abstractNumId="93" w15:restartNumberingAfterBreak="0">
    <w:nsid w:val="7E851B2D"/>
    <w:multiLevelType w:val="singleLevel"/>
    <w:tmpl w:val="041F000F"/>
    <w:lvl w:ilvl="0">
      <w:start w:val="1"/>
      <w:numFmt w:val="decimal"/>
      <w:lvlText w:val="%1."/>
      <w:lvlJc w:val="left"/>
      <w:pPr>
        <w:tabs>
          <w:tab w:val="num" w:pos="360"/>
        </w:tabs>
        <w:ind w:left="360" w:hanging="360"/>
      </w:pPr>
      <w:rPr>
        <w:rFonts w:hint="default"/>
      </w:rPr>
    </w:lvl>
  </w:abstractNum>
  <w:abstractNum w:abstractNumId="94" w15:restartNumberingAfterBreak="0">
    <w:nsid w:val="7F006CE1"/>
    <w:multiLevelType w:val="hybridMultilevel"/>
    <w:tmpl w:val="70526164"/>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8"/>
  </w:num>
  <w:num w:numId="2">
    <w:abstractNumId w:val="15"/>
  </w:num>
  <w:num w:numId="3">
    <w:abstractNumId w:val="55"/>
  </w:num>
  <w:num w:numId="4">
    <w:abstractNumId w:val="77"/>
  </w:num>
  <w:num w:numId="5">
    <w:abstractNumId w:val="54"/>
  </w:num>
  <w:num w:numId="6">
    <w:abstractNumId w:val="43"/>
  </w:num>
  <w:num w:numId="7">
    <w:abstractNumId w:val="60"/>
  </w:num>
  <w:num w:numId="8">
    <w:abstractNumId w:val="75"/>
  </w:num>
  <w:num w:numId="9">
    <w:abstractNumId w:val="46"/>
  </w:num>
  <w:num w:numId="10">
    <w:abstractNumId w:val="71"/>
  </w:num>
  <w:num w:numId="11">
    <w:abstractNumId w:val="28"/>
  </w:num>
  <w:num w:numId="12">
    <w:abstractNumId w:val="90"/>
  </w:num>
  <w:num w:numId="13">
    <w:abstractNumId w:val="18"/>
  </w:num>
  <w:num w:numId="14">
    <w:abstractNumId w:val="88"/>
  </w:num>
  <w:num w:numId="15">
    <w:abstractNumId w:val="56"/>
  </w:num>
  <w:num w:numId="16">
    <w:abstractNumId w:val="38"/>
  </w:num>
  <w:num w:numId="17">
    <w:abstractNumId w:val="42"/>
  </w:num>
  <w:num w:numId="18">
    <w:abstractNumId w:val="69"/>
  </w:num>
  <w:num w:numId="19">
    <w:abstractNumId w:val="73"/>
  </w:num>
  <w:num w:numId="20">
    <w:abstractNumId w:val="10"/>
  </w:num>
  <w:num w:numId="21">
    <w:abstractNumId w:val="57"/>
  </w:num>
  <w:num w:numId="22">
    <w:abstractNumId w:val="79"/>
  </w:num>
  <w:num w:numId="23">
    <w:abstractNumId w:val="41"/>
  </w:num>
  <w:num w:numId="24">
    <w:abstractNumId w:val="29"/>
  </w:num>
  <w:num w:numId="25">
    <w:abstractNumId w:val="7"/>
  </w:num>
  <w:num w:numId="26">
    <w:abstractNumId w:val="50"/>
  </w:num>
  <w:num w:numId="27">
    <w:abstractNumId w:val="35"/>
  </w:num>
  <w:num w:numId="28">
    <w:abstractNumId w:val="81"/>
  </w:num>
  <w:num w:numId="29">
    <w:abstractNumId w:val="65"/>
  </w:num>
  <w:num w:numId="30">
    <w:abstractNumId w:val="74"/>
  </w:num>
  <w:num w:numId="31">
    <w:abstractNumId w:val="70"/>
  </w:num>
  <w:num w:numId="32">
    <w:abstractNumId w:val="86"/>
  </w:num>
  <w:num w:numId="33">
    <w:abstractNumId w:val="30"/>
  </w:num>
  <w:num w:numId="34">
    <w:abstractNumId w:val="12"/>
  </w:num>
  <w:num w:numId="35">
    <w:abstractNumId w:val="92"/>
  </w:num>
  <w:num w:numId="36">
    <w:abstractNumId w:val="16"/>
  </w:num>
  <w:num w:numId="37">
    <w:abstractNumId w:val="47"/>
  </w:num>
  <w:num w:numId="38">
    <w:abstractNumId w:val="64"/>
  </w:num>
  <w:num w:numId="39">
    <w:abstractNumId w:val="61"/>
  </w:num>
  <w:num w:numId="40">
    <w:abstractNumId w:val="40"/>
  </w:num>
  <w:num w:numId="41">
    <w:abstractNumId w:val="45"/>
  </w:num>
  <w:num w:numId="42">
    <w:abstractNumId w:val="33"/>
  </w:num>
  <w:num w:numId="43">
    <w:abstractNumId w:val="59"/>
  </w:num>
  <w:num w:numId="44">
    <w:abstractNumId w:val="84"/>
  </w:num>
  <w:num w:numId="45">
    <w:abstractNumId w:val="89"/>
  </w:num>
  <w:num w:numId="46">
    <w:abstractNumId w:val="93"/>
  </w:num>
  <w:num w:numId="47">
    <w:abstractNumId w:val="82"/>
  </w:num>
  <w:num w:numId="48">
    <w:abstractNumId w:val="34"/>
  </w:num>
  <w:num w:numId="49">
    <w:abstractNumId w:val="80"/>
  </w:num>
  <w:num w:numId="50">
    <w:abstractNumId w:val="32"/>
  </w:num>
  <w:num w:numId="51">
    <w:abstractNumId w:val="68"/>
  </w:num>
  <w:num w:numId="52">
    <w:abstractNumId w:val="6"/>
  </w:num>
  <w:num w:numId="53">
    <w:abstractNumId w:val="91"/>
  </w:num>
  <w:num w:numId="54">
    <w:abstractNumId w:val="62"/>
  </w:num>
  <w:num w:numId="55">
    <w:abstractNumId w:val="27"/>
  </w:num>
  <w:num w:numId="56">
    <w:abstractNumId w:val="58"/>
  </w:num>
  <w:num w:numId="57">
    <w:abstractNumId w:val="20"/>
  </w:num>
  <w:num w:numId="58">
    <w:abstractNumId w:val="8"/>
  </w:num>
  <w:num w:numId="59">
    <w:abstractNumId w:val="5"/>
  </w:num>
  <w:num w:numId="60">
    <w:abstractNumId w:val="14"/>
  </w:num>
  <w:num w:numId="61">
    <w:abstractNumId w:val="21"/>
  </w:num>
  <w:num w:numId="62">
    <w:abstractNumId w:val="44"/>
  </w:num>
  <w:num w:numId="63">
    <w:abstractNumId w:val="85"/>
  </w:num>
  <w:num w:numId="64">
    <w:abstractNumId w:val="11"/>
  </w:num>
  <w:num w:numId="65">
    <w:abstractNumId w:val="83"/>
  </w:num>
  <w:num w:numId="66">
    <w:abstractNumId w:val="13"/>
  </w:num>
  <w:num w:numId="67">
    <w:abstractNumId w:val="36"/>
  </w:num>
  <w:num w:numId="68">
    <w:abstractNumId w:val="24"/>
  </w:num>
  <w:num w:numId="69">
    <w:abstractNumId w:val="63"/>
  </w:num>
  <w:num w:numId="70">
    <w:abstractNumId w:val="3"/>
  </w:num>
  <w:num w:numId="71">
    <w:abstractNumId w:val="2"/>
  </w:num>
  <w:num w:numId="72">
    <w:abstractNumId w:val="1"/>
  </w:num>
  <w:num w:numId="73">
    <w:abstractNumId w:val="51"/>
  </w:num>
  <w:num w:numId="74">
    <w:abstractNumId w:val="17"/>
  </w:num>
  <w:num w:numId="75">
    <w:abstractNumId w:val="31"/>
  </w:num>
  <w:num w:numId="76">
    <w:abstractNumId w:val="0"/>
  </w:num>
  <w:num w:numId="77">
    <w:abstractNumId w:val="9"/>
  </w:num>
  <w:num w:numId="78">
    <w:abstractNumId w:val="49"/>
  </w:num>
  <w:num w:numId="79">
    <w:abstractNumId w:val="67"/>
  </w:num>
  <w:num w:numId="80">
    <w:abstractNumId w:val="23"/>
  </w:num>
  <w:num w:numId="81">
    <w:abstractNumId w:val="19"/>
  </w:num>
  <w:num w:numId="82">
    <w:abstractNumId w:val="94"/>
  </w:num>
  <w:num w:numId="83">
    <w:abstractNumId w:val="39"/>
  </w:num>
  <w:num w:numId="84">
    <w:abstractNumId w:val="72"/>
  </w:num>
  <w:num w:numId="85">
    <w:abstractNumId w:val="37"/>
  </w:num>
  <w:num w:numId="86">
    <w:abstractNumId w:val="52"/>
  </w:num>
  <w:num w:numId="87">
    <w:abstractNumId w:val="26"/>
  </w:num>
  <w:num w:numId="88">
    <w:abstractNumId w:val="25"/>
  </w:num>
  <w:num w:numId="89">
    <w:abstractNumId w:val="22"/>
  </w:num>
  <w:num w:numId="90">
    <w:abstractNumId w:val="87"/>
  </w:num>
  <w:num w:numId="91">
    <w:abstractNumId w:val="4"/>
  </w:num>
  <w:num w:numId="92">
    <w:abstractNumId w:val="66"/>
  </w:num>
  <w:num w:numId="93">
    <w:abstractNumId w:val="76"/>
  </w:num>
  <w:num w:numId="94">
    <w:abstractNumId w:val="78"/>
  </w:num>
  <w:num w:numId="95">
    <w:abstractNumId w:val="53"/>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863"/>
    <w:rsid w:val="000022A2"/>
    <w:rsid w:val="00003691"/>
    <w:rsid w:val="00010E69"/>
    <w:rsid w:val="000145F8"/>
    <w:rsid w:val="00020B78"/>
    <w:rsid w:val="000238BD"/>
    <w:rsid w:val="000313FB"/>
    <w:rsid w:val="000322E5"/>
    <w:rsid w:val="00032674"/>
    <w:rsid w:val="000346CF"/>
    <w:rsid w:val="000357F5"/>
    <w:rsid w:val="00040CA5"/>
    <w:rsid w:val="0004116C"/>
    <w:rsid w:val="0004237E"/>
    <w:rsid w:val="00052F80"/>
    <w:rsid w:val="0005490D"/>
    <w:rsid w:val="00055A5A"/>
    <w:rsid w:val="0006092F"/>
    <w:rsid w:val="000676AC"/>
    <w:rsid w:val="000815A5"/>
    <w:rsid w:val="000863F4"/>
    <w:rsid w:val="00090B5B"/>
    <w:rsid w:val="0009195F"/>
    <w:rsid w:val="0009293A"/>
    <w:rsid w:val="00094379"/>
    <w:rsid w:val="00095BBD"/>
    <w:rsid w:val="00096200"/>
    <w:rsid w:val="000A31B7"/>
    <w:rsid w:val="000A33C6"/>
    <w:rsid w:val="000A3F8D"/>
    <w:rsid w:val="000A5266"/>
    <w:rsid w:val="000A6098"/>
    <w:rsid w:val="000A6A79"/>
    <w:rsid w:val="000B496A"/>
    <w:rsid w:val="000C26D0"/>
    <w:rsid w:val="000C5CC5"/>
    <w:rsid w:val="000C6921"/>
    <w:rsid w:val="000C7962"/>
    <w:rsid w:val="000D0202"/>
    <w:rsid w:val="000D26F8"/>
    <w:rsid w:val="000D3278"/>
    <w:rsid w:val="000D50A3"/>
    <w:rsid w:val="000E1011"/>
    <w:rsid w:val="000E2695"/>
    <w:rsid w:val="000E4D3C"/>
    <w:rsid w:val="000F1138"/>
    <w:rsid w:val="000F156B"/>
    <w:rsid w:val="000F2751"/>
    <w:rsid w:val="000F44F6"/>
    <w:rsid w:val="000F481D"/>
    <w:rsid w:val="000F5C62"/>
    <w:rsid w:val="00105A17"/>
    <w:rsid w:val="001119DE"/>
    <w:rsid w:val="001228D0"/>
    <w:rsid w:val="00123944"/>
    <w:rsid w:val="001250DC"/>
    <w:rsid w:val="00125C17"/>
    <w:rsid w:val="00130E5C"/>
    <w:rsid w:val="00135589"/>
    <w:rsid w:val="00136BC9"/>
    <w:rsid w:val="00136D45"/>
    <w:rsid w:val="00142B92"/>
    <w:rsid w:val="00146390"/>
    <w:rsid w:val="001522E4"/>
    <w:rsid w:val="00154282"/>
    <w:rsid w:val="001549F3"/>
    <w:rsid w:val="00157840"/>
    <w:rsid w:val="00165DBD"/>
    <w:rsid w:val="00171DD7"/>
    <w:rsid w:val="00171FE5"/>
    <w:rsid w:val="00182494"/>
    <w:rsid w:val="001844B3"/>
    <w:rsid w:val="00194723"/>
    <w:rsid w:val="00194A25"/>
    <w:rsid w:val="001A123D"/>
    <w:rsid w:val="001A45BF"/>
    <w:rsid w:val="001A53BB"/>
    <w:rsid w:val="001A6904"/>
    <w:rsid w:val="001B3A98"/>
    <w:rsid w:val="001B704B"/>
    <w:rsid w:val="001C079D"/>
    <w:rsid w:val="001C0A83"/>
    <w:rsid w:val="001C3A0C"/>
    <w:rsid w:val="001C7ACF"/>
    <w:rsid w:val="001D0B18"/>
    <w:rsid w:val="001D3046"/>
    <w:rsid w:val="001D4CB2"/>
    <w:rsid w:val="001D54D6"/>
    <w:rsid w:val="001D62AF"/>
    <w:rsid w:val="001D6F5F"/>
    <w:rsid w:val="001E0A6C"/>
    <w:rsid w:val="001E31B7"/>
    <w:rsid w:val="001E48FB"/>
    <w:rsid w:val="001E590F"/>
    <w:rsid w:val="001E6253"/>
    <w:rsid w:val="001F310D"/>
    <w:rsid w:val="001F385E"/>
    <w:rsid w:val="001F6982"/>
    <w:rsid w:val="0020181B"/>
    <w:rsid w:val="00204E53"/>
    <w:rsid w:val="00206F6E"/>
    <w:rsid w:val="00207124"/>
    <w:rsid w:val="00213CD1"/>
    <w:rsid w:val="00216233"/>
    <w:rsid w:val="00216632"/>
    <w:rsid w:val="002201A9"/>
    <w:rsid w:val="00220F84"/>
    <w:rsid w:val="002227B5"/>
    <w:rsid w:val="0022618D"/>
    <w:rsid w:val="00226F2C"/>
    <w:rsid w:val="00227EF2"/>
    <w:rsid w:val="00230F41"/>
    <w:rsid w:val="0023381F"/>
    <w:rsid w:val="00235F45"/>
    <w:rsid w:val="0023772E"/>
    <w:rsid w:val="002403BE"/>
    <w:rsid w:val="002410DD"/>
    <w:rsid w:val="0025143E"/>
    <w:rsid w:val="0025284F"/>
    <w:rsid w:val="00255660"/>
    <w:rsid w:val="002559C0"/>
    <w:rsid w:val="00257E28"/>
    <w:rsid w:val="0026438A"/>
    <w:rsid w:val="00265E32"/>
    <w:rsid w:val="0026771E"/>
    <w:rsid w:val="00267865"/>
    <w:rsid w:val="002702B8"/>
    <w:rsid w:val="0027316A"/>
    <w:rsid w:val="00277A2E"/>
    <w:rsid w:val="0028330B"/>
    <w:rsid w:val="002909F4"/>
    <w:rsid w:val="00297365"/>
    <w:rsid w:val="002A1F3E"/>
    <w:rsid w:val="002A3364"/>
    <w:rsid w:val="002A4164"/>
    <w:rsid w:val="002B45BF"/>
    <w:rsid w:val="002B4AF6"/>
    <w:rsid w:val="002B5073"/>
    <w:rsid w:val="002B76DC"/>
    <w:rsid w:val="002C0CE4"/>
    <w:rsid w:val="002C42B4"/>
    <w:rsid w:val="002C5FD7"/>
    <w:rsid w:val="002C689D"/>
    <w:rsid w:val="002C709B"/>
    <w:rsid w:val="002D350E"/>
    <w:rsid w:val="002D45CA"/>
    <w:rsid w:val="002D6A7D"/>
    <w:rsid w:val="002E3F0C"/>
    <w:rsid w:val="002E4751"/>
    <w:rsid w:val="002E77B9"/>
    <w:rsid w:val="002F0FA5"/>
    <w:rsid w:val="002F1555"/>
    <w:rsid w:val="002F477D"/>
    <w:rsid w:val="00303500"/>
    <w:rsid w:val="00305A35"/>
    <w:rsid w:val="003178C9"/>
    <w:rsid w:val="00322135"/>
    <w:rsid w:val="0032456F"/>
    <w:rsid w:val="003262E3"/>
    <w:rsid w:val="00330A7C"/>
    <w:rsid w:val="00331920"/>
    <w:rsid w:val="00335383"/>
    <w:rsid w:val="003436F3"/>
    <w:rsid w:val="00344558"/>
    <w:rsid w:val="00345BF1"/>
    <w:rsid w:val="00346616"/>
    <w:rsid w:val="003476F5"/>
    <w:rsid w:val="00352FB9"/>
    <w:rsid w:val="00353A14"/>
    <w:rsid w:val="00354739"/>
    <w:rsid w:val="00360DD1"/>
    <w:rsid w:val="00376783"/>
    <w:rsid w:val="003768BC"/>
    <w:rsid w:val="00382EBB"/>
    <w:rsid w:val="00385BB7"/>
    <w:rsid w:val="003862FD"/>
    <w:rsid w:val="00392DFC"/>
    <w:rsid w:val="00393F7B"/>
    <w:rsid w:val="00395643"/>
    <w:rsid w:val="00396ECE"/>
    <w:rsid w:val="003A10C6"/>
    <w:rsid w:val="003A1D12"/>
    <w:rsid w:val="003A21F0"/>
    <w:rsid w:val="003A23A6"/>
    <w:rsid w:val="003A3FC9"/>
    <w:rsid w:val="003A5933"/>
    <w:rsid w:val="003A6BB5"/>
    <w:rsid w:val="003A7D54"/>
    <w:rsid w:val="003B15F0"/>
    <w:rsid w:val="003B39F4"/>
    <w:rsid w:val="003B6B58"/>
    <w:rsid w:val="003B70C7"/>
    <w:rsid w:val="003B7B47"/>
    <w:rsid w:val="003C065B"/>
    <w:rsid w:val="003C1CC7"/>
    <w:rsid w:val="003C5973"/>
    <w:rsid w:val="003C7307"/>
    <w:rsid w:val="003C75C9"/>
    <w:rsid w:val="003D3B5B"/>
    <w:rsid w:val="003D4836"/>
    <w:rsid w:val="003D7092"/>
    <w:rsid w:val="003E33DD"/>
    <w:rsid w:val="003E4568"/>
    <w:rsid w:val="003E7902"/>
    <w:rsid w:val="003F0A0D"/>
    <w:rsid w:val="003F0D85"/>
    <w:rsid w:val="003F27F2"/>
    <w:rsid w:val="00404A17"/>
    <w:rsid w:val="0040767F"/>
    <w:rsid w:val="00411CBD"/>
    <w:rsid w:val="00413682"/>
    <w:rsid w:val="00413C72"/>
    <w:rsid w:val="00413FDB"/>
    <w:rsid w:val="00415CCD"/>
    <w:rsid w:val="0042236B"/>
    <w:rsid w:val="0042304D"/>
    <w:rsid w:val="004235C4"/>
    <w:rsid w:val="0042497B"/>
    <w:rsid w:val="00424F00"/>
    <w:rsid w:val="00426E23"/>
    <w:rsid w:val="004337A8"/>
    <w:rsid w:val="00433FE5"/>
    <w:rsid w:val="004340BE"/>
    <w:rsid w:val="00434731"/>
    <w:rsid w:val="004358D8"/>
    <w:rsid w:val="00440BF4"/>
    <w:rsid w:val="004435EB"/>
    <w:rsid w:val="004507BE"/>
    <w:rsid w:val="00453D94"/>
    <w:rsid w:val="0045460A"/>
    <w:rsid w:val="0045677F"/>
    <w:rsid w:val="0046511E"/>
    <w:rsid w:val="00475C68"/>
    <w:rsid w:val="00481982"/>
    <w:rsid w:val="00485E3C"/>
    <w:rsid w:val="004903D5"/>
    <w:rsid w:val="0049503B"/>
    <w:rsid w:val="004972FE"/>
    <w:rsid w:val="004A1607"/>
    <w:rsid w:val="004A2C47"/>
    <w:rsid w:val="004A2E41"/>
    <w:rsid w:val="004A3531"/>
    <w:rsid w:val="004A4529"/>
    <w:rsid w:val="004A76F6"/>
    <w:rsid w:val="004A7D7D"/>
    <w:rsid w:val="004A7E9D"/>
    <w:rsid w:val="004B2F1D"/>
    <w:rsid w:val="004B30F0"/>
    <w:rsid w:val="004B384A"/>
    <w:rsid w:val="004B3863"/>
    <w:rsid w:val="004B66B2"/>
    <w:rsid w:val="004B6EA8"/>
    <w:rsid w:val="004B6FB6"/>
    <w:rsid w:val="004C3B72"/>
    <w:rsid w:val="004C5848"/>
    <w:rsid w:val="004E3129"/>
    <w:rsid w:val="004E32E7"/>
    <w:rsid w:val="004E6984"/>
    <w:rsid w:val="004F0D0E"/>
    <w:rsid w:val="004F664F"/>
    <w:rsid w:val="004F70CF"/>
    <w:rsid w:val="004F7CC1"/>
    <w:rsid w:val="0050255E"/>
    <w:rsid w:val="0050467A"/>
    <w:rsid w:val="0050526E"/>
    <w:rsid w:val="00513272"/>
    <w:rsid w:val="005148CD"/>
    <w:rsid w:val="0051673D"/>
    <w:rsid w:val="005221EB"/>
    <w:rsid w:val="00524731"/>
    <w:rsid w:val="00525B58"/>
    <w:rsid w:val="0052779B"/>
    <w:rsid w:val="00531161"/>
    <w:rsid w:val="00532B07"/>
    <w:rsid w:val="00532BBE"/>
    <w:rsid w:val="005331E2"/>
    <w:rsid w:val="00535367"/>
    <w:rsid w:val="00541212"/>
    <w:rsid w:val="00547792"/>
    <w:rsid w:val="0055393E"/>
    <w:rsid w:val="00554426"/>
    <w:rsid w:val="00562CED"/>
    <w:rsid w:val="00562F6F"/>
    <w:rsid w:val="00570C74"/>
    <w:rsid w:val="00571C06"/>
    <w:rsid w:val="005721AB"/>
    <w:rsid w:val="0058180A"/>
    <w:rsid w:val="0058265B"/>
    <w:rsid w:val="005830B8"/>
    <w:rsid w:val="005859A7"/>
    <w:rsid w:val="00590F07"/>
    <w:rsid w:val="00592146"/>
    <w:rsid w:val="005922FD"/>
    <w:rsid w:val="005930A6"/>
    <w:rsid w:val="0059467A"/>
    <w:rsid w:val="005955D9"/>
    <w:rsid w:val="00595950"/>
    <w:rsid w:val="005A4A9E"/>
    <w:rsid w:val="005B62B1"/>
    <w:rsid w:val="005B6327"/>
    <w:rsid w:val="005B6C36"/>
    <w:rsid w:val="005C2251"/>
    <w:rsid w:val="005C25C5"/>
    <w:rsid w:val="005C3257"/>
    <w:rsid w:val="005D4EEB"/>
    <w:rsid w:val="005D6A20"/>
    <w:rsid w:val="005D7D2F"/>
    <w:rsid w:val="005E0E17"/>
    <w:rsid w:val="005E2B7C"/>
    <w:rsid w:val="005E376B"/>
    <w:rsid w:val="005E6AA6"/>
    <w:rsid w:val="005E6ECA"/>
    <w:rsid w:val="005E72FB"/>
    <w:rsid w:val="005F7B63"/>
    <w:rsid w:val="00600D25"/>
    <w:rsid w:val="006041A1"/>
    <w:rsid w:val="00616295"/>
    <w:rsid w:val="00617A9D"/>
    <w:rsid w:val="0062115B"/>
    <w:rsid w:val="0062195B"/>
    <w:rsid w:val="0062365C"/>
    <w:rsid w:val="0062465A"/>
    <w:rsid w:val="00626AC5"/>
    <w:rsid w:val="00626B4C"/>
    <w:rsid w:val="00626C07"/>
    <w:rsid w:val="00626FB8"/>
    <w:rsid w:val="0063496F"/>
    <w:rsid w:val="00637CF1"/>
    <w:rsid w:val="00640232"/>
    <w:rsid w:val="0064138D"/>
    <w:rsid w:val="00644173"/>
    <w:rsid w:val="00644F40"/>
    <w:rsid w:val="00646528"/>
    <w:rsid w:val="00651288"/>
    <w:rsid w:val="00655679"/>
    <w:rsid w:val="00655959"/>
    <w:rsid w:val="006572DC"/>
    <w:rsid w:val="00662AF4"/>
    <w:rsid w:val="00666F41"/>
    <w:rsid w:val="00672A4E"/>
    <w:rsid w:val="00673F50"/>
    <w:rsid w:val="00673FE8"/>
    <w:rsid w:val="00674C41"/>
    <w:rsid w:val="00674D22"/>
    <w:rsid w:val="006753AB"/>
    <w:rsid w:val="006754AD"/>
    <w:rsid w:val="00677616"/>
    <w:rsid w:val="00680C80"/>
    <w:rsid w:val="00682112"/>
    <w:rsid w:val="00693B5B"/>
    <w:rsid w:val="00696AD1"/>
    <w:rsid w:val="006A5FD4"/>
    <w:rsid w:val="006A64E8"/>
    <w:rsid w:val="006B1194"/>
    <w:rsid w:val="006B3237"/>
    <w:rsid w:val="006C08BB"/>
    <w:rsid w:val="006C2E4F"/>
    <w:rsid w:val="006C717C"/>
    <w:rsid w:val="006D065D"/>
    <w:rsid w:val="006D5F6C"/>
    <w:rsid w:val="006D7735"/>
    <w:rsid w:val="006E00B5"/>
    <w:rsid w:val="006E29FB"/>
    <w:rsid w:val="006F155E"/>
    <w:rsid w:val="006F710B"/>
    <w:rsid w:val="006F770C"/>
    <w:rsid w:val="00700243"/>
    <w:rsid w:val="00700A7E"/>
    <w:rsid w:val="0070225C"/>
    <w:rsid w:val="00702EA5"/>
    <w:rsid w:val="007033F1"/>
    <w:rsid w:val="00706ED1"/>
    <w:rsid w:val="00707645"/>
    <w:rsid w:val="00710101"/>
    <w:rsid w:val="00710E89"/>
    <w:rsid w:val="00711671"/>
    <w:rsid w:val="00712D17"/>
    <w:rsid w:val="00715872"/>
    <w:rsid w:val="0071596B"/>
    <w:rsid w:val="00723485"/>
    <w:rsid w:val="00727B14"/>
    <w:rsid w:val="00733681"/>
    <w:rsid w:val="007351D2"/>
    <w:rsid w:val="00735E8E"/>
    <w:rsid w:val="00741BF2"/>
    <w:rsid w:val="00746514"/>
    <w:rsid w:val="00751130"/>
    <w:rsid w:val="00752969"/>
    <w:rsid w:val="00752F16"/>
    <w:rsid w:val="00754976"/>
    <w:rsid w:val="007552AD"/>
    <w:rsid w:val="00756B1A"/>
    <w:rsid w:val="00763AE3"/>
    <w:rsid w:val="00763B84"/>
    <w:rsid w:val="00764377"/>
    <w:rsid w:val="00765A7E"/>
    <w:rsid w:val="0077034F"/>
    <w:rsid w:val="00772436"/>
    <w:rsid w:val="00774EA4"/>
    <w:rsid w:val="00783803"/>
    <w:rsid w:val="00786565"/>
    <w:rsid w:val="00793673"/>
    <w:rsid w:val="0079536F"/>
    <w:rsid w:val="007959CE"/>
    <w:rsid w:val="007A3285"/>
    <w:rsid w:val="007A5712"/>
    <w:rsid w:val="007A66FC"/>
    <w:rsid w:val="007A75FC"/>
    <w:rsid w:val="007B1482"/>
    <w:rsid w:val="007B559B"/>
    <w:rsid w:val="007B57E8"/>
    <w:rsid w:val="007B612D"/>
    <w:rsid w:val="007B61C8"/>
    <w:rsid w:val="007B7878"/>
    <w:rsid w:val="007C34E1"/>
    <w:rsid w:val="007C4C02"/>
    <w:rsid w:val="007C586A"/>
    <w:rsid w:val="007C6AAC"/>
    <w:rsid w:val="007D2D51"/>
    <w:rsid w:val="007D40FE"/>
    <w:rsid w:val="007D47CC"/>
    <w:rsid w:val="007D4920"/>
    <w:rsid w:val="007D5DCF"/>
    <w:rsid w:val="007D737C"/>
    <w:rsid w:val="007E013B"/>
    <w:rsid w:val="007E213C"/>
    <w:rsid w:val="007E2DDA"/>
    <w:rsid w:val="007F07E8"/>
    <w:rsid w:val="007F1D38"/>
    <w:rsid w:val="007F2016"/>
    <w:rsid w:val="007F5EF5"/>
    <w:rsid w:val="007F6303"/>
    <w:rsid w:val="007F6C7A"/>
    <w:rsid w:val="00800334"/>
    <w:rsid w:val="0080166D"/>
    <w:rsid w:val="00801FFB"/>
    <w:rsid w:val="008023EE"/>
    <w:rsid w:val="0080310C"/>
    <w:rsid w:val="0080323E"/>
    <w:rsid w:val="00806523"/>
    <w:rsid w:val="00812436"/>
    <w:rsid w:val="008172B4"/>
    <w:rsid w:val="008263F7"/>
    <w:rsid w:val="008318DF"/>
    <w:rsid w:val="00840ECF"/>
    <w:rsid w:val="00843E9B"/>
    <w:rsid w:val="0084611C"/>
    <w:rsid w:val="008504AE"/>
    <w:rsid w:val="0085099E"/>
    <w:rsid w:val="00853B60"/>
    <w:rsid w:val="00853DA3"/>
    <w:rsid w:val="008549B6"/>
    <w:rsid w:val="0086292F"/>
    <w:rsid w:val="00862E4B"/>
    <w:rsid w:val="008633A6"/>
    <w:rsid w:val="008637AF"/>
    <w:rsid w:val="008667DC"/>
    <w:rsid w:val="00866B47"/>
    <w:rsid w:val="0087239D"/>
    <w:rsid w:val="00882B7F"/>
    <w:rsid w:val="008835DE"/>
    <w:rsid w:val="00885D87"/>
    <w:rsid w:val="00886DAE"/>
    <w:rsid w:val="008908CF"/>
    <w:rsid w:val="008911CE"/>
    <w:rsid w:val="00891910"/>
    <w:rsid w:val="00891C26"/>
    <w:rsid w:val="00891C81"/>
    <w:rsid w:val="00892000"/>
    <w:rsid w:val="00893E83"/>
    <w:rsid w:val="0089545A"/>
    <w:rsid w:val="008A07E3"/>
    <w:rsid w:val="008A1DD1"/>
    <w:rsid w:val="008A287E"/>
    <w:rsid w:val="008A2EDD"/>
    <w:rsid w:val="008A3CE6"/>
    <w:rsid w:val="008A742A"/>
    <w:rsid w:val="008A7916"/>
    <w:rsid w:val="008B1A1E"/>
    <w:rsid w:val="008B531C"/>
    <w:rsid w:val="008B565B"/>
    <w:rsid w:val="008B5CC2"/>
    <w:rsid w:val="008C2666"/>
    <w:rsid w:val="008C33B9"/>
    <w:rsid w:val="008C389B"/>
    <w:rsid w:val="008D3832"/>
    <w:rsid w:val="008D7702"/>
    <w:rsid w:val="008E1758"/>
    <w:rsid w:val="008E3E51"/>
    <w:rsid w:val="008E4548"/>
    <w:rsid w:val="008F1B6C"/>
    <w:rsid w:val="008F4CAD"/>
    <w:rsid w:val="00901447"/>
    <w:rsid w:val="00901FA5"/>
    <w:rsid w:val="00902AF7"/>
    <w:rsid w:val="00904A83"/>
    <w:rsid w:val="009057FA"/>
    <w:rsid w:val="00906916"/>
    <w:rsid w:val="0091631B"/>
    <w:rsid w:val="00916557"/>
    <w:rsid w:val="00917652"/>
    <w:rsid w:val="00925D99"/>
    <w:rsid w:val="00925E75"/>
    <w:rsid w:val="00930E1C"/>
    <w:rsid w:val="00932CDE"/>
    <w:rsid w:val="00933617"/>
    <w:rsid w:val="00934456"/>
    <w:rsid w:val="0093584A"/>
    <w:rsid w:val="009371F0"/>
    <w:rsid w:val="00940F1F"/>
    <w:rsid w:val="0094395B"/>
    <w:rsid w:val="00943AC3"/>
    <w:rsid w:val="00944A47"/>
    <w:rsid w:val="009461FC"/>
    <w:rsid w:val="0094623F"/>
    <w:rsid w:val="00947831"/>
    <w:rsid w:val="00947E54"/>
    <w:rsid w:val="00951DC5"/>
    <w:rsid w:val="00953A1D"/>
    <w:rsid w:val="00954324"/>
    <w:rsid w:val="00954364"/>
    <w:rsid w:val="00955E27"/>
    <w:rsid w:val="009618C3"/>
    <w:rsid w:val="00962DD0"/>
    <w:rsid w:val="00963658"/>
    <w:rsid w:val="00964739"/>
    <w:rsid w:val="00965BD8"/>
    <w:rsid w:val="009679AB"/>
    <w:rsid w:val="00971CB5"/>
    <w:rsid w:val="00972CFB"/>
    <w:rsid w:val="0097344F"/>
    <w:rsid w:val="009747CF"/>
    <w:rsid w:val="0098105E"/>
    <w:rsid w:val="00981592"/>
    <w:rsid w:val="0098387E"/>
    <w:rsid w:val="00983C10"/>
    <w:rsid w:val="00986FD0"/>
    <w:rsid w:val="009906A8"/>
    <w:rsid w:val="00994291"/>
    <w:rsid w:val="009947B3"/>
    <w:rsid w:val="00995141"/>
    <w:rsid w:val="00995C06"/>
    <w:rsid w:val="0099702D"/>
    <w:rsid w:val="009A7CA6"/>
    <w:rsid w:val="009B1142"/>
    <w:rsid w:val="009B18F1"/>
    <w:rsid w:val="009B2BCD"/>
    <w:rsid w:val="009B2F9A"/>
    <w:rsid w:val="009B67F8"/>
    <w:rsid w:val="009C0053"/>
    <w:rsid w:val="009C5219"/>
    <w:rsid w:val="009C7918"/>
    <w:rsid w:val="009D39E8"/>
    <w:rsid w:val="009D446F"/>
    <w:rsid w:val="009D721A"/>
    <w:rsid w:val="009E017A"/>
    <w:rsid w:val="009E1BF2"/>
    <w:rsid w:val="009E68C8"/>
    <w:rsid w:val="009F096F"/>
    <w:rsid w:val="009F105F"/>
    <w:rsid w:val="009F21F7"/>
    <w:rsid w:val="009F2363"/>
    <w:rsid w:val="009F2491"/>
    <w:rsid w:val="009F3D07"/>
    <w:rsid w:val="009F3DA1"/>
    <w:rsid w:val="00A03BA2"/>
    <w:rsid w:val="00A04273"/>
    <w:rsid w:val="00A048C3"/>
    <w:rsid w:val="00A05EFD"/>
    <w:rsid w:val="00A078C5"/>
    <w:rsid w:val="00A10EBA"/>
    <w:rsid w:val="00A1176B"/>
    <w:rsid w:val="00A117DB"/>
    <w:rsid w:val="00A13790"/>
    <w:rsid w:val="00A14044"/>
    <w:rsid w:val="00A215F6"/>
    <w:rsid w:val="00A21895"/>
    <w:rsid w:val="00A271A4"/>
    <w:rsid w:val="00A50B94"/>
    <w:rsid w:val="00A521C2"/>
    <w:rsid w:val="00A53F97"/>
    <w:rsid w:val="00A547C4"/>
    <w:rsid w:val="00A565A1"/>
    <w:rsid w:val="00A64F6B"/>
    <w:rsid w:val="00A657C3"/>
    <w:rsid w:val="00A662AB"/>
    <w:rsid w:val="00A701AB"/>
    <w:rsid w:val="00A70322"/>
    <w:rsid w:val="00A7375A"/>
    <w:rsid w:val="00A75901"/>
    <w:rsid w:val="00A75C2A"/>
    <w:rsid w:val="00A76166"/>
    <w:rsid w:val="00A91243"/>
    <w:rsid w:val="00A92077"/>
    <w:rsid w:val="00A93E15"/>
    <w:rsid w:val="00A9692E"/>
    <w:rsid w:val="00A97531"/>
    <w:rsid w:val="00AA0757"/>
    <w:rsid w:val="00AA3C1D"/>
    <w:rsid w:val="00AA5729"/>
    <w:rsid w:val="00AA57D4"/>
    <w:rsid w:val="00AB4738"/>
    <w:rsid w:val="00AB608C"/>
    <w:rsid w:val="00AC224F"/>
    <w:rsid w:val="00AC334C"/>
    <w:rsid w:val="00AD191A"/>
    <w:rsid w:val="00AD1C3A"/>
    <w:rsid w:val="00AE44B7"/>
    <w:rsid w:val="00AF225A"/>
    <w:rsid w:val="00AF281C"/>
    <w:rsid w:val="00AF55B1"/>
    <w:rsid w:val="00AF6F09"/>
    <w:rsid w:val="00B0439E"/>
    <w:rsid w:val="00B04679"/>
    <w:rsid w:val="00B063C0"/>
    <w:rsid w:val="00B14FE5"/>
    <w:rsid w:val="00B16427"/>
    <w:rsid w:val="00B17A8E"/>
    <w:rsid w:val="00B20E44"/>
    <w:rsid w:val="00B22C33"/>
    <w:rsid w:val="00B230F7"/>
    <w:rsid w:val="00B31734"/>
    <w:rsid w:val="00B32E1F"/>
    <w:rsid w:val="00B347E2"/>
    <w:rsid w:val="00B352DE"/>
    <w:rsid w:val="00B36311"/>
    <w:rsid w:val="00B403E2"/>
    <w:rsid w:val="00B419A3"/>
    <w:rsid w:val="00B42BDC"/>
    <w:rsid w:val="00B435DB"/>
    <w:rsid w:val="00B44CAC"/>
    <w:rsid w:val="00B44EFA"/>
    <w:rsid w:val="00B47C7E"/>
    <w:rsid w:val="00B521EA"/>
    <w:rsid w:val="00B52513"/>
    <w:rsid w:val="00B53F6E"/>
    <w:rsid w:val="00B61985"/>
    <w:rsid w:val="00B62131"/>
    <w:rsid w:val="00B64E2C"/>
    <w:rsid w:val="00B658FD"/>
    <w:rsid w:val="00B65AB1"/>
    <w:rsid w:val="00B674DB"/>
    <w:rsid w:val="00B71112"/>
    <w:rsid w:val="00B71CA6"/>
    <w:rsid w:val="00B813C4"/>
    <w:rsid w:val="00B84B3C"/>
    <w:rsid w:val="00B852AC"/>
    <w:rsid w:val="00B85E6F"/>
    <w:rsid w:val="00B876D0"/>
    <w:rsid w:val="00B91742"/>
    <w:rsid w:val="00B91A73"/>
    <w:rsid w:val="00B91B7D"/>
    <w:rsid w:val="00B92E34"/>
    <w:rsid w:val="00B94563"/>
    <w:rsid w:val="00B94F71"/>
    <w:rsid w:val="00BA084A"/>
    <w:rsid w:val="00BA08DE"/>
    <w:rsid w:val="00BB0A8D"/>
    <w:rsid w:val="00BB1240"/>
    <w:rsid w:val="00BB235F"/>
    <w:rsid w:val="00BC034E"/>
    <w:rsid w:val="00BC2DE2"/>
    <w:rsid w:val="00BD5546"/>
    <w:rsid w:val="00BD5E5A"/>
    <w:rsid w:val="00BE1226"/>
    <w:rsid w:val="00BE1C97"/>
    <w:rsid w:val="00BF1D1A"/>
    <w:rsid w:val="00BF7DEC"/>
    <w:rsid w:val="00C02F92"/>
    <w:rsid w:val="00C06061"/>
    <w:rsid w:val="00C06C29"/>
    <w:rsid w:val="00C06CE0"/>
    <w:rsid w:val="00C129AF"/>
    <w:rsid w:val="00C14AF5"/>
    <w:rsid w:val="00C26334"/>
    <w:rsid w:val="00C4168C"/>
    <w:rsid w:val="00C46846"/>
    <w:rsid w:val="00C50C31"/>
    <w:rsid w:val="00C510FF"/>
    <w:rsid w:val="00C56D1C"/>
    <w:rsid w:val="00C5708A"/>
    <w:rsid w:val="00C579A9"/>
    <w:rsid w:val="00C6185A"/>
    <w:rsid w:val="00C66F29"/>
    <w:rsid w:val="00C71643"/>
    <w:rsid w:val="00C74420"/>
    <w:rsid w:val="00C74C12"/>
    <w:rsid w:val="00C8060C"/>
    <w:rsid w:val="00C831FA"/>
    <w:rsid w:val="00C83B6B"/>
    <w:rsid w:val="00C869B7"/>
    <w:rsid w:val="00C86C68"/>
    <w:rsid w:val="00C92553"/>
    <w:rsid w:val="00C94675"/>
    <w:rsid w:val="00CA1395"/>
    <w:rsid w:val="00CA2776"/>
    <w:rsid w:val="00CA2A11"/>
    <w:rsid w:val="00CA2BF9"/>
    <w:rsid w:val="00CA2D28"/>
    <w:rsid w:val="00CA4EA6"/>
    <w:rsid w:val="00CA7050"/>
    <w:rsid w:val="00CB0625"/>
    <w:rsid w:val="00CB1DCC"/>
    <w:rsid w:val="00CB446B"/>
    <w:rsid w:val="00CB61AA"/>
    <w:rsid w:val="00CB7036"/>
    <w:rsid w:val="00CB7C02"/>
    <w:rsid w:val="00CC2013"/>
    <w:rsid w:val="00CC78AF"/>
    <w:rsid w:val="00CD07AB"/>
    <w:rsid w:val="00CD09DD"/>
    <w:rsid w:val="00CD0EB9"/>
    <w:rsid w:val="00CD2DCF"/>
    <w:rsid w:val="00CD598A"/>
    <w:rsid w:val="00CE0713"/>
    <w:rsid w:val="00CE5319"/>
    <w:rsid w:val="00CE6A38"/>
    <w:rsid w:val="00CF1AA5"/>
    <w:rsid w:val="00CF55A1"/>
    <w:rsid w:val="00CF77AA"/>
    <w:rsid w:val="00D048EF"/>
    <w:rsid w:val="00D05AEA"/>
    <w:rsid w:val="00D073FE"/>
    <w:rsid w:val="00D108AE"/>
    <w:rsid w:val="00D1404A"/>
    <w:rsid w:val="00D15200"/>
    <w:rsid w:val="00D153B9"/>
    <w:rsid w:val="00D15FA1"/>
    <w:rsid w:val="00D15FD3"/>
    <w:rsid w:val="00D212D4"/>
    <w:rsid w:val="00D22B97"/>
    <w:rsid w:val="00D22D4E"/>
    <w:rsid w:val="00D22FDB"/>
    <w:rsid w:val="00D32053"/>
    <w:rsid w:val="00D3211A"/>
    <w:rsid w:val="00D32BE5"/>
    <w:rsid w:val="00D34BC3"/>
    <w:rsid w:val="00D3656E"/>
    <w:rsid w:val="00D40542"/>
    <w:rsid w:val="00D45312"/>
    <w:rsid w:val="00D4637B"/>
    <w:rsid w:val="00D5025B"/>
    <w:rsid w:val="00D53FEA"/>
    <w:rsid w:val="00D5502B"/>
    <w:rsid w:val="00D56B66"/>
    <w:rsid w:val="00D56D96"/>
    <w:rsid w:val="00D56E4D"/>
    <w:rsid w:val="00D628A7"/>
    <w:rsid w:val="00D64482"/>
    <w:rsid w:val="00D6563B"/>
    <w:rsid w:val="00D67590"/>
    <w:rsid w:val="00D71DD4"/>
    <w:rsid w:val="00D724FD"/>
    <w:rsid w:val="00D75268"/>
    <w:rsid w:val="00D75FA1"/>
    <w:rsid w:val="00D76D24"/>
    <w:rsid w:val="00D81955"/>
    <w:rsid w:val="00D833EE"/>
    <w:rsid w:val="00D83464"/>
    <w:rsid w:val="00D8357E"/>
    <w:rsid w:val="00D875F6"/>
    <w:rsid w:val="00D9101D"/>
    <w:rsid w:val="00D929F1"/>
    <w:rsid w:val="00D93430"/>
    <w:rsid w:val="00D93B2C"/>
    <w:rsid w:val="00D961F8"/>
    <w:rsid w:val="00D9778F"/>
    <w:rsid w:val="00DA10E3"/>
    <w:rsid w:val="00DA172C"/>
    <w:rsid w:val="00DA23A9"/>
    <w:rsid w:val="00DA360F"/>
    <w:rsid w:val="00DA3C1C"/>
    <w:rsid w:val="00DA681E"/>
    <w:rsid w:val="00DA7BC6"/>
    <w:rsid w:val="00DB1D21"/>
    <w:rsid w:val="00DB73CE"/>
    <w:rsid w:val="00DC077E"/>
    <w:rsid w:val="00DC533B"/>
    <w:rsid w:val="00DC7E26"/>
    <w:rsid w:val="00DD0238"/>
    <w:rsid w:val="00DD14DC"/>
    <w:rsid w:val="00DD486A"/>
    <w:rsid w:val="00DE0D0C"/>
    <w:rsid w:val="00DE445D"/>
    <w:rsid w:val="00DE5B49"/>
    <w:rsid w:val="00DE5EF5"/>
    <w:rsid w:val="00DE7B0A"/>
    <w:rsid w:val="00DF0180"/>
    <w:rsid w:val="00DF5F64"/>
    <w:rsid w:val="00DF6CB5"/>
    <w:rsid w:val="00E000DA"/>
    <w:rsid w:val="00E003D9"/>
    <w:rsid w:val="00E04C58"/>
    <w:rsid w:val="00E05BB6"/>
    <w:rsid w:val="00E06629"/>
    <w:rsid w:val="00E105D0"/>
    <w:rsid w:val="00E12BB0"/>
    <w:rsid w:val="00E12BE2"/>
    <w:rsid w:val="00E17771"/>
    <w:rsid w:val="00E227C3"/>
    <w:rsid w:val="00E30E04"/>
    <w:rsid w:val="00E31D3A"/>
    <w:rsid w:val="00E32BB5"/>
    <w:rsid w:val="00E32CF2"/>
    <w:rsid w:val="00E32ECA"/>
    <w:rsid w:val="00E35987"/>
    <w:rsid w:val="00E37684"/>
    <w:rsid w:val="00E44B43"/>
    <w:rsid w:val="00E44FED"/>
    <w:rsid w:val="00E458D0"/>
    <w:rsid w:val="00E47776"/>
    <w:rsid w:val="00E523CD"/>
    <w:rsid w:val="00E579EF"/>
    <w:rsid w:val="00E64611"/>
    <w:rsid w:val="00E64661"/>
    <w:rsid w:val="00E64EB9"/>
    <w:rsid w:val="00E6525B"/>
    <w:rsid w:val="00E66667"/>
    <w:rsid w:val="00E701DA"/>
    <w:rsid w:val="00E72442"/>
    <w:rsid w:val="00E762EA"/>
    <w:rsid w:val="00E806B0"/>
    <w:rsid w:val="00E806CF"/>
    <w:rsid w:val="00E81848"/>
    <w:rsid w:val="00E8291C"/>
    <w:rsid w:val="00E839B9"/>
    <w:rsid w:val="00E85EA5"/>
    <w:rsid w:val="00E90AA7"/>
    <w:rsid w:val="00E9269A"/>
    <w:rsid w:val="00E96E4C"/>
    <w:rsid w:val="00EA2386"/>
    <w:rsid w:val="00EA363B"/>
    <w:rsid w:val="00EA6455"/>
    <w:rsid w:val="00EA7380"/>
    <w:rsid w:val="00EA7849"/>
    <w:rsid w:val="00EB02D2"/>
    <w:rsid w:val="00EB0705"/>
    <w:rsid w:val="00EB243B"/>
    <w:rsid w:val="00EC3E36"/>
    <w:rsid w:val="00EC73E8"/>
    <w:rsid w:val="00ED304D"/>
    <w:rsid w:val="00ED4188"/>
    <w:rsid w:val="00ED49FA"/>
    <w:rsid w:val="00ED65EB"/>
    <w:rsid w:val="00ED6747"/>
    <w:rsid w:val="00EE0817"/>
    <w:rsid w:val="00EE3AEA"/>
    <w:rsid w:val="00EE4259"/>
    <w:rsid w:val="00EF4B5C"/>
    <w:rsid w:val="00EF5601"/>
    <w:rsid w:val="00F0136B"/>
    <w:rsid w:val="00F10B34"/>
    <w:rsid w:val="00F10D50"/>
    <w:rsid w:val="00F124DB"/>
    <w:rsid w:val="00F17DC3"/>
    <w:rsid w:val="00F2780C"/>
    <w:rsid w:val="00F278A9"/>
    <w:rsid w:val="00F32E39"/>
    <w:rsid w:val="00F32E53"/>
    <w:rsid w:val="00F3468C"/>
    <w:rsid w:val="00F34EC7"/>
    <w:rsid w:val="00F35499"/>
    <w:rsid w:val="00F35932"/>
    <w:rsid w:val="00F37511"/>
    <w:rsid w:val="00F41201"/>
    <w:rsid w:val="00F4385A"/>
    <w:rsid w:val="00F53151"/>
    <w:rsid w:val="00F54892"/>
    <w:rsid w:val="00F60987"/>
    <w:rsid w:val="00F60AF7"/>
    <w:rsid w:val="00F627AD"/>
    <w:rsid w:val="00F63E97"/>
    <w:rsid w:val="00F640F3"/>
    <w:rsid w:val="00F65144"/>
    <w:rsid w:val="00F659AA"/>
    <w:rsid w:val="00F65DEF"/>
    <w:rsid w:val="00F6721C"/>
    <w:rsid w:val="00F73036"/>
    <w:rsid w:val="00F76DC3"/>
    <w:rsid w:val="00F76EA6"/>
    <w:rsid w:val="00F800B2"/>
    <w:rsid w:val="00F92677"/>
    <w:rsid w:val="00F926CF"/>
    <w:rsid w:val="00F954C1"/>
    <w:rsid w:val="00FA147E"/>
    <w:rsid w:val="00FA1B5C"/>
    <w:rsid w:val="00FA2727"/>
    <w:rsid w:val="00FB00FD"/>
    <w:rsid w:val="00FB6DDF"/>
    <w:rsid w:val="00FC1D39"/>
    <w:rsid w:val="00FC2617"/>
    <w:rsid w:val="00FD1A92"/>
    <w:rsid w:val="00FD1E0B"/>
    <w:rsid w:val="00FD2ED0"/>
    <w:rsid w:val="00FD43A9"/>
    <w:rsid w:val="00FD4E38"/>
    <w:rsid w:val="00FD694E"/>
    <w:rsid w:val="00FE1627"/>
    <w:rsid w:val="00FE74EB"/>
    <w:rsid w:val="00FF054C"/>
    <w:rsid w:val="00FF4647"/>
    <w:rsid w:val="00FF65A9"/>
    <w:rsid w:val="00FF68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438E7573"/>
  <w15:docId w15:val="{2EB3AE9B-5807-4BBC-A46D-5F0B3FEF8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uiPriority="9" w:qFormat="1"/>
    <w:lsdException w:name="heading 3" w:qFormat="1"/>
    <w:lsdException w:name="heading 4" w:semiHidden="1" w:unhideWhenUsed="1"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5" w:semiHidden="1" w:unhideWhenUsed="1"/>
    <w:lsdException w:name="List Bullet 2"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B3863"/>
    <w:rPr>
      <w:sz w:val="24"/>
      <w:szCs w:val="24"/>
      <w:lang w:val="tr-TR"/>
    </w:rPr>
  </w:style>
  <w:style w:type="paragraph" w:styleId="Heading1">
    <w:name w:val="heading 1"/>
    <w:basedOn w:val="Normal"/>
    <w:next w:val="Normal"/>
    <w:qFormat/>
    <w:rsid w:val="004B3863"/>
    <w:pPr>
      <w:keepNext/>
      <w:jc w:val="center"/>
      <w:outlineLvl w:val="0"/>
    </w:pPr>
    <w:rPr>
      <w:b/>
      <w:bCs/>
      <w:lang w:val="en-US" w:eastAsia="tr-TR"/>
    </w:rPr>
  </w:style>
  <w:style w:type="paragraph" w:styleId="Heading2">
    <w:name w:val="heading 2"/>
    <w:basedOn w:val="Normal"/>
    <w:next w:val="Normal"/>
    <w:link w:val="Heading2Char"/>
    <w:uiPriority w:val="9"/>
    <w:qFormat/>
    <w:rsid w:val="004B3863"/>
    <w:pPr>
      <w:keepNext/>
      <w:jc w:val="center"/>
      <w:outlineLvl w:val="1"/>
    </w:pPr>
    <w:rPr>
      <w:b/>
      <w:bCs/>
    </w:rPr>
  </w:style>
  <w:style w:type="paragraph" w:styleId="Heading3">
    <w:name w:val="heading 3"/>
    <w:basedOn w:val="Normal"/>
    <w:next w:val="Normal"/>
    <w:link w:val="Heading3Char"/>
    <w:qFormat/>
    <w:rsid w:val="004B3863"/>
    <w:pPr>
      <w:keepNext/>
      <w:outlineLvl w:val="2"/>
    </w:pPr>
    <w:rPr>
      <w:b/>
      <w:bCs/>
      <w:lang w:val="en-GB"/>
    </w:rPr>
  </w:style>
  <w:style w:type="paragraph" w:styleId="Heading4">
    <w:name w:val="heading 4"/>
    <w:basedOn w:val="Normal"/>
    <w:next w:val="Normal"/>
    <w:qFormat/>
    <w:rsid w:val="004B3863"/>
    <w:pPr>
      <w:keepNext/>
      <w:jc w:val="center"/>
      <w:outlineLvl w:val="3"/>
    </w:pPr>
    <w:rPr>
      <w:u w:val="single"/>
      <w:lang w:val="en-GB"/>
    </w:rPr>
  </w:style>
  <w:style w:type="paragraph" w:styleId="Heading5">
    <w:name w:val="heading 5"/>
    <w:basedOn w:val="Normal"/>
    <w:next w:val="Normal"/>
    <w:qFormat/>
    <w:rsid w:val="004B3863"/>
    <w:pPr>
      <w:keepNext/>
      <w:outlineLvl w:val="4"/>
    </w:pPr>
    <w:rPr>
      <w:b/>
      <w:bCs/>
      <w:sz w:val="72"/>
    </w:rPr>
  </w:style>
  <w:style w:type="paragraph" w:styleId="Heading6">
    <w:name w:val="heading 6"/>
    <w:basedOn w:val="Normal"/>
    <w:next w:val="Normal"/>
    <w:qFormat/>
    <w:rsid w:val="004B3863"/>
    <w:pPr>
      <w:keepNext/>
      <w:ind w:left="2880" w:firstLine="720"/>
      <w:jc w:val="center"/>
      <w:outlineLvl w:val="5"/>
    </w:pPr>
    <w:rPr>
      <w:b/>
      <w:bCs/>
    </w:rPr>
  </w:style>
  <w:style w:type="paragraph" w:styleId="Heading7">
    <w:name w:val="heading 7"/>
    <w:basedOn w:val="Normal"/>
    <w:next w:val="BankNormal"/>
    <w:qFormat/>
    <w:rsid w:val="004B3863"/>
    <w:pPr>
      <w:numPr>
        <w:ilvl w:val="3"/>
        <w:numId w:val="36"/>
      </w:numPr>
      <w:tabs>
        <w:tab w:val="clear" w:pos="2160"/>
      </w:tabs>
      <w:spacing w:after="240"/>
      <w:ind w:left="2160" w:hanging="720"/>
      <w:jc w:val="both"/>
      <w:outlineLvl w:val="6"/>
    </w:pPr>
    <w:rPr>
      <w:rFonts w:ascii="CG Times" w:hAnsi="CG Times"/>
      <w:szCs w:val="20"/>
      <w:lang w:val="en-US"/>
    </w:rPr>
  </w:style>
  <w:style w:type="paragraph" w:styleId="Heading8">
    <w:name w:val="heading 8"/>
    <w:basedOn w:val="Normal"/>
    <w:next w:val="Normal"/>
    <w:qFormat/>
    <w:rsid w:val="004B3863"/>
    <w:pPr>
      <w:keepNext/>
      <w:jc w:val="right"/>
      <w:outlineLvl w:val="7"/>
    </w:pPr>
    <w:rPr>
      <w:b/>
      <w:bCs/>
      <w:sz w:val="36"/>
    </w:rPr>
  </w:style>
  <w:style w:type="paragraph" w:styleId="Heading9">
    <w:name w:val="heading 9"/>
    <w:basedOn w:val="Normal"/>
    <w:next w:val="Normal"/>
    <w:qFormat/>
    <w:rsid w:val="002C689D"/>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nkNormal">
    <w:name w:val="BankNormal"/>
    <w:basedOn w:val="Normal"/>
    <w:rsid w:val="004B3863"/>
    <w:pPr>
      <w:spacing w:after="240"/>
    </w:pPr>
    <w:rPr>
      <w:szCs w:val="20"/>
      <w:lang w:val="en-US"/>
    </w:rPr>
  </w:style>
  <w:style w:type="paragraph" w:styleId="Title">
    <w:name w:val="Title"/>
    <w:basedOn w:val="Normal"/>
    <w:link w:val="TitleChar"/>
    <w:uiPriority w:val="10"/>
    <w:qFormat/>
    <w:rsid w:val="004B3863"/>
    <w:pPr>
      <w:jc w:val="center"/>
    </w:pPr>
    <w:rPr>
      <w:b/>
      <w:bCs/>
    </w:rPr>
  </w:style>
  <w:style w:type="paragraph" w:styleId="BodyTextIndent3">
    <w:name w:val="Body Text Indent 3"/>
    <w:basedOn w:val="Normal"/>
    <w:rsid w:val="004B3863"/>
    <w:pPr>
      <w:ind w:left="180"/>
      <w:jc w:val="both"/>
    </w:pPr>
    <w:rPr>
      <w:lang w:val="en-US"/>
    </w:rPr>
  </w:style>
  <w:style w:type="character" w:styleId="Emphasis">
    <w:name w:val="Emphasis"/>
    <w:qFormat/>
    <w:rsid w:val="004B3863"/>
    <w:rPr>
      <w:i/>
      <w:iCs/>
    </w:rPr>
  </w:style>
  <w:style w:type="paragraph" w:styleId="BodyText2">
    <w:name w:val="Body Text 2"/>
    <w:basedOn w:val="Normal"/>
    <w:rsid w:val="004B3863"/>
    <w:pPr>
      <w:jc w:val="both"/>
    </w:pPr>
    <w:rPr>
      <w:lang w:val="en-US"/>
    </w:rPr>
  </w:style>
  <w:style w:type="paragraph" w:styleId="HTMLPreformatted">
    <w:name w:val="HTML Preformatted"/>
    <w:basedOn w:val="Normal"/>
    <w:rsid w:val="004B38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lang w:eastAsia="tr-TR"/>
    </w:rPr>
  </w:style>
  <w:style w:type="paragraph" w:styleId="NormalWeb">
    <w:name w:val="Normal (Web)"/>
    <w:basedOn w:val="Normal"/>
    <w:rsid w:val="004B3863"/>
    <w:pPr>
      <w:spacing w:before="100" w:beforeAutospacing="1" w:after="100" w:afterAutospacing="1"/>
    </w:pPr>
    <w:rPr>
      <w:lang w:eastAsia="tr-TR"/>
    </w:rPr>
  </w:style>
  <w:style w:type="paragraph" w:styleId="BodyTextIndent">
    <w:name w:val="Body Text Indent"/>
    <w:basedOn w:val="Normal"/>
    <w:rsid w:val="004B3863"/>
    <w:pPr>
      <w:ind w:left="360"/>
      <w:jc w:val="center"/>
    </w:pPr>
    <w:rPr>
      <w:lang w:val="en-US"/>
    </w:rPr>
  </w:style>
  <w:style w:type="paragraph" w:styleId="BodyText3">
    <w:name w:val="Body Text 3"/>
    <w:basedOn w:val="Normal"/>
    <w:rsid w:val="004B3863"/>
    <w:pPr>
      <w:jc w:val="center"/>
    </w:pPr>
    <w:rPr>
      <w:i/>
      <w:iCs/>
      <w:lang w:val="en-GB"/>
    </w:rPr>
  </w:style>
  <w:style w:type="paragraph" w:styleId="BodyText">
    <w:name w:val="Body Text"/>
    <w:basedOn w:val="Normal"/>
    <w:rsid w:val="004B3863"/>
    <w:pPr>
      <w:jc w:val="center"/>
    </w:pPr>
    <w:rPr>
      <w:lang w:val="en-US"/>
    </w:rPr>
  </w:style>
  <w:style w:type="paragraph" w:styleId="BodyTextIndent2">
    <w:name w:val="Body Text Indent 2"/>
    <w:basedOn w:val="Normal"/>
    <w:rsid w:val="004B3863"/>
    <w:pPr>
      <w:ind w:left="622"/>
      <w:jc w:val="both"/>
    </w:pPr>
    <w:rPr>
      <w:lang w:val="en-US"/>
    </w:rPr>
  </w:style>
  <w:style w:type="paragraph" w:styleId="Subtitle">
    <w:name w:val="Subtitle"/>
    <w:basedOn w:val="Normal"/>
    <w:qFormat/>
    <w:rsid w:val="004B3863"/>
    <w:pPr>
      <w:jc w:val="both"/>
    </w:pPr>
    <w:rPr>
      <w:b/>
      <w:bCs/>
    </w:rPr>
  </w:style>
  <w:style w:type="paragraph" w:customStyle="1" w:styleId="Outline">
    <w:name w:val="Outline"/>
    <w:basedOn w:val="Normal"/>
    <w:rsid w:val="004B3863"/>
    <w:pPr>
      <w:spacing w:before="240"/>
    </w:pPr>
    <w:rPr>
      <w:kern w:val="28"/>
      <w:szCs w:val="20"/>
      <w:lang w:val="en-US" w:eastAsia="tr-TR"/>
    </w:rPr>
  </w:style>
  <w:style w:type="paragraph" w:customStyle="1" w:styleId="Outline1">
    <w:name w:val="Outline1"/>
    <w:basedOn w:val="Outline"/>
    <w:next w:val="Outline2"/>
    <w:rsid w:val="004B3863"/>
    <w:pPr>
      <w:keepNext/>
      <w:numPr>
        <w:numId w:val="29"/>
      </w:numPr>
    </w:pPr>
  </w:style>
  <w:style w:type="paragraph" w:customStyle="1" w:styleId="Outline2">
    <w:name w:val="Outline2"/>
    <w:basedOn w:val="Normal"/>
    <w:rsid w:val="004B3863"/>
    <w:pPr>
      <w:numPr>
        <w:ilvl w:val="1"/>
        <w:numId w:val="15"/>
      </w:numPr>
      <w:tabs>
        <w:tab w:val="num" w:pos="864"/>
      </w:tabs>
      <w:spacing w:before="240"/>
      <w:ind w:left="864" w:hanging="504"/>
    </w:pPr>
    <w:rPr>
      <w:kern w:val="28"/>
      <w:szCs w:val="20"/>
      <w:lang w:val="en-US" w:eastAsia="tr-TR"/>
    </w:rPr>
  </w:style>
  <w:style w:type="paragraph" w:styleId="Header">
    <w:name w:val="header"/>
    <w:basedOn w:val="Normal"/>
    <w:rsid w:val="004B3863"/>
    <w:pPr>
      <w:tabs>
        <w:tab w:val="center" w:pos="4536"/>
        <w:tab w:val="right" w:pos="9072"/>
      </w:tabs>
    </w:pPr>
    <w:rPr>
      <w:lang w:val="en-GB"/>
    </w:rPr>
  </w:style>
  <w:style w:type="paragraph" w:customStyle="1" w:styleId="Heading1a">
    <w:name w:val="Heading 1a"/>
    <w:basedOn w:val="Normal"/>
    <w:next w:val="Normal"/>
    <w:rsid w:val="004B3863"/>
    <w:pPr>
      <w:keepNext/>
      <w:keepLines/>
      <w:numPr>
        <w:numId w:val="7"/>
      </w:numPr>
      <w:spacing w:before="1440" w:after="240"/>
      <w:jc w:val="center"/>
      <w:outlineLvl w:val="0"/>
    </w:pPr>
    <w:rPr>
      <w:b/>
      <w:caps/>
      <w:sz w:val="32"/>
      <w:lang w:val="en-US"/>
    </w:rPr>
  </w:style>
  <w:style w:type="character" w:styleId="FootnoteReference">
    <w:name w:val="footnote reference"/>
    <w:semiHidden/>
    <w:rsid w:val="004B3863"/>
    <w:rPr>
      <w:rFonts w:ascii="Times New Roman" w:hAnsi="Times New Roman"/>
      <w:position w:val="0"/>
      <w:sz w:val="24"/>
      <w:vertAlign w:val="superscript"/>
    </w:rPr>
  </w:style>
  <w:style w:type="paragraph" w:styleId="FootnoteText">
    <w:name w:val="footnote text"/>
    <w:basedOn w:val="Normal"/>
    <w:semiHidden/>
    <w:rsid w:val="004B3863"/>
    <w:pPr>
      <w:ind w:left="432" w:hanging="432"/>
    </w:pPr>
    <w:rPr>
      <w:sz w:val="20"/>
      <w:szCs w:val="20"/>
      <w:lang w:val="en-US"/>
    </w:rPr>
  </w:style>
  <w:style w:type="paragraph" w:styleId="Footer">
    <w:name w:val="footer"/>
    <w:basedOn w:val="Normal"/>
    <w:link w:val="FooterChar"/>
    <w:uiPriority w:val="99"/>
    <w:rsid w:val="004B3863"/>
    <w:pPr>
      <w:tabs>
        <w:tab w:val="center" w:pos="4536"/>
        <w:tab w:val="right" w:pos="9072"/>
      </w:tabs>
    </w:pPr>
    <w:rPr>
      <w:lang w:val="en-GB"/>
    </w:rPr>
  </w:style>
  <w:style w:type="character" w:styleId="Hyperlink">
    <w:name w:val="Hyperlink"/>
    <w:rsid w:val="004B3863"/>
    <w:rPr>
      <w:strike w:val="0"/>
      <w:dstrike w:val="0"/>
      <w:color w:val="000000"/>
      <w:u w:val="none"/>
      <w:effect w:val="none"/>
    </w:rPr>
  </w:style>
  <w:style w:type="character" w:styleId="FollowedHyperlink">
    <w:name w:val="FollowedHyperlink"/>
    <w:rsid w:val="004B3863"/>
    <w:rPr>
      <w:color w:val="800080"/>
      <w:u w:val="single"/>
    </w:rPr>
  </w:style>
  <w:style w:type="paragraph" w:styleId="Caption">
    <w:name w:val="caption"/>
    <w:basedOn w:val="Normal"/>
    <w:next w:val="Normal"/>
    <w:qFormat/>
    <w:rsid w:val="004B3863"/>
    <w:pPr>
      <w:jc w:val="center"/>
    </w:pPr>
    <w:rPr>
      <w:b/>
      <w:bCs/>
      <w:lang w:val="en-US"/>
    </w:rPr>
  </w:style>
  <w:style w:type="paragraph" w:styleId="BalloonText">
    <w:name w:val="Balloon Text"/>
    <w:basedOn w:val="Normal"/>
    <w:semiHidden/>
    <w:rsid w:val="0080310C"/>
    <w:rPr>
      <w:rFonts w:ascii="Tahoma" w:hAnsi="Tahoma" w:cs="Tahoma"/>
      <w:sz w:val="16"/>
      <w:szCs w:val="16"/>
    </w:rPr>
  </w:style>
  <w:style w:type="paragraph" w:customStyle="1" w:styleId="CharCharCharChar">
    <w:name w:val="Char Char Char Char"/>
    <w:basedOn w:val="Normal"/>
    <w:rsid w:val="00D5025B"/>
    <w:pPr>
      <w:spacing w:after="160" w:line="240" w:lineRule="exact"/>
    </w:pPr>
    <w:rPr>
      <w:rFonts w:ascii="Verdana" w:hAnsi="Verdana"/>
      <w:sz w:val="20"/>
      <w:szCs w:val="20"/>
      <w:lang w:val="en-US"/>
    </w:rPr>
  </w:style>
  <w:style w:type="table" w:styleId="TableGrid">
    <w:name w:val="Table Grid"/>
    <w:basedOn w:val="TableNormal"/>
    <w:rsid w:val="002D6A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D15200"/>
    <w:rPr>
      <w:sz w:val="16"/>
      <w:szCs w:val="16"/>
    </w:rPr>
  </w:style>
  <w:style w:type="paragraph" w:styleId="CommentText">
    <w:name w:val="annotation text"/>
    <w:basedOn w:val="Normal"/>
    <w:semiHidden/>
    <w:rsid w:val="00D15200"/>
    <w:rPr>
      <w:sz w:val="20"/>
      <w:szCs w:val="20"/>
    </w:rPr>
  </w:style>
  <w:style w:type="paragraph" w:styleId="CommentSubject">
    <w:name w:val="annotation subject"/>
    <w:basedOn w:val="CommentText"/>
    <w:next w:val="CommentText"/>
    <w:semiHidden/>
    <w:rsid w:val="00D15200"/>
    <w:rPr>
      <w:b/>
      <w:bCs/>
    </w:rPr>
  </w:style>
  <w:style w:type="paragraph" w:styleId="List">
    <w:name w:val="List"/>
    <w:basedOn w:val="Normal"/>
    <w:rsid w:val="002C689D"/>
    <w:pPr>
      <w:ind w:left="283" w:hanging="283"/>
    </w:pPr>
  </w:style>
  <w:style w:type="paragraph" w:styleId="List2">
    <w:name w:val="List 2"/>
    <w:basedOn w:val="Normal"/>
    <w:rsid w:val="002C689D"/>
    <w:pPr>
      <w:ind w:left="566" w:hanging="283"/>
    </w:pPr>
  </w:style>
  <w:style w:type="paragraph" w:styleId="List3">
    <w:name w:val="List 3"/>
    <w:basedOn w:val="Normal"/>
    <w:rsid w:val="002C689D"/>
    <w:pPr>
      <w:ind w:left="849" w:hanging="283"/>
    </w:pPr>
  </w:style>
  <w:style w:type="paragraph" w:styleId="Date">
    <w:name w:val="Date"/>
    <w:basedOn w:val="Normal"/>
    <w:next w:val="Normal"/>
    <w:rsid w:val="002C689D"/>
  </w:style>
  <w:style w:type="paragraph" w:styleId="ListBullet">
    <w:name w:val="List Bullet"/>
    <w:basedOn w:val="Normal"/>
    <w:rsid w:val="002C689D"/>
    <w:pPr>
      <w:numPr>
        <w:numId w:val="70"/>
      </w:numPr>
    </w:pPr>
  </w:style>
  <w:style w:type="paragraph" w:styleId="ListBullet2">
    <w:name w:val="List Bullet 2"/>
    <w:basedOn w:val="Normal"/>
    <w:rsid w:val="002C689D"/>
    <w:pPr>
      <w:numPr>
        <w:numId w:val="71"/>
      </w:numPr>
    </w:pPr>
  </w:style>
  <w:style w:type="paragraph" w:styleId="ListBullet3">
    <w:name w:val="List Bullet 3"/>
    <w:basedOn w:val="Normal"/>
    <w:rsid w:val="002C689D"/>
    <w:pPr>
      <w:numPr>
        <w:numId w:val="72"/>
      </w:numPr>
    </w:pPr>
  </w:style>
  <w:style w:type="paragraph" w:styleId="ListContinue">
    <w:name w:val="List Continue"/>
    <w:basedOn w:val="Normal"/>
    <w:rsid w:val="002C689D"/>
    <w:pPr>
      <w:spacing w:after="120"/>
      <w:ind w:left="283"/>
    </w:pPr>
  </w:style>
  <w:style w:type="paragraph" w:styleId="ListContinue2">
    <w:name w:val="List Continue 2"/>
    <w:basedOn w:val="Normal"/>
    <w:rsid w:val="002C689D"/>
    <w:pPr>
      <w:spacing w:after="120"/>
      <w:ind w:left="566"/>
    </w:pPr>
  </w:style>
  <w:style w:type="paragraph" w:styleId="ListContinue3">
    <w:name w:val="List Continue 3"/>
    <w:basedOn w:val="Normal"/>
    <w:rsid w:val="002C689D"/>
    <w:pPr>
      <w:spacing w:after="120"/>
      <w:ind w:left="849"/>
    </w:pPr>
  </w:style>
  <w:style w:type="paragraph" w:styleId="BodyTextFirstIndent">
    <w:name w:val="Body Text First Indent"/>
    <w:basedOn w:val="BodyText"/>
    <w:rsid w:val="002C689D"/>
    <w:pPr>
      <w:spacing w:after="120"/>
      <w:ind w:firstLine="210"/>
      <w:jc w:val="left"/>
    </w:pPr>
    <w:rPr>
      <w:lang w:val="tr-TR"/>
    </w:rPr>
  </w:style>
  <w:style w:type="paragraph" w:styleId="BodyTextFirstIndent2">
    <w:name w:val="Body Text First Indent 2"/>
    <w:basedOn w:val="BodyTextIndent"/>
    <w:rsid w:val="002C689D"/>
    <w:pPr>
      <w:spacing w:after="120"/>
      <w:ind w:left="283" w:firstLine="210"/>
      <w:jc w:val="left"/>
    </w:pPr>
    <w:rPr>
      <w:lang w:val="tr-TR"/>
    </w:rPr>
  </w:style>
  <w:style w:type="character" w:customStyle="1" w:styleId="Heading3Char">
    <w:name w:val="Heading 3 Char"/>
    <w:link w:val="Heading3"/>
    <w:rsid w:val="003A7D54"/>
    <w:rPr>
      <w:b/>
      <w:bCs/>
      <w:sz w:val="24"/>
      <w:szCs w:val="24"/>
      <w:lang w:val="en-GB" w:eastAsia="en-US"/>
    </w:rPr>
  </w:style>
  <w:style w:type="character" w:customStyle="1" w:styleId="FooterChar">
    <w:name w:val="Footer Char"/>
    <w:link w:val="Footer"/>
    <w:uiPriority w:val="99"/>
    <w:rsid w:val="00E17771"/>
    <w:rPr>
      <w:sz w:val="24"/>
      <w:szCs w:val="24"/>
      <w:lang w:val="en-GB" w:eastAsia="en-US"/>
    </w:rPr>
  </w:style>
  <w:style w:type="character" w:customStyle="1" w:styleId="Heading2Char">
    <w:name w:val="Heading 2 Char"/>
    <w:basedOn w:val="DefaultParagraphFont"/>
    <w:link w:val="Heading2"/>
    <w:uiPriority w:val="9"/>
    <w:rsid w:val="00B230F7"/>
    <w:rPr>
      <w:b/>
      <w:bCs/>
      <w:sz w:val="24"/>
      <w:szCs w:val="24"/>
      <w:lang w:val="tr-TR"/>
    </w:rPr>
  </w:style>
  <w:style w:type="paragraph" w:styleId="ListParagraph">
    <w:name w:val="List Paragraph"/>
    <w:basedOn w:val="Normal"/>
    <w:uiPriority w:val="34"/>
    <w:qFormat/>
    <w:rsid w:val="00B230F7"/>
    <w:pPr>
      <w:spacing w:after="160" w:line="259" w:lineRule="auto"/>
      <w:ind w:left="720"/>
      <w:contextualSpacing/>
    </w:pPr>
    <w:rPr>
      <w:rFonts w:asciiTheme="minorHAnsi" w:eastAsiaTheme="minorHAnsi" w:hAnsiTheme="minorHAnsi" w:cstheme="minorBidi"/>
      <w:sz w:val="22"/>
      <w:szCs w:val="22"/>
      <w:lang w:val="en-US"/>
    </w:rPr>
  </w:style>
  <w:style w:type="paragraph" w:customStyle="1" w:styleId="Default">
    <w:name w:val="Default"/>
    <w:rsid w:val="005D6A20"/>
    <w:pPr>
      <w:autoSpaceDE w:val="0"/>
      <w:autoSpaceDN w:val="0"/>
      <w:adjustRightInd w:val="0"/>
    </w:pPr>
    <w:rPr>
      <w:rFonts w:ascii="Arial" w:eastAsiaTheme="minorHAnsi" w:hAnsi="Arial" w:cs="Arial"/>
      <w:color w:val="000000"/>
      <w:sz w:val="24"/>
      <w:szCs w:val="24"/>
    </w:rPr>
  </w:style>
  <w:style w:type="paragraph" w:styleId="Revision">
    <w:name w:val="Revision"/>
    <w:hidden/>
    <w:uiPriority w:val="71"/>
    <w:semiHidden/>
    <w:rsid w:val="00B92E34"/>
    <w:rPr>
      <w:sz w:val="24"/>
      <w:szCs w:val="24"/>
      <w:lang w:val="tr-TR"/>
    </w:rPr>
  </w:style>
  <w:style w:type="paragraph" w:customStyle="1" w:styleId="TableParagraph">
    <w:name w:val="Table Paragraph"/>
    <w:basedOn w:val="Normal"/>
    <w:uiPriority w:val="1"/>
    <w:rsid w:val="00EB243B"/>
    <w:pPr>
      <w:spacing w:after="120" w:line="264" w:lineRule="auto"/>
    </w:pPr>
    <w:rPr>
      <w:rFonts w:asciiTheme="minorHAnsi" w:eastAsiaTheme="minorEastAsia" w:hAnsiTheme="minorHAnsi" w:cstheme="minorBidi"/>
      <w:sz w:val="20"/>
      <w:szCs w:val="20"/>
      <w:lang w:val="en-AU"/>
    </w:rPr>
  </w:style>
  <w:style w:type="paragraph" w:customStyle="1" w:styleId="tabletext">
    <w:name w:val="table text"/>
    <w:basedOn w:val="BodyText"/>
    <w:uiPriority w:val="1"/>
    <w:rsid w:val="00EB243B"/>
    <w:pPr>
      <w:spacing w:after="80" w:line="240" w:lineRule="exact"/>
      <w:jc w:val="left"/>
    </w:pPr>
    <w:rPr>
      <w:rFonts w:asciiTheme="minorHAnsi" w:eastAsiaTheme="minorEastAsia" w:hAnsiTheme="minorHAnsi" w:cstheme="minorBidi"/>
      <w:sz w:val="20"/>
      <w:szCs w:val="20"/>
      <w:lang w:val="en-AU"/>
    </w:rPr>
  </w:style>
  <w:style w:type="character" w:styleId="UnresolvedMention">
    <w:name w:val="Unresolved Mention"/>
    <w:basedOn w:val="DefaultParagraphFont"/>
    <w:uiPriority w:val="99"/>
    <w:semiHidden/>
    <w:unhideWhenUsed/>
    <w:rsid w:val="00A05EFD"/>
    <w:rPr>
      <w:color w:val="605E5C"/>
      <w:shd w:val="clear" w:color="auto" w:fill="E1DFDD"/>
    </w:rPr>
  </w:style>
  <w:style w:type="character" w:customStyle="1" w:styleId="TitleChar">
    <w:name w:val="Title Char"/>
    <w:basedOn w:val="DefaultParagraphFont"/>
    <w:link w:val="Title"/>
    <w:uiPriority w:val="10"/>
    <w:rsid w:val="00413FDB"/>
    <w:rPr>
      <w:b/>
      <w:bCs/>
      <w:sz w:val="24"/>
      <w:szCs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1151823">
      <w:bodyDiv w:val="1"/>
      <w:marLeft w:val="0"/>
      <w:marRight w:val="0"/>
      <w:marTop w:val="0"/>
      <w:marBottom w:val="0"/>
      <w:divBdr>
        <w:top w:val="none" w:sz="0" w:space="0" w:color="auto"/>
        <w:left w:val="none" w:sz="0" w:space="0" w:color="auto"/>
        <w:bottom w:val="none" w:sz="0" w:space="0" w:color="auto"/>
        <w:right w:val="none" w:sz="0" w:space="0" w:color="auto"/>
      </w:divBdr>
    </w:div>
    <w:div w:id="292978546">
      <w:bodyDiv w:val="1"/>
      <w:marLeft w:val="0"/>
      <w:marRight w:val="0"/>
      <w:marTop w:val="0"/>
      <w:marBottom w:val="0"/>
      <w:divBdr>
        <w:top w:val="none" w:sz="0" w:space="0" w:color="auto"/>
        <w:left w:val="none" w:sz="0" w:space="0" w:color="auto"/>
        <w:bottom w:val="none" w:sz="0" w:space="0" w:color="auto"/>
        <w:right w:val="none" w:sz="0" w:space="0" w:color="auto"/>
      </w:divBdr>
      <w:divsChild>
        <w:div w:id="67072583">
          <w:marLeft w:val="0"/>
          <w:marRight w:val="0"/>
          <w:marTop w:val="0"/>
          <w:marBottom w:val="0"/>
          <w:divBdr>
            <w:top w:val="none" w:sz="0" w:space="0" w:color="auto"/>
            <w:left w:val="none" w:sz="0" w:space="0" w:color="auto"/>
            <w:bottom w:val="none" w:sz="0" w:space="0" w:color="auto"/>
            <w:right w:val="none" w:sz="0" w:space="0" w:color="auto"/>
          </w:divBdr>
        </w:div>
        <w:div w:id="92359125">
          <w:marLeft w:val="0"/>
          <w:marRight w:val="0"/>
          <w:marTop w:val="0"/>
          <w:marBottom w:val="0"/>
          <w:divBdr>
            <w:top w:val="none" w:sz="0" w:space="0" w:color="auto"/>
            <w:left w:val="none" w:sz="0" w:space="0" w:color="auto"/>
            <w:bottom w:val="none" w:sz="0" w:space="0" w:color="auto"/>
            <w:right w:val="none" w:sz="0" w:space="0" w:color="auto"/>
          </w:divBdr>
        </w:div>
        <w:div w:id="269970775">
          <w:marLeft w:val="0"/>
          <w:marRight w:val="0"/>
          <w:marTop w:val="0"/>
          <w:marBottom w:val="0"/>
          <w:divBdr>
            <w:top w:val="none" w:sz="0" w:space="0" w:color="auto"/>
            <w:left w:val="none" w:sz="0" w:space="0" w:color="auto"/>
            <w:bottom w:val="none" w:sz="0" w:space="0" w:color="auto"/>
            <w:right w:val="none" w:sz="0" w:space="0" w:color="auto"/>
          </w:divBdr>
        </w:div>
        <w:div w:id="289018714">
          <w:marLeft w:val="0"/>
          <w:marRight w:val="0"/>
          <w:marTop w:val="0"/>
          <w:marBottom w:val="0"/>
          <w:divBdr>
            <w:top w:val="none" w:sz="0" w:space="0" w:color="auto"/>
            <w:left w:val="none" w:sz="0" w:space="0" w:color="auto"/>
            <w:bottom w:val="none" w:sz="0" w:space="0" w:color="auto"/>
            <w:right w:val="none" w:sz="0" w:space="0" w:color="auto"/>
          </w:divBdr>
        </w:div>
        <w:div w:id="318702317">
          <w:marLeft w:val="0"/>
          <w:marRight w:val="0"/>
          <w:marTop w:val="0"/>
          <w:marBottom w:val="0"/>
          <w:divBdr>
            <w:top w:val="none" w:sz="0" w:space="0" w:color="auto"/>
            <w:left w:val="none" w:sz="0" w:space="0" w:color="auto"/>
            <w:bottom w:val="none" w:sz="0" w:space="0" w:color="auto"/>
            <w:right w:val="none" w:sz="0" w:space="0" w:color="auto"/>
          </w:divBdr>
        </w:div>
        <w:div w:id="644043068">
          <w:marLeft w:val="0"/>
          <w:marRight w:val="0"/>
          <w:marTop w:val="0"/>
          <w:marBottom w:val="0"/>
          <w:divBdr>
            <w:top w:val="none" w:sz="0" w:space="0" w:color="auto"/>
            <w:left w:val="none" w:sz="0" w:space="0" w:color="auto"/>
            <w:bottom w:val="none" w:sz="0" w:space="0" w:color="auto"/>
            <w:right w:val="none" w:sz="0" w:space="0" w:color="auto"/>
          </w:divBdr>
        </w:div>
        <w:div w:id="684400109">
          <w:marLeft w:val="0"/>
          <w:marRight w:val="0"/>
          <w:marTop w:val="0"/>
          <w:marBottom w:val="0"/>
          <w:divBdr>
            <w:top w:val="none" w:sz="0" w:space="0" w:color="auto"/>
            <w:left w:val="none" w:sz="0" w:space="0" w:color="auto"/>
            <w:bottom w:val="none" w:sz="0" w:space="0" w:color="auto"/>
            <w:right w:val="none" w:sz="0" w:space="0" w:color="auto"/>
          </w:divBdr>
        </w:div>
        <w:div w:id="717700939">
          <w:marLeft w:val="0"/>
          <w:marRight w:val="0"/>
          <w:marTop w:val="0"/>
          <w:marBottom w:val="0"/>
          <w:divBdr>
            <w:top w:val="none" w:sz="0" w:space="0" w:color="auto"/>
            <w:left w:val="none" w:sz="0" w:space="0" w:color="auto"/>
            <w:bottom w:val="none" w:sz="0" w:space="0" w:color="auto"/>
            <w:right w:val="none" w:sz="0" w:space="0" w:color="auto"/>
          </w:divBdr>
        </w:div>
        <w:div w:id="765998911">
          <w:marLeft w:val="0"/>
          <w:marRight w:val="0"/>
          <w:marTop w:val="0"/>
          <w:marBottom w:val="0"/>
          <w:divBdr>
            <w:top w:val="none" w:sz="0" w:space="0" w:color="auto"/>
            <w:left w:val="none" w:sz="0" w:space="0" w:color="auto"/>
            <w:bottom w:val="none" w:sz="0" w:space="0" w:color="auto"/>
            <w:right w:val="none" w:sz="0" w:space="0" w:color="auto"/>
          </w:divBdr>
        </w:div>
        <w:div w:id="790782491">
          <w:marLeft w:val="0"/>
          <w:marRight w:val="0"/>
          <w:marTop w:val="0"/>
          <w:marBottom w:val="0"/>
          <w:divBdr>
            <w:top w:val="none" w:sz="0" w:space="0" w:color="auto"/>
            <w:left w:val="none" w:sz="0" w:space="0" w:color="auto"/>
            <w:bottom w:val="none" w:sz="0" w:space="0" w:color="auto"/>
            <w:right w:val="none" w:sz="0" w:space="0" w:color="auto"/>
          </w:divBdr>
          <w:divsChild>
            <w:div w:id="1688364284">
              <w:marLeft w:val="0"/>
              <w:marRight w:val="0"/>
              <w:marTop w:val="0"/>
              <w:marBottom w:val="0"/>
              <w:divBdr>
                <w:top w:val="none" w:sz="0" w:space="0" w:color="auto"/>
                <w:left w:val="none" w:sz="0" w:space="0" w:color="auto"/>
                <w:bottom w:val="none" w:sz="0" w:space="0" w:color="auto"/>
                <w:right w:val="none" w:sz="0" w:space="0" w:color="auto"/>
              </w:divBdr>
              <w:divsChild>
                <w:div w:id="211446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068451">
          <w:marLeft w:val="0"/>
          <w:marRight w:val="0"/>
          <w:marTop w:val="0"/>
          <w:marBottom w:val="0"/>
          <w:divBdr>
            <w:top w:val="none" w:sz="0" w:space="0" w:color="auto"/>
            <w:left w:val="none" w:sz="0" w:space="0" w:color="auto"/>
            <w:bottom w:val="none" w:sz="0" w:space="0" w:color="auto"/>
            <w:right w:val="none" w:sz="0" w:space="0" w:color="auto"/>
          </w:divBdr>
        </w:div>
        <w:div w:id="991174159">
          <w:marLeft w:val="0"/>
          <w:marRight w:val="0"/>
          <w:marTop w:val="0"/>
          <w:marBottom w:val="0"/>
          <w:divBdr>
            <w:top w:val="none" w:sz="0" w:space="0" w:color="auto"/>
            <w:left w:val="none" w:sz="0" w:space="0" w:color="auto"/>
            <w:bottom w:val="none" w:sz="0" w:space="0" w:color="auto"/>
            <w:right w:val="none" w:sz="0" w:space="0" w:color="auto"/>
          </w:divBdr>
        </w:div>
        <w:div w:id="1222131013">
          <w:marLeft w:val="0"/>
          <w:marRight w:val="0"/>
          <w:marTop w:val="0"/>
          <w:marBottom w:val="0"/>
          <w:divBdr>
            <w:top w:val="none" w:sz="0" w:space="0" w:color="auto"/>
            <w:left w:val="none" w:sz="0" w:space="0" w:color="auto"/>
            <w:bottom w:val="none" w:sz="0" w:space="0" w:color="auto"/>
            <w:right w:val="none" w:sz="0" w:space="0" w:color="auto"/>
          </w:divBdr>
        </w:div>
        <w:div w:id="1270821322">
          <w:marLeft w:val="0"/>
          <w:marRight w:val="0"/>
          <w:marTop w:val="0"/>
          <w:marBottom w:val="0"/>
          <w:divBdr>
            <w:top w:val="none" w:sz="0" w:space="0" w:color="auto"/>
            <w:left w:val="none" w:sz="0" w:space="0" w:color="auto"/>
            <w:bottom w:val="none" w:sz="0" w:space="0" w:color="auto"/>
            <w:right w:val="none" w:sz="0" w:space="0" w:color="auto"/>
          </w:divBdr>
        </w:div>
        <w:div w:id="1291015055">
          <w:marLeft w:val="0"/>
          <w:marRight w:val="0"/>
          <w:marTop w:val="0"/>
          <w:marBottom w:val="0"/>
          <w:divBdr>
            <w:top w:val="none" w:sz="0" w:space="0" w:color="auto"/>
            <w:left w:val="none" w:sz="0" w:space="0" w:color="auto"/>
            <w:bottom w:val="none" w:sz="0" w:space="0" w:color="auto"/>
            <w:right w:val="none" w:sz="0" w:space="0" w:color="auto"/>
          </w:divBdr>
        </w:div>
        <w:div w:id="1308626805">
          <w:marLeft w:val="0"/>
          <w:marRight w:val="0"/>
          <w:marTop w:val="0"/>
          <w:marBottom w:val="0"/>
          <w:divBdr>
            <w:top w:val="none" w:sz="0" w:space="0" w:color="auto"/>
            <w:left w:val="none" w:sz="0" w:space="0" w:color="auto"/>
            <w:bottom w:val="none" w:sz="0" w:space="0" w:color="auto"/>
            <w:right w:val="none" w:sz="0" w:space="0" w:color="auto"/>
          </w:divBdr>
        </w:div>
        <w:div w:id="1516770120">
          <w:marLeft w:val="0"/>
          <w:marRight w:val="0"/>
          <w:marTop w:val="0"/>
          <w:marBottom w:val="0"/>
          <w:divBdr>
            <w:top w:val="none" w:sz="0" w:space="0" w:color="auto"/>
            <w:left w:val="none" w:sz="0" w:space="0" w:color="auto"/>
            <w:bottom w:val="none" w:sz="0" w:space="0" w:color="auto"/>
            <w:right w:val="none" w:sz="0" w:space="0" w:color="auto"/>
          </w:divBdr>
        </w:div>
        <w:div w:id="1713531178">
          <w:marLeft w:val="0"/>
          <w:marRight w:val="0"/>
          <w:marTop w:val="0"/>
          <w:marBottom w:val="0"/>
          <w:divBdr>
            <w:top w:val="none" w:sz="0" w:space="0" w:color="auto"/>
            <w:left w:val="none" w:sz="0" w:space="0" w:color="auto"/>
            <w:bottom w:val="none" w:sz="0" w:space="0" w:color="auto"/>
            <w:right w:val="none" w:sz="0" w:space="0" w:color="auto"/>
          </w:divBdr>
        </w:div>
        <w:div w:id="2119789140">
          <w:marLeft w:val="0"/>
          <w:marRight w:val="0"/>
          <w:marTop w:val="0"/>
          <w:marBottom w:val="0"/>
          <w:divBdr>
            <w:top w:val="none" w:sz="0" w:space="0" w:color="auto"/>
            <w:left w:val="none" w:sz="0" w:space="0" w:color="auto"/>
            <w:bottom w:val="none" w:sz="0" w:space="0" w:color="auto"/>
            <w:right w:val="none" w:sz="0" w:space="0" w:color="auto"/>
          </w:divBdr>
          <w:divsChild>
            <w:div w:id="1045174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382271">
      <w:bodyDiv w:val="1"/>
      <w:marLeft w:val="0"/>
      <w:marRight w:val="0"/>
      <w:marTop w:val="0"/>
      <w:marBottom w:val="0"/>
      <w:divBdr>
        <w:top w:val="none" w:sz="0" w:space="0" w:color="auto"/>
        <w:left w:val="none" w:sz="0" w:space="0" w:color="auto"/>
        <w:bottom w:val="none" w:sz="0" w:space="0" w:color="auto"/>
        <w:right w:val="none" w:sz="0" w:space="0" w:color="auto"/>
      </w:divBdr>
    </w:div>
    <w:div w:id="532033306">
      <w:bodyDiv w:val="1"/>
      <w:marLeft w:val="0"/>
      <w:marRight w:val="0"/>
      <w:marTop w:val="0"/>
      <w:marBottom w:val="0"/>
      <w:divBdr>
        <w:top w:val="none" w:sz="0" w:space="0" w:color="auto"/>
        <w:left w:val="none" w:sz="0" w:space="0" w:color="auto"/>
        <w:bottom w:val="none" w:sz="0" w:space="0" w:color="auto"/>
        <w:right w:val="none" w:sz="0" w:space="0" w:color="auto"/>
      </w:divBdr>
    </w:div>
    <w:div w:id="558177676">
      <w:bodyDiv w:val="1"/>
      <w:marLeft w:val="0"/>
      <w:marRight w:val="0"/>
      <w:marTop w:val="0"/>
      <w:marBottom w:val="0"/>
      <w:divBdr>
        <w:top w:val="none" w:sz="0" w:space="0" w:color="auto"/>
        <w:left w:val="none" w:sz="0" w:space="0" w:color="auto"/>
        <w:bottom w:val="none" w:sz="0" w:space="0" w:color="auto"/>
        <w:right w:val="none" w:sz="0" w:space="0" w:color="auto"/>
      </w:divBdr>
    </w:div>
    <w:div w:id="583222091">
      <w:bodyDiv w:val="1"/>
      <w:marLeft w:val="0"/>
      <w:marRight w:val="0"/>
      <w:marTop w:val="0"/>
      <w:marBottom w:val="0"/>
      <w:divBdr>
        <w:top w:val="none" w:sz="0" w:space="0" w:color="auto"/>
        <w:left w:val="none" w:sz="0" w:space="0" w:color="auto"/>
        <w:bottom w:val="none" w:sz="0" w:space="0" w:color="auto"/>
        <w:right w:val="none" w:sz="0" w:space="0" w:color="auto"/>
      </w:divBdr>
    </w:div>
    <w:div w:id="937710017">
      <w:bodyDiv w:val="1"/>
      <w:marLeft w:val="0"/>
      <w:marRight w:val="0"/>
      <w:marTop w:val="0"/>
      <w:marBottom w:val="0"/>
      <w:divBdr>
        <w:top w:val="none" w:sz="0" w:space="0" w:color="auto"/>
        <w:left w:val="none" w:sz="0" w:space="0" w:color="auto"/>
        <w:bottom w:val="none" w:sz="0" w:space="0" w:color="auto"/>
        <w:right w:val="none" w:sz="0" w:space="0" w:color="auto"/>
      </w:divBdr>
    </w:div>
    <w:div w:id="1016805969">
      <w:bodyDiv w:val="1"/>
      <w:marLeft w:val="0"/>
      <w:marRight w:val="0"/>
      <w:marTop w:val="0"/>
      <w:marBottom w:val="0"/>
      <w:divBdr>
        <w:top w:val="none" w:sz="0" w:space="0" w:color="auto"/>
        <w:left w:val="none" w:sz="0" w:space="0" w:color="auto"/>
        <w:bottom w:val="none" w:sz="0" w:space="0" w:color="auto"/>
        <w:right w:val="none" w:sz="0" w:space="0" w:color="auto"/>
      </w:divBdr>
      <w:divsChild>
        <w:div w:id="1261641455">
          <w:marLeft w:val="0"/>
          <w:marRight w:val="0"/>
          <w:marTop w:val="0"/>
          <w:marBottom w:val="0"/>
          <w:divBdr>
            <w:top w:val="none" w:sz="0" w:space="0" w:color="auto"/>
            <w:left w:val="none" w:sz="0" w:space="0" w:color="auto"/>
            <w:bottom w:val="none" w:sz="0" w:space="0" w:color="auto"/>
            <w:right w:val="none" w:sz="0" w:space="0" w:color="auto"/>
          </w:divBdr>
          <w:divsChild>
            <w:div w:id="160126417">
              <w:marLeft w:val="0"/>
              <w:marRight w:val="0"/>
              <w:marTop w:val="0"/>
              <w:marBottom w:val="0"/>
              <w:divBdr>
                <w:top w:val="none" w:sz="0" w:space="0" w:color="auto"/>
                <w:left w:val="none" w:sz="0" w:space="0" w:color="auto"/>
                <w:bottom w:val="none" w:sz="0" w:space="0" w:color="auto"/>
                <w:right w:val="none" w:sz="0" w:space="0" w:color="auto"/>
              </w:divBdr>
              <w:divsChild>
                <w:div w:id="1212184431">
                  <w:marLeft w:val="0"/>
                  <w:marRight w:val="0"/>
                  <w:marTop w:val="0"/>
                  <w:marBottom w:val="0"/>
                  <w:divBdr>
                    <w:top w:val="none" w:sz="0" w:space="0" w:color="auto"/>
                    <w:left w:val="none" w:sz="0" w:space="0" w:color="auto"/>
                    <w:bottom w:val="none" w:sz="0" w:space="0" w:color="auto"/>
                    <w:right w:val="none" w:sz="0" w:space="0" w:color="auto"/>
                  </w:divBdr>
                  <w:divsChild>
                    <w:div w:id="813791592">
                      <w:marLeft w:val="0"/>
                      <w:marRight w:val="0"/>
                      <w:marTop w:val="0"/>
                      <w:marBottom w:val="0"/>
                      <w:divBdr>
                        <w:top w:val="none" w:sz="0" w:space="0" w:color="auto"/>
                        <w:left w:val="none" w:sz="0" w:space="0" w:color="auto"/>
                        <w:bottom w:val="none" w:sz="0" w:space="0" w:color="auto"/>
                        <w:right w:val="none" w:sz="0" w:space="0" w:color="auto"/>
                      </w:divBdr>
                    </w:div>
                    <w:div w:id="1769082172">
                      <w:marLeft w:val="0"/>
                      <w:marRight w:val="0"/>
                      <w:marTop w:val="0"/>
                      <w:marBottom w:val="0"/>
                      <w:divBdr>
                        <w:top w:val="none" w:sz="0" w:space="0" w:color="auto"/>
                        <w:left w:val="none" w:sz="0" w:space="0" w:color="auto"/>
                        <w:bottom w:val="none" w:sz="0" w:space="0" w:color="auto"/>
                        <w:right w:val="none" w:sz="0" w:space="0" w:color="auto"/>
                      </w:divBdr>
                      <w:divsChild>
                        <w:div w:id="86351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000932">
              <w:marLeft w:val="0"/>
              <w:marRight w:val="0"/>
              <w:marTop w:val="0"/>
              <w:marBottom w:val="0"/>
              <w:divBdr>
                <w:top w:val="none" w:sz="0" w:space="0" w:color="auto"/>
                <w:left w:val="none" w:sz="0" w:space="0" w:color="auto"/>
                <w:bottom w:val="none" w:sz="0" w:space="0" w:color="auto"/>
                <w:right w:val="none" w:sz="0" w:space="0" w:color="auto"/>
              </w:divBdr>
              <w:divsChild>
                <w:div w:id="1815561108">
                  <w:marLeft w:val="0"/>
                  <w:marRight w:val="0"/>
                  <w:marTop w:val="0"/>
                  <w:marBottom w:val="0"/>
                  <w:divBdr>
                    <w:top w:val="none" w:sz="0" w:space="0" w:color="auto"/>
                    <w:left w:val="none" w:sz="0" w:space="0" w:color="auto"/>
                    <w:bottom w:val="none" w:sz="0" w:space="0" w:color="auto"/>
                    <w:right w:val="none" w:sz="0" w:space="0" w:color="auto"/>
                  </w:divBdr>
                  <w:divsChild>
                    <w:div w:id="1366446135">
                      <w:marLeft w:val="0"/>
                      <w:marRight w:val="0"/>
                      <w:marTop w:val="0"/>
                      <w:marBottom w:val="0"/>
                      <w:divBdr>
                        <w:top w:val="none" w:sz="0" w:space="0" w:color="auto"/>
                        <w:left w:val="none" w:sz="0" w:space="0" w:color="auto"/>
                        <w:bottom w:val="none" w:sz="0" w:space="0" w:color="auto"/>
                        <w:right w:val="none" w:sz="0" w:space="0" w:color="auto"/>
                      </w:divBdr>
                      <w:divsChild>
                        <w:div w:id="436296319">
                          <w:marLeft w:val="0"/>
                          <w:marRight w:val="0"/>
                          <w:marTop w:val="0"/>
                          <w:marBottom w:val="0"/>
                          <w:divBdr>
                            <w:top w:val="none" w:sz="0" w:space="0" w:color="auto"/>
                            <w:left w:val="none" w:sz="0" w:space="0" w:color="auto"/>
                            <w:bottom w:val="none" w:sz="0" w:space="0" w:color="auto"/>
                            <w:right w:val="none" w:sz="0" w:space="0" w:color="auto"/>
                          </w:divBdr>
                          <w:divsChild>
                            <w:div w:id="1513254896">
                              <w:marLeft w:val="0"/>
                              <w:marRight w:val="0"/>
                              <w:marTop w:val="0"/>
                              <w:marBottom w:val="0"/>
                              <w:divBdr>
                                <w:top w:val="none" w:sz="0" w:space="0" w:color="auto"/>
                                <w:left w:val="none" w:sz="0" w:space="0" w:color="auto"/>
                                <w:bottom w:val="none" w:sz="0" w:space="0" w:color="auto"/>
                                <w:right w:val="none" w:sz="0" w:space="0" w:color="auto"/>
                              </w:divBdr>
                              <w:divsChild>
                                <w:div w:id="756512364">
                                  <w:marLeft w:val="0"/>
                                  <w:marRight w:val="0"/>
                                  <w:marTop w:val="0"/>
                                  <w:marBottom w:val="0"/>
                                  <w:divBdr>
                                    <w:top w:val="none" w:sz="0" w:space="0" w:color="auto"/>
                                    <w:left w:val="none" w:sz="0" w:space="0" w:color="auto"/>
                                    <w:bottom w:val="none" w:sz="0" w:space="0" w:color="auto"/>
                                    <w:right w:val="none" w:sz="0" w:space="0" w:color="auto"/>
                                  </w:divBdr>
                                  <w:divsChild>
                                    <w:div w:id="1527865685">
                                      <w:marLeft w:val="0"/>
                                      <w:marRight w:val="0"/>
                                      <w:marTop w:val="0"/>
                                      <w:marBottom w:val="0"/>
                                      <w:divBdr>
                                        <w:top w:val="none" w:sz="0" w:space="0" w:color="auto"/>
                                        <w:left w:val="none" w:sz="0" w:space="0" w:color="auto"/>
                                        <w:bottom w:val="none" w:sz="0" w:space="0" w:color="auto"/>
                                        <w:right w:val="none" w:sz="0" w:space="0" w:color="auto"/>
                                      </w:divBdr>
                                      <w:divsChild>
                                        <w:div w:id="1594585275">
                                          <w:marLeft w:val="0"/>
                                          <w:marRight w:val="0"/>
                                          <w:marTop w:val="0"/>
                                          <w:marBottom w:val="0"/>
                                          <w:divBdr>
                                            <w:top w:val="none" w:sz="0" w:space="0" w:color="auto"/>
                                            <w:left w:val="none" w:sz="0" w:space="0" w:color="auto"/>
                                            <w:bottom w:val="none" w:sz="0" w:space="0" w:color="auto"/>
                                            <w:right w:val="none" w:sz="0" w:space="0" w:color="auto"/>
                                          </w:divBdr>
                                          <w:divsChild>
                                            <w:div w:id="1178470086">
                                              <w:marLeft w:val="0"/>
                                              <w:marRight w:val="0"/>
                                              <w:marTop w:val="0"/>
                                              <w:marBottom w:val="0"/>
                                              <w:divBdr>
                                                <w:top w:val="none" w:sz="0" w:space="0" w:color="auto"/>
                                                <w:left w:val="none" w:sz="0" w:space="0" w:color="auto"/>
                                                <w:bottom w:val="none" w:sz="0" w:space="0" w:color="auto"/>
                                                <w:right w:val="none" w:sz="0" w:space="0" w:color="auto"/>
                                              </w:divBdr>
                                            </w:div>
                                            <w:div w:id="1848330155">
                                              <w:marLeft w:val="0"/>
                                              <w:marRight w:val="0"/>
                                              <w:marTop w:val="0"/>
                                              <w:marBottom w:val="0"/>
                                              <w:divBdr>
                                                <w:top w:val="none" w:sz="0" w:space="0" w:color="auto"/>
                                                <w:left w:val="none" w:sz="0" w:space="0" w:color="auto"/>
                                                <w:bottom w:val="none" w:sz="0" w:space="0" w:color="auto"/>
                                                <w:right w:val="none" w:sz="0" w:space="0" w:color="auto"/>
                                              </w:divBdr>
                                            </w:div>
                                            <w:div w:id="210267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431099">
                                  <w:marLeft w:val="0"/>
                                  <w:marRight w:val="0"/>
                                  <w:marTop w:val="0"/>
                                  <w:marBottom w:val="0"/>
                                  <w:divBdr>
                                    <w:top w:val="none" w:sz="0" w:space="0" w:color="auto"/>
                                    <w:left w:val="none" w:sz="0" w:space="0" w:color="auto"/>
                                    <w:bottom w:val="none" w:sz="0" w:space="0" w:color="auto"/>
                                    <w:right w:val="none" w:sz="0" w:space="0" w:color="auto"/>
                                  </w:divBdr>
                                  <w:divsChild>
                                    <w:div w:id="99302491">
                                      <w:marLeft w:val="0"/>
                                      <w:marRight w:val="0"/>
                                      <w:marTop w:val="0"/>
                                      <w:marBottom w:val="225"/>
                                      <w:divBdr>
                                        <w:top w:val="none" w:sz="0" w:space="0" w:color="auto"/>
                                        <w:left w:val="none" w:sz="0" w:space="0" w:color="auto"/>
                                        <w:bottom w:val="none" w:sz="0" w:space="0" w:color="auto"/>
                                        <w:right w:val="none" w:sz="0" w:space="0" w:color="auto"/>
                                      </w:divBdr>
                                    </w:div>
                                    <w:div w:id="346059951">
                                      <w:marLeft w:val="0"/>
                                      <w:marRight w:val="0"/>
                                      <w:marTop w:val="0"/>
                                      <w:marBottom w:val="225"/>
                                      <w:divBdr>
                                        <w:top w:val="none" w:sz="0" w:space="0" w:color="auto"/>
                                        <w:left w:val="none" w:sz="0" w:space="0" w:color="auto"/>
                                        <w:bottom w:val="none" w:sz="0" w:space="0" w:color="auto"/>
                                        <w:right w:val="none" w:sz="0" w:space="0" w:color="auto"/>
                                      </w:divBdr>
                                      <w:divsChild>
                                        <w:div w:id="307327815">
                                          <w:marLeft w:val="0"/>
                                          <w:marRight w:val="0"/>
                                          <w:marTop w:val="0"/>
                                          <w:marBottom w:val="0"/>
                                          <w:divBdr>
                                            <w:top w:val="none" w:sz="0" w:space="0" w:color="auto"/>
                                            <w:left w:val="none" w:sz="0" w:space="0" w:color="auto"/>
                                            <w:bottom w:val="none" w:sz="0" w:space="0" w:color="auto"/>
                                            <w:right w:val="none" w:sz="0" w:space="0" w:color="auto"/>
                                          </w:divBdr>
                                        </w:div>
                                      </w:divsChild>
                                    </w:div>
                                    <w:div w:id="360085369">
                                      <w:marLeft w:val="0"/>
                                      <w:marRight w:val="0"/>
                                      <w:marTop w:val="0"/>
                                      <w:marBottom w:val="225"/>
                                      <w:divBdr>
                                        <w:top w:val="none" w:sz="0" w:space="0" w:color="auto"/>
                                        <w:left w:val="none" w:sz="0" w:space="0" w:color="auto"/>
                                        <w:bottom w:val="none" w:sz="0" w:space="0" w:color="auto"/>
                                        <w:right w:val="none" w:sz="0" w:space="0" w:color="auto"/>
                                      </w:divBdr>
                                    </w:div>
                                    <w:div w:id="837616408">
                                      <w:marLeft w:val="0"/>
                                      <w:marRight w:val="0"/>
                                      <w:marTop w:val="0"/>
                                      <w:marBottom w:val="225"/>
                                      <w:divBdr>
                                        <w:top w:val="none" w:sz="0" w:space="0" w:color="auto"/>
                                        <w:left w:val="none" w:sz="0" w:space="0" w:color="auto"/>
                                        <w:bottom w:val="none" w:sz="0" w:space="0" w:color="auto"/>
                                        <w:right w:val="none" w:sz="0" w:space="0" w:color="auto"/>
                                      </w:divBdr>
                                      <w:divsChild>
                                        <w:div w:id="988752803">
                                          <w:marLeft w:val="0"/>
                                          <w:marRight w:val="0"/>
                                          <w:marTop w:val="0"/>
                                          <w:marBottom w:val="0"/>
                                          <w:divBdr>
                                            <w:top w:val="none" w:sz="0" w:space="0" w:color="auto"/>
                                            <w:left w:val="none" w:sz="0" w:space="0" w:color="auto"/>
                                            <w:bottom w:val="none" w:sz="0" w:space="0" w:color="auto"/>
                                            <w:right w:val="none" w:sz="0" w:space="0" w:color="auto"/>
                                          </w:divBdr>
                                        </w:div>
                                      </w:divsChild>
                                    </w:div>
                                    <w:div w:id="1310595271">
                                      <w:marLeft w:val="0"/>
                                      <w:marRight w:val="0"/>
                                      <w:marTop w:val="0"/>
                                      <w:marBottom w:val="225"/>
                                      <w:divBdr>
                                        <w:top w:val="none" w:sz="0" w:space="0" w:color="auto"/>
                                        <w:left w:val="none" w:sz="0" w:space="0" w:color="auto"/>
                                        <w:bottom w:val="none" w:sz="0" w:space="0" w:color="auto"/>
                                        <w:right w:val="none" w:sz="0" w:space="0" w:color="auto"/>
                                      </w:divBdr>
                                    </w:div>
                                    <w:div w:id="1787657630">
                                      <w:marLeft w:val="0"/>
                                      <w:marRight w:val="0"/>
                                      <w:marTop w:val="0"/>
                                      <w:marBottom w:val="225"/>
                                      <w:divBdr>
                                        <w:top w:val="none" w:sz="0" w:space="0" w:color="auto"/>
                                        <w:left w:val="none" w:sz="0" w:space="0" w:color="auto"/>
                                        <w:bottom w:val="none" w:sz="0" w:space="0" w:color="auto"/>
                                        <w:right w:val="none" w:sz="0" w:space="0" w:color="auto"/>
                                      </w:divBdr>
                                      <w:divsChild>
                                        <w:div w:id="91556524">
                                          <w:marLeft w:val="0"/>
                                          <w:marRight w:val="0"/>
                                          <w:marTop w:val="0"/>
                                          <w:marBottom w:val="0"/>
                                          <w:divBdr>
                                            <w:top w:val="none" w:sz="0" w:space="0" w:color="auto"/>
                                            <w:left w:val="none" w:sz="0" w:space="0" w:color="auto"/>
                                            <w:bottom w:val="none" w:sz="0" w:space="0" w:color="auto"/>
                                            <w:right w:val="none" w:sz="0" w:space="0" w:color="auto"/>
                                          </w:divBdr>
                                        </w:div>
                                      </w:divsChild>
                                    </w:div>
                                    <w:div w:id="1912615244">
                                      <w:marLeft w:val="0"/>
                                      <w:marRight w:val="0"/>
                                      <w:marTop w:val="0"/>
                                      <w:marBottom w:val="225"/>
                                      <w:divBdr>
                                        <w:top w:val="none" w:sz="0" w:space="0" w:color="auto"/>
                                        <w:left w:val="none" w:sz="0" w:space="0" w:color="auto"/>
                                        <w:bottom w:val="none" w:sz="0" w:space="0" w:color="auto"/>
                                        <w:right w:val="none" w:sz="0" w:space="0" w:color="auto"/>
                                      </w:divBdr>
                                      <w:divsChild>
                                        <w:div w:id="21027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229304">
                              <w:marLeft w:val="0"/>
                              <w:marRight w:val="0"/>
                              <w:marTop w:val="0"/>
                              <w:marBottom w:val="0"/>
                              <w:divBdr>
                                <w:top w:val="none" w:sz="0" w:space="0" w:color="auto"/>
                                <w:left w:val="none" w:sz="0" w:space="0" w:color="auto"/>
                                <w:bottom w:val="none" w:sz="0" w:space="0" w:color="auto"/>
                                <w:right w:val="none" w:sz="0" w:space="0" w:color="auto"/>
                              </w:divBdr>
                              <w:divsChild>
                                <w:div w:id="717776636">
                                  <w:marLeft w:val="0"/>
                                  <w:marRight w:val="0"/>
                                  <w:marTop w:val="0"/>
                                  <w:marBottom w:val="0"/>
                                  <w:divBdr>
                                    <w:top w:val="none" w:sz="0" w:space="0" w:color="auto"/>
                                    <w:left w:val="none" w:sz="0" w:space="0" w:color="auto"/>
                                    <w:bottom w:val="none" w:sz="0" w:space="0" w:color="auto"/>
                                    <w:right w:val="none" w:sz="0" w:space="0" w:color="auto"/>
                                  </w:divBdr>
                                  <w:divsChild>
                                    <w:div w:id="1520043773">
                                      <w:marLeft w:val="0"/>
                                      <w:marRight w:val="0"/>
                                      <w:marTop w:val="0"/>
                                      <w:marBottom w:val="0"/>
                                      <w:divBdr>
                                        <w:top w:val="none" w:sz="0" w:space="0" w:color="auto"/>
                                        <w:left w:val="none" w:sz="0" w:space="0" w:color="auto"/>
                                        <w:bottom w:val="none" w:sz="0" w:space="0" w:color="auto"/>
                                        <w:right w:val="none" w:sz="0" w:space="0" w:color="auto"/>
                                      </w:divBdr>
                                      <w:divsChild>
                                        <w:div w:id="128599988">
                                          <w:marLeft w:val="0"/>
                                          <w:marRight w:val="0"/>
                                          <w:marTop w:val="0"/>
                                          <w:marBottom w:val="0"/>
                                          <w:divBdr>
                                            <w:top w:val="none" w:sz="0" w:space="0" w:color="auto"/>
                                            <w:left w:val="none" w:sz="0" w:space="0" w:color="auto"/>
                                            <w:bottom w:val="none" w:sz="0" w:space="0" w:color="auto"/>
                                            <w:right w:val="none" w:sz="0" w:space="0" w:color="auto"/>
                                          </w:divBdr>
                                          <w:divsChild>
                                            <w:div w:id="51689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7307682">
              <w:marLeft w:val="0"/>
              <w:marRight w:val="0"/>
              <w:marTop w:val="0"/>
              <w:marBottom w:val="0"/>
              <w:divBdr>
                <w:top w:val="single" w:sz="36" w:space="15" w:color="CCCCCC"/>
                <w:left w:val="none" w:sz="0" w:space="0" w:color="auto"/>
                <w:bottom w:val="none" w:sz="0" w:space="0" w:color="auto"/>
                <w:right w:val="none" w:sz="0" w:space="0" w:color="auto"/>
              </w:divBdr>
              <w:divsChild>
                <w:div w:id="1557013203">
                  <w:marLeft w:val="0"/>
                  <w:marRight w:val="0"/>
                  <w:marTop w:val="0"/>
                  <w:marBottom w:val="0"/>
                  <w:divBdr>
                    <w:top w:val="none" w:sz="0" w:space="0" w:color="auto"/>
                    <w:left w:val="none" w:sz="0" w:space="0" w:color="auto"/>
                    <w:bottom w:val="none" w:sz="0" w:space="0" w:color="auto"/>
                    <w:right w:val="none" w:sz="0" w:space="0" w:color="auto"/>
                  </w:divBdr>
                  <w:divsChild>
                    <w:div w:id="5304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715321">
              <w:marLeft w:val="0"/>
              <w:marRight w:val="0"/>
              <w:marTop w:val="0"/>
              <w:marBottom w:val="0"/>
              <w:divBdr>
                <w:top w:val="single" w:sz="6" w:space="0" w:color="555555"/>
                <w:left w:val="none" w:sz="0" w:space="0" w:color="auto"/>
                <w:bottom w:val="none" w:sz="0" w:space="0" w:color="auto"/>
                <w:right w:val="none" w:sz="0" w:space="0" w:color="auto"/>
              </w:divBdr>
              <w:divsChild>
                <w:div w:id="861669044">
                  <w:marLeft w:val="0"/>
                  <w:marRight w:val="0"/>
                  <w:marTop w:val="0"/>
                  <w:marBottom w:val="0"/>
                  <w:divBdr>
                    <w:top w:val="none" w:sz="0" w:space="0" w:color="auto"/>
                    <w:left w:val="single" w:sz="6" w:space="0" w:color="333333"/>
                    <w:bottom w:val="none" w:sz="0" w:space="0" w:color="auto"/>
                    <w:right w:val="none" w:sz="0" w:space="0" w:color="auto"/>
                  </w:divBdr>
                </w:div>
              </w:divsChild>
            </w:div>
            <w:div w:id="1656449702">
              <w:marLeft w:val="0"/>
              <w:marRight w:val="0"/>
              <w:marTop w:val="0"/>
              <w:marBottom w:val="0"/>
              <w:divBdr>
                <w:top w:val="single" w:sz="36" w:space="0" w:color="CCCCCC"/>
                <w:left w:val="none" w:sz="0" w:space="0" w:color="auto"/>
                <w:bottom w:val="none" w:sz="0" w:space="0" w:color="auto"/>
                <w:right w:val="none" w:sz="0" w:space="0" w:color="auto"/>
              </w:divBdr>
              <w:divsChild>
                <w:div w:id="938218153">
                  <w:marLeft w:val="0"/>
                  <w:marRight w:val="0"/>
                  <w:marTop w:val="0"/>
                  <w:marBottom w:val="0"/>
                  <w:divBdr>
                    <w:top w:val="none" w:sz="0" w:space="0" w:color="auto"/>
                    <w:left w:val="none" w:sz="0" w:space="0" w:color="auto"/>
                    <w:bottom w:val="none" w:sz="0" w:space="0" w:color="auto"/>
                    <w:right w:val="none" w:sz="0" w:space="0" w:color="auto"/>
                  </w:divBdr>
                  <w:divsChild>
                    <w:div w:id="1066218339">
                      <w:marLeft w:val="0"/>
                      <w:marRight w:val="0"/>
                      <w:marTop w:val="0"/>
                      <w:marBottom w:val="0"/>
                      <w:divBdr>
                        <w:top w:val="none" w:sz="0" w:space="0" w:color="auto"/>
                        <w:left w:val="none" w:sz="0" w:space="0" w:color="auto"/>
                        <w:bottom w:val="none" w:sz="0" w:space="0" w:color="auto"/>
                        <w:right w:val="none" w:sz="0" w:space="0" w:color="auto"/>
                      </w:divBdr>
                      <w:divsChild>
                        <w:div w:id="15638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6332946">
      <w:bodyDiv w:val="1"/>
      <w:marLeft w:val="0"/>
      <w:marRight w:val="0"/>
      <w:marTop w:val="0"/>
      <w:marBottom w:val="0"/>
      <w:divBdr>
        <w:top w:val="none" w:sz="0" w:space="0" w:color="auto"/>
        <w:left w:val="none" w:sz="0" w:space="0" w:color="auto"/>
        <w:bottom w:val="none" w:sz="0" w:space="0" w:color="auto"/>
        <w:right w:val="none" w:sz="0" w:space="0" w:color="auto"/>
      </w:divBdr>
    </w:div>
    <w:div w:id="1344354151">
      <w:bodyDiv w:val="1"/>
      <w:marLeft w:val="0"/>
      <w:marRight w:val="0"/>
      <w:marTop w:val="0"/>
      <w:marBottom w:val="0"/>
      <w:divBdr>
        <w:top w:val="none" w:sz="0" w:space="0" w:color="auto"/>
        <w:left w:val="none" w:sz="0" w:space="0" w:color="auto"/>
        <w:bottom w:val="none" w:sz="0" w:space="0" w:color="auto"/>
        <w:right w:val="none" w:sz="0" w:space="0" w:color="auto"/>
      </w:divBdr>
    </w:div>
    <w:div w:id="1412238453">
      <w:bodyDiv w:val="1"/>
      <w:marLeft w:val="0"/>
      <w:marRight w:val="0"/>
      <w:marTop w:val="0"/>
      <w:marBottom w:val="0"/>
      <w:divBdr>
        <w:top w:val="none" w:sz="0" w:space="0" w:color="auto"/>
        <w:left w:val="none" w:sz="0" w:space="0" w:color="auto"/>
        <w:bottom w:val="none" w:sz="0" w:space="0" w:color="auto"/>
        <w:right w:val="none" w:sz="0" w:space="0" w:color="auto"/>
      </w:divBdr>
    </w:div>
    <w:div w:id="1496384000">
      <w:bodyDiv w:val="1"/>
      <w:marLeft w:val="0"/>
      <w:marRight w:val="0"/>
      <w:marTop w:val="0"/>
      <w:marBottom w:val="0"/>
      <w:divBdr>
        <w:top w:val="none" w:sz="0" w:space="0" w:color="auto"/>
        <w:left w:val="none" w:sz="0" w:space="0" w:color="auto"/>
        <w:bottom w:val="none" w:sz="0" w:space="0" w:color="auto"/>
        <w:right w:val="none" w:sz="0" w:space="0" w:color="auto"/>
      </w:divBdr>
    </w:div>
    <w:div w:id="17679229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ites.org" TargetMode="External"/><Relationship Id="rId18" Type="http://schemas.openxmlformats.org/officeDocument/2006/relationships/hyperlink" Target="mailto:info@ipkb.gov.t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nep.org/ozone/montreal.shtml" TargetMode="Externa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iib.org/en/policies-strategies/operational-policies/policy-on-the-project-affected-mechanism.html" TargetMode="External"/><Relationship Id="rId5" Type="http://schemas.openxmlformats.org/officeDocument/2006/relationships/webSettings" Target="webSettings.xml"/><Relationship Id="rId15" Type="http://schemas.openxmlformats.org/officeDocument/2006/relationships/hyperlink" Target="mailto:info@ipkb.gov.tr" TargetMode="External"/><Relationship Id="rId10" Type="http://schemas.openxmlformats.org/officeDocument/2006/relationships/hyperlink" Target="mailto:info@ipkb.gov.t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sifiryokolu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F70D15-BC17-43A7-A5B7-0AF0A430EC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274</TotalTime>
  <Pages>1</Pages>
  <Words>27172</Words>
  <Characters>154885</Characters>
  <Application>Microsoft Office Word</Application>
  <DocSecurity>0</DocSecurity>
  <Lines>1290</Lines>
  <Paragraphs>363</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C-Ronaldo - www.shanex.com</Company>
  <LinksUpToDate>false</LinksUpToDate>
  <CharactersWithSpaces>181694</CharactersWithSpaces>
  <SharedDoc>false</SharedDoc>
  <HLinks>
    <vt:vector size="264" baseType="variant">
      <vt:variant>
        <vt:i4>5636105</vt:i4>
      </vt:variant>
      <vt:variant>
        <vt:i4>129</vt:i4>
      </vt:variant>
      <vt:variant>
        <vt:i4>0</vt:i4>
      </vt:variant>
      <vt:variant>
        <vt:i4>5</vt:i4>
      </vt:variant>
      <vt:variant>
        <vt:lpwstr>http://web.worldbank.org/archive/website01541/WEB/0__-2803.HTM</vt:lpwstr>
      </vt:variant>
      <vt:variant>
        <vt:lpwstr/>
      </vt:variant>
      <vt:variant>
        <vt:i4>5373964</vt:i4>
      </vt:variant>
      <vt:variant>
        <vt:i4>126</vt:i4>
      </vt:variant>
      <vt:variant>
        <vt:i4>0</vt:i4>
      </vt:variant>
      <vt:variant>
        <vt:i4>5</vt:i4>
      </vt:variant>
      <vt:variant>
        <vt:lpwstr>http://web.worldbank.org/archive/website01541/WEB/0__-2857.HTM</vt:lpwstr>
      </vt:variant>
      <vt:variant>
        <vt:lpwstr/>
      </vt:variant>
      <vt:variant>
        <vt:i4>5439500</vt:i4>
      </vt:variant>
      <vt:variant>
        <vt:i4>123</vt:i4>
      </vt:variant>
      <vt:variant>
        <vt:i4>0</vt:i4>
      </vt:variant>
      <vt:variant>
        <vt:i4>5</vt:i4>
      </vt:variant>
      <vt:variant>
        <vt:lpwstr>http://web.worldbank.org/archive/website01541/WEB/0__-2856.HTM</vt:lpwstr>
      </vt:variant>
      <vt:variant>
        <vt:lpwstr/>
      </vt:variant>
      <vt:variant>
        <vt:i4>5636105</vt:i4>
      </vt:variant>
      <vt:variant>
        <vt:i4>120</vt:i4>
      </vt:variant>
      <vt:variant>
        <vt:i4>0</vt:i4>
      </vt:variant>
      <vt:variant>
        <vt:i4>5</vt:i4>
      </vt:variant>
      <vt:variant>
        <vt:lpwstr>http://web.worldbank.org/archive/website01541/WEB/0__-2803.HTM</vt:lpwstr>
      </vt:variant>
      <vt:variant>
        <vt:lpwstr/>
      </vt:variant>
      <vt:variant>
        <vt:i4>5636105</vt:i4>
      </vt:variant>
      <vt:variant>
        <vt:i4>117</vt:i4>
      </vt:variant>
      <vt:variant>
        <vt:i4>0</vt:i4>
      </vt:variant>
      <vt:variant>
        <vt:i4>5</vt:i4>
      </vt:variant>
      <vt:variant>
        <vt:lpwstr>http://web.worldbank.org/archive/website01541/WEB/0__-2803.HTM</vt:lpwstr>
      </vt:variant>
      <vt:variant>
        <vt:lpwstr/>
      </vt:variant>
      <vt:variant>
        <vt:i4>8192101</vt:i4>
      </vt:variant>
      <vt:variant>
        <vt:i4>114</vt:i4>
      </vt:variant>
      <vt:variant>
        <vt:i4>0</vt:i4>
      </vt:variant>
      <vt:variant>
        <vt:i4>5</vt:i4>
      </vt:variant>
      <vt:variant>
        <vt:lpwstr>http://web.worldbank.org/archive/website01541/external.html?link=http://go.worldbank.org/TRCDVYJ440</vt:lpwstr>
      </vt:variant>
      <vt:variant>
        <vt:lpwstr/>
      </vt:variant>
      <vt:variant>
        <vt:i4>5636105</vt:i4>
      </vt:variant>
      <vt:variant>
        <vt:i4>111</vt:i4>
      </vt:variant>
      <vt:variant>
        <vt:i4>0</vt:i4>
      </vt:variant>
      <vt:variant>
        <vt:i4>5</vt:i4>
      </vt:variant>
      <vt:variant>
        <vt:lpwstr>http://web.worldbank.org/archive/website01541/WEB/0__-2803.HTM</vt:lpwstr>
      </vt:variant>
      <vt:variant>
        <vt:lpwstr/>
      </vt:variant>
      <vt:variant>
        <vt:i4>5505039</vt:i4>
      </vt:variant>
      <vt:variant>
        <vt:i4>108</vt:i4>
      </vt:variant>
      <vt:variant>
        <vt:i4>0</vt:i4>
      </vt:variant>
      <vt:variant>
        <vt:i4>5</vt:i4>
      </vt:variant>
      <vt:variant>
        <vt:lpwstr>http://web.worldbank.org/archive/website01541/WEB/0__-2861.HTM</vt:lpwstr>
      </vt:variant>
      <vt:variant>
        <vt:lpwstr/>
      </vt:variant>
      <vt:variant>
        <vt:i4>5636105</vt:i4>
      </vt:variant>
      <vt:variant>
        <vt:i4>105</vt:i4>
      </vt:variant>
      <vt:variant>
        <vt:i4>0</vt:i4>
      </vt:variant>
      <vt:variant>
        <vt:i4>5</vt:i4>
      </vt:variant>
      <vt:variant>
        <vt:lpwstr>http://web.worldbank.org/archive/website01541/WEB/0__-2803.HTM</vt:lpwstr>
      </vt:variant>
      <vt:variant>
        <vt:lpwstr/>
      </vt:variant>
      <vt:variant>
        <vt:i4>5636105</vt:i4>
      </vt:variant>
      <vt:variant>
        <vt:i4>102</vt:i4>
      </vt:variant>
      <vt:variant>
        <vt:i4>0</vt:i4>
      </vt:variant>
      <vt:variant>
        <vt:i4>5</vt:i4>
      </vt:variant>
      <vt:variant>
        <vt:lpwstr>http://web.worldbank.org/archive/website01541/WEB/0__-2803.HTM</vt:lpwstr>
      </vt:variant>
      <vt:variant>
        <vt:lpwstr/>
      </vt:variant>
      <vt:variant>
        <vt:i4>5636105</vt:i4>
      </vt:variant>
      <vt:variant>
        <vt:i4>99</vt:i4>
      </vt:variant>
      <vt:variant>
        <vt:i4>0</vt:i4>
      </vt:variant>
      <vt:variant>
        <vt:i4>5</vt:i4>
      </vt:variant>
      <vt:variant>
        <vt:lpwstr>http://web.worldbank.org/archive/website01541/WEB/0__-2803.HTM</vt:lpwstr>
      </vt:variant>
      <vt:variant>
        <vt:lpwstr/>
      </vt:variant>
      <vt:variant>
        <vt:i4>5308425</vt:i4>
      </vt:variant>
      <vt:variant>
        <vt:i4>96</vt:i4>
      </vt:variant>
      <vt:variant>
        <vt:i4>0</vt:i4>
      </vt:variant>
      <vt:variant>
        <vt:i4>5</vt:i4>
      </vt:variant>
      <vt:variant>
        <vt:lpwstr>http://web.worldbank.org/archive/website01541/WEB/0__-2804.HTM</vt:lpwstr>
      </vt:variant>
      <vt:variant>
        <vt:lpwstr/>
      </vt:variant>
      <vt:variant>
        <vt:i4>5636105</vt:i4>
      </vt:variant>
      <vt:variant>
        <vt:i4>93</vt:i4>
      </vt:variant>
      <vt:variant>
        <vt:i4>0</vt:i4>
      </vt:variant>
      <vt:variant>
        <vt:i4>5</vt:i4>
      </vt:variant>
      <vt:variant>
        <vt:lpwstr>http://web.worldbank.org/archive/website01541/WEB/0__-2803.HTM</vt:lpwstr>
      </vt:variant>
      <vt:variant>
        <vt:lpwstr/>
      </vt:variant>
      <vt:variant>
        <vt:i4>7208983</vt:i4>
      </vt:variant>
      <vt:variant>
        <vt:i4>90</vt:i4>
      </vt:variant>
      <vt:variant>
        <vt:i4>0</vt:i4>
      </vt:variant>
      <vt:variant>
        <vt:i4>5</vt:i4>
      </vt:variant>
      <vt:variant>
        <vt:lpwstr>http://web.worldbank.org/archive/website01541/WEB/0__-1678.HTM</vt:lpwstr>
      </vt:variant>
      <vt:variant>
        <vt:lpwstr>_ftn15</vt:lpwstr>
      </vt:variant>
      <vt:variant>
        <vt:i4>7274519</vt:i4>
      </vt:variant>
      <vt:variant>
        <vt:i4>87</vt:i4>
      </vt:variant>
      <vt:variant>
        <vt:i4>0</vt:i4>
      </vt:variant>
      <vt:variant>
        <vt:i4>5</vt:i4>
      </vt:variant>
      <vt:variant>
        <vt:lpwstr>http://web.worldbank.org/archive/website01541/WEB/0__-1678.HTM</vt:lpwstr>
      </vt:variant>
      <vt:variant>
        <vt:lpwstr>_ftn14</vt:lpwstr>
      </vt:variant>
      <vt:variant>
        <vt:i4>6815767</vt:i4>
      </vt:variant>
      <vt:variant>
        <vt:i4>84</vt:i4>
      </vt:variant>
      <vt:variant>
        <vt:i4>0</vt:i4>
      </vt:variant>
      <vt:variant>
        <vt:i4>5</vt:i4>
      </vt:variant>
      <vt:variant>
        <vt:lpwstr>http://web.worldbank.org/archive/website01541/WEB/0__-1678.HTM</vt:lpwstr>
      </vt:variant>
      <vt:variant>
        <vt:lpwstr>_ftn13</vt:lpwstr>
      </vt:variant>
      <vt:variant>
        <vt:i4>6094858</vt:i4>
      </vt:variant>
      <vt:variant>
        <vt:i4>81</vt:i4>
      </vt:variant>
      <vt:variant>
        <vt:i4>0</vt:i4>
      </vt:variant>
      <vt:variant>
        <vt:i4>5</vt:i4>
      </vt:variant>
      <vt:variant>
        <vt:lpwstr>http://web.worldbank.org/archive/website01541/WEB/0__-2737.HTM</vt:lpwstr>
      </vt:variant>
      <vt:variant>
        <vt:lpwstr/>
      </vt:variant>
      <vt:variant>
        <vt:i4>6881303</vt:i4>
      </vt:variant>
      <vt:variant>
        <vt:i4>78</vt:i4>
      </vt:variant>
      <vt:variant>
        <vt:i4>0</vt:i4>
      </vt:variant>
      <vt:variant>
        <vt:i4>5</vt:i4>
      </vt:variant>
      <vt:variant>
        <vt:lpwstr>http://web.worldbank.org/archive/website01541/WEB/0__-1678.HTM</vt:lpwstr>
      </vt:variant>
      <vt:variant>
        <vt:lpwstr>_ftn12</vt:lpwstr>
      </vt:variant>
      <vt:variant>
        <vt:i4>5308425</vt:i4>
      </vt:variant>
      <vt:variant>
        <vt:i4>75</vt:i4>
      </vt:variant>
      <vt:variant>
        <vt:i4>0</vt:i4>
      </vt:variant>
      <vt:variant>
        <vt:i4>5</vt:i4>
      </vt:variant>
      <vt:variant>
        <vt:lpwstr>http://web.worldbank.org/archive/website01541/WEB/0__-2804.HTM</vt:lpwstr>
      </vt:variant>
      <vt:variant>
        <vt:lpwstr/>
      </vt:variant>
      <vt:variant>
        <vt:i4>5636105</vt:i4>
      </vt:variant>
      <vt:variant>
        <vt:i4>72</vt:i4>
      </vt:variant>
      <vt:variant>
        <vt:i4>0</vt:i4>
      </vt:variant>
      <vt:variant>
        <vt:i4>5</vt:i4>
      </vt:variant>
      <vt:variant>
        <vt:lpwstr>http://web.worldbank.org/archive/website01541/WEB/0__-2803.HTM</vt:lpwstr>
      </vt:variant>
      <vt:variant>
        <vt:lpwstr/>
      </vt:variant>
      <vt:variant>
        <vt:i4>6094858</vt:i4>
      </vt:variant>
      <vt:variant>
        <vt:i4>69</vt:i4>
      </vt:variant>
      <vt:variant>
        <vt:i4>0</vt:i4>
      </vt:variant>
      <vt:variant>
        <vt:i4>5</vt:i4>
      </vt:variant>
      <vt:variant>
        <vt:lpwstr>http://web.worldbank.org/archive/website01541/WEB/0__-2737.HTM</vt:lpwstr>
      </vt:variant>
      <vt:variant>
        <vt:lpwstr/>
      </vt:variant>
      <vt:variant>
        <vt:i4>6946839</vt:i4>
      </vt:variant>
      <vt:variant>
        <vt:i4>66</vt:i4>
      </vt:variant>
      <vt:variant>
        <vt:i4>0</vt:i4>
      </vt:variant>
      <vt:variant>
        <vt:i4>5</vt:i4>
      </vt:variant>
      <vt:variant>
        <vt:lpwstr>http://web.worldbank.org/archive/website01541/WEB/0__-1678.HTM</vt:lpwstr>
      </vt:variant>
      <vt:variant>
        <vt:lpwstr>_ftn11</vt:lpwstr>
      </vt:variant>
      <vt:variant>
        <vt:i4>7012375</vt:i4>
      </vt:variant>
      <vt:variant>
        <vt:i4>63</vt:i4>
      </vt:variant>
      <vt:variant>
        <vt:i4>0</vt:i4>
      </vt:variant>
      <vt:variant>
        <vt:i4>5</vt:i4>
      </vt:variant>
      <vt:variant>
        <vt:lpwstr>http://web.worldbank.org/archive/website01541/WEB/0__-1678.HTM</vt:lpwstr>
      </vt:variant>
      <vt:variant>
        <vt:lpwstr>_ftn10</vt:lpwstr>
      </vt:variant>
      <vt:variant>
        <vt:i4>5963814</vt:i4>
      </vt:variant>
      <vt:variant>
        <vt:i4>60</vt:i4>
      </vt:variant>
      <vt:variant>
        <vt:i4>0</vt:i4>
      </vt:variant>
      <vt:variant>
        <vt:i4>5</vt:i4>
      </vt:variant>
      <vt:variant>
        <vt:lpwstr>http://web.worldbank.org/archive/website01541/WEB/0__-1678.HTM</vt:lpwstr>
      </vt:variant>
      <vt:variant>
        <vt:lpwstr>_ftn9</vt:lpwstr>
      </vt:variant>
      <vt:variant>
        <vt:i4>5963814</vt:i4>
      </vt:variant>
      <vt:variant>
        <vt:i4>57</vt:i4>
      </vt:variant>
      <vt:variant>
        <vt:i4>0</vt:i4>
      </vt:variant>
      <vt:variant>
        <vt:i4>5</vt:i4>
      </vt:variant>
      <vt:variant>
        <vt:lpwstr>http://web.worldbank.org/archive/website01541/WEB/0__-1678.HTM</vt:lpwstr>
      </vt:variant>
      <vt:variant>
        <vt:lpwstr>_ftn8</vt:lpwstr>
      </vt:variant>
      <vt:variant>
        <vt:i4>5963814</vt:i4>
      </vt:variant>
      <vt:variant>
        <vt:i4>54</vt:i4>
      </vt:variant>
      <vt:variant>
        <vt:i4>0</vt:i4>
      </vt:variant>
      <vt:variant>
        <vt:i4>5</vt:i4>
      </vt:variant>
      <vt:variant>
        <vt:lpwstr>http://web.worldbank.org/archive/website01541/WEB/0__-1678.HTM</vt:lpwstr>
      </vt:variant>
      <vt:variant>
        <vt:lpwstr>_ftn7</vt:lpwstr>
      </vt:variant>
      <vt:variant>
        <vt:i4>5963814</vt:i4>
      </vt:variant>
      <vt:variant>
        <vt:i4>51</vt:i4>
      </vt:variant>
      <vt:variant>
        <vt:i4>0</vt:i4>
      </vt:variant>
      <vt:variant>
        <vt:i4>5</vt:i4>
      </vt:variant>
      <vt:variant>
        <vt:lpwstr>http://web.worldbank.org/archive/website01541/WEB/0__-1678.HTM</vt:lpwstr>
      </vt:variant>
      <vt:variant>
        <vt:lpwstr>_ftn6</vt:lpwstr>
      </vt:variant>
      <vt:variant>
        <vt:i4>5963814</vt:i4>
      </vt:variant>
      <vt:variant>
        <vt:i4>48</vt:i4>
      </vt:variant>
      <vt:variant>
        <vt:i4>0</vt:i4>
      </vt:variant>
      <vt:variant>
        <vt:i4>5</vt:i4>
      </vt:variant>
      <vt:variant>
        <vt:lpwstr>http://web.worldbank.org/archive/website01541/WEB/0__-1678.HTM</vt:lpwstr>
      </vt:variant>
      <vt:variant>
        <vt:lpwstr>_ftn5</vt:lpwstr>
      </vt:variant>
      <vt:variant>
        <vt:i4>5963814</vt:i4>
      </vt:variant>
      <vt:variant>
        <vt:i4>45</vt:i4>
      </vt:variant>
      <vt:variant>
        <vt:i4>0</vt:i4>
      </vt:variant>
      <vt:variant>
        <vt:i4>5</vt:i4>
      </vt:variant>
      <vt:variant>
        <vt:lpwstr>http://web.worldbank.org/archive/website01541/WEB/0__-1678.HTM</vt:lpwstr>
      </vt:variant>
      <vt:variant>
        <vt:lpwstr>_ftn4</vt:lpwstr>
      </vt:variant>
      <vt:variant>
        <vt:i4>5963814</vt:i4>
      </vt:variant>
      <vt:variant>
        <vt:i4>42</vt:i4>
      </vt:variant>
      <vt:variant>
        <vt:i4>0</vt:i4>
      </vt:variant>
      <vt:variant>
        <vt:i4>5</vt:i4>
      </vt:variant>
      <vt:variant>
        <vt:lpwstr>http://web.worldbank.org/archive/website01541/WEB/0__-1678.HTM</vt:lpwstr>
      </vt:variant>
      <vt:variant>
        <vt:lpwstr>_ftn3</vt:lpwstr>
      </vt:variant>
      <vt:variant>
        <vt:i4>5963814</vt:i4>
      </vt:variant>
      <vt:variant>
        <vt:i4>39</vt:i4>
      </vt:variant>
      <vt:variant>
        <vt:i4>0</vt:i4>
      </vt:variant>
      <vt:variant>
        <vt:i4>5</vt:i4>
      </vt:variant>
      <vt:variant>
        <vt:lpwstr>http://web.worldbank.org/archive/website01541/WEB/0__-1678.HTM</vt:lpwstr>
      </vt:variant>
      <vt:variant>
        <vt:lpwstr>_ftn2</vt:lpwstr>
      </vt:variant>
      <vt:variant>
        <vt:i4>5963814</vt:i4>
      </vt:variant>
      <vt:variant>
        <vt:i4>36</vt:i4>
      </vt:variant>
      <vt:variant>
        <vt:i4>0</vt:i4>
      </vt:variant>
      <vt:variant>
        <vt:i4>5</vt:i4>
      </vt:variant>
      <vt:variant>
        <vt:lpwstr>http://web.worldbank.org/archive/website01541/WEB/0__-1678.HTM</vt:lpwstr>
      </vt:variant>
      <vt:variant>
        <vt:lpwstr>_ftn1</vt:lpwstr>
      </vt:variant>
      <vt:variant>
        <vt:i4>393278</vt:i4>
      </vt:variant>
      <vt:variant>
        <vt:i4>33</vt:i4>
      </vt:variant>
      <vt:variant>
        <vt:i4>0</vt:i4>
      </vt:variant>
      <vt:variant>
        <vt:i4>5</vt:i4>
      </vt:variant>
      <vt:variant>
        <vt:lpwstr>mailto:safeguards@worldbank.org</vt:lpwstr>
      </vt:variant>
      <vt:variant>
        <vt:lpwstr/>
      </vt:variant>
      <vt:variant>
        <vt:i4>2687012</vt:i4>
      </vt:variant>
      <vt:variant>
        <vt:i4>30</vt:i4>
      </vt:variant>
      <vt:variant>
        <vt:i4>0</vt:i4>
      </vt:variant>
      <vt:variant>
        <vt:i4>5</vt:i4>
      </vt:variant>
      <vt:variant>
        <vt:lpwstr>http://web.worldbank.org/archive/website01541/external.html?link=http://intranet.worldbank.org/WBSITE/INTRANET/OPSMANUAL/0,,contentMDK:20064614~menuPK:64857201~pagePK:51457169~piPK:51457175~theSitePK:210385~isCURL:Y,00.html</vt:lpwstr>
      </vt:variant>
      <vt:variant>
        <vt:lpwstr/>
      </vt:variant>
      <vt:variant>
        <vt:i4>2752549</vt:i4>
      </vt:variant>
      <vt:variant>
        <vt:i4>27</vt:i4>
      </vt:variant>
      <vt:variant>
        <vt:i4>0</vt:i4>
      </vt:variant>
      <vt:variant>
        <vt:i4>5</vt:i4>
      </vt:variant>
      <vt:variant>
        <vt:lpwstr>http://web.worldbank.org/archive/website01541/external.html?link=http://intranet.worldbank.org/WBSITE/INTRANET/OPSMANUAL/0,,contentMDK:20064724~menuPK:64857201~pagePK:51457169~piPK:51457175~theSitePK:210385~isCURL:Y,00.html</vt:lpwstr>
      </vt:variant>
      <vt:variant>
        <vt:lpwstr/>
      </vt:variant>
      <vt:variant>
        <vt:i4>5242888</vt:i4>
      </vt:variant>
      <vt:variant>
        <vt:i4>24</vt:i4>
      </vt:variant>
      <vt:variant>
        <vt:i4>0</vt:i4>
      </vt:variant>
      <vt:variant>
        <vt:i4>5</vt:i4>
      </vt:variant>
      <vt:variant>
        <vt:lpwstr>http://web.worldbank.org/archive/website01541/WEB/0__-2815.HTM</vt:lpwstr>
      </vt:variant>
      <vt:variant>
        <vt:lpwstr/>
      </vt:variant>
      <vt:variant>
        <vt:i4>5373962</vt:i4>
      </vt:variant>
      <vt:variant>
        <vt:i4>21</vt:i4>
      </vt:variant>
      <vt:variant>
        <vt:i4>0</vt:i4>
      </vt:variant>
      <vt:variant>
        <vt:i4>5</vt:i4>
      </vt:variant>
      <vt:variant>
        <vt:lpwstr>http://web.worldbank.org/archive/website01541/WEB/0__-2738.HTM</vt:lpwstr>
      </vt:variant>
      <vt:variant>
        <vt:lpwstr/>
      </vt:variant>
      <vt:variant>
        <vt:i4>6094858</vt:i4>
      </vt:variant>
      <vt:variant>
        <vt:i4>18</vt:i4>
      </vt:variant>
      <vt:variant>
        <vt:i4>0</vt:i4>
      </vt:variant>
      <vt:variant>
        <vt:i4>5</vt:i4>
      </vt:variant>
      <vt:variant>
        <vt:lpwstr>http://web.worldbank.org/archive/website01541/WEB/0__-2737.HTM</vt:lpwstr>
      </vt:variant>
      <vt:variant>
        <vt:lpwstr/>
      </vt:variant>
      <vt:variant>
        <vt:i4>5242888</vt:i4>
      </vt:variant>
      <vt:variant>
        <vt:i4>15</vt:i4>
      </vt:variant>
      <vt:variant>
        <vt:i4>0</vt:i4>
      </vt:variant>
      <vt:variant>
        <vt:i4>5</vt:i4>
      </vt:variant>
      <vt:variant>
        <vt:lpwstr>http://web.worldbank.org/archive/website01541/WEB/0__-2815.HTM</vt:lpwstr>
      </vt:variant>
      <vt:variant>
        <vt:lpwstr/>
      </vt:variant>
      <vt:variant>
        <vt:i4>3145750</vt:i4>
      </vt:variant>
      <vt:variant>
        <vt:i4>12</vt:i4>
      </vt:variant>
      <vt:variant>
        <vt:i4>0</vt:i4>
      </vt:variant>
      <vt:variant>
        <vt:i4>5</vt:i4>
      </vt:variant>
      <vt:variant>
        <vt:lpwstr>mailto:info@mimarist.org</vt:lpwstr>
      </vt:variant>
      <vt:variant>
        <vt:lpwstr/>
      </vt:variant>
      <vt:variant>
        <vt:i4>131198</vt:i4>
      </vt:variant>
      <vt:variant>
        <vt:i4>9</vt:i4>
      </vt:variant>
      <vt:variant>
        <vt:i4>0</vt:i4>
      </vt:variant>
      <vt:variant>
        <vt:i4>5</vt:i4>
      </vt:variant>
      <vt:variant>
        <vt:lpwstr>mailto:imo@imoistanbul.org.tr</vt:lpwstr>
      </vt:variant>
      <vt:variant>
        <vt:lpwstr/>
      </vt:variant>
      <vt:variant>
        <vt:i4>5439522</vt:i4>
      </vt:variant>
      <vt:variant>
        <vt:i4>6</vt:i4>
      </vt:variant>
      <vt:variant>
        <vt:i4>0</vt:i4>
      </vt:variant>
      <vt:variant>
        <vt:i4>5</vt:i4>
      </vt:variant>
      <vt:variant>
        <vt:lpwstr>mailto:akom@ibb.gov.tr</vt:lpwstr>
      </vt:variant>
      <vt:variant>
        <vt:lpwstr/>
      </vt:variant>
      <vt:variant>
        <vt:i4>5439522</vt:i4>
      </vt:variant>
      <vt:variant>
        <vt:i4>3</vt:i4>
      </vt:variant>
      <vt:variant>
        <vt:i4>0</vt:i4>
      </vt:variant>
      <vt:variant>
        <vt:i4>5</vt:i4>
      </vt:variant>
      <vt:variant>
        <vt:lpwstr>mailto:akom@ibb.gov.tr</vt:lpwstr>
      </vt:variant>
      <vt:variant>
        <vt:lpwstr/>
      </vt:variant>
      <vt:variant>
        <vt:i4>5898278</vt:i4>
      </vt:variant>
      <vt:variant>
        <vt:i4>0</vt:i4>
      </vt:variant>
      <vt:variant>
        <vt:i4>0</vt:i4>
      </vt:variant>
      <vt:variant>
        <vt:i4>5</vt:i4>
      </vt:variant>
      <vt:variant>
        <vt:lpwstr>mailto:info@ipkb.gov.tr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Burak Reis</cp:lastModifiedBy>
  <cp:revision>23</cp:revision>
  <cp:lastPrinted>2019-10-03T08:42:00Z</cp:lastPrinted>
  <dcterms:created xsi:type="dcterms:W3CDTF">2022-09-19T18:30:00Z</dcterms:created>
  <dcterms:modified xsi:type="dcterms:W3CDTF">2023-03-17T06:43:00Z</dcterms:modified>
</cp:coreProperties>
</file>