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AA38" w14:textId="77777777" w:rsidR="00D80A3D" w:rsidRPr="00D80A3D" w:rsidRDefault="00D80A3D" w:rsidP="00D80A3D">
      <w:pPr>
        <w:spacing w:after="0" w:line="256" w:lineRule="auto"/>
        <w:ind w:left="0" w:firstLine="0"/>
        <w:jc w:val="center"/>
        <w:rPr>
          <w:b/>
          <w:sz w:val="32"/>
        </w:rPr>
      </w:pPr>
      <w:r w:rsidRPr="00D80A3D">
        <w:rPr>
          <w:b/>
          <w:sz w:val="32"/>
        </w:rPr>
        <w:t>GENEL TEDARİK İLANI</w:t>
      </w:r>
    </w:p>
    <w:p w14:paraId="3E56A01E" w14:textId="5CF0FAB1" w:rsidR="0070069B" w:rsidRPr="00BF3439" w:rsidRDefault="00BF3439" w:rsidP="00D80A3D">
      <w:pPr>
        <w:spacing w:after="0" w:line="256" w:lineRule="auto"/>
        <w:ind w:left="0" w:firstLine="0"/>
      </w:pPr>
      <w:r w:rsidRPr="00BF3439">
        <w:rPr>
          <w:sz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54"/>
      </w:tblGrid>
      <w:tr w:rsidR="0070069B" w14:paraId="5E6B052C" w14:textId="77777777" w:rsidTr="0070069B">
        <w:tc>
          <w:tcPr>
            <w:tcW w:w="2943" w:type="dxa"/>
          </w:tcPr>
          <w:p w14:paraId="1C49797D" w14:textId="38E9A912" w:rsidR="0070069B" w:rsidRPr="00D80A3D" w:rsidRDefault="00D80A3D" w:rsidP="00BF3439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Ülke</w:t>
            </w:r>
          </w:p>
        </w:tc>
        <w:tc>
          <w:tcPr>
            <w:tcW w:w="5854" w:type="dxa"/>
          </w:tcPr>
          <w:p w14:paraId="49C67B0A" w14:textId="5BB453F9" w:rsidR="0070069B" w:rsidRPr="00D80A3D" w:rsidRDefault="00D80A3D" w:rsidP="00D80A3D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>Türkiye Cumhuriyeti</w:t>
            </w:r>
          </w:p>
        </w:tc>
      </w:tr>
      <w:tr w:rsidR="0070069B" w14:paraId="6380250A" w14:textId="77777777" w:rsidTr="0070069B">
        <w:tc>
          <w:tcPr>
            <w:tcW w:w="2943" w:type="dxa"/>
          </w:tcPr>
          <w:p w14:paraId="4AB26152" w14:textId="280ED444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Proje Adı</w:t>
            </w:r>
          </w:p>
        </w:tc>
        <w:tc>
          <w:tcPr>
            <w:tcW w:w="5854" w:type="dxa"/>
          </w:tcPr>
          <w:p w14:paraId="384C55B0" w14:textId="06CF95C2" w:rsidR="0070069B" w:rsidRPr="00D80A3D" w:rsidRDefault="00D80A3D" w:rsidP="0070069B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>İstanbul Sismik Riskin Azaltılması ve Acil Durum Hazırlık Projesi (ISMEP)</w:t>
            </w:r>
          </w:p>
        </w:tc>
      </w:tr>
      <w:tr w:rsidR="0070069B" w14:paraId="06752545" w14:textId="77777777" w:rsidTr="0070069B">
        <w:tc>
          <w:tcPr>
            <w:tcW w:w="2943" w:type="dxa"/>
          </w:tcPr>
          <w:p w14:paraId="4619E43F" w14:textId="645985C9" w:rsidR="0070069B" w:rsidRPr="00D80A3D" w:rsidRDefault="00D80A3D" w:rsidP="00D80A3D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Uygulayıcı Kurum</w:t>
            </w:r>
          </w:p>
        </w:tc>
        <w:tc>
          <w:tcPr>
            <w:tcW w:w="5854" w:type="dxa"/>
          </w:tcPr>
          <w:p w14:paraId="6A562923" w14:textId="58F869FA" w:rsidR="0070069B" w:rsidRPr="00D80A3D" w:rsidRDefault="00D80A3D" w:rsidP="00D80A3D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 xml:space="preserve">İstanbul Valiliği, İstanbul Proje Koordinasyon Birimi </w:t>
            </w:r>
          </w:p>
        </w:tc>
      </w:tr>
      <w:tr w:rsidR="0070069B" w14:paraId="54952AD7" w14:textId="77777777" w:rsidTr="0070069B">
        <w:tc>
          <w:tcPr>
            <w:tcW w:w="2943" w:type="dxa"/>
          </w:tcPr>
          <w:p w14:paraId="57237DB7" w14:textId="30F840CB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Sektör</w:t>
            </w:r>
          </w:p>
        </w:tc>
        <w:tc>
          <w:tcPr>
            <w:tcW w:w="5854" w:type="dxa"/>
          </w:tcPr>
          <w:p w14:paraId="079AB16C" w14:textId="14D617AC" w:rsidR="0070069B" w:rsidRPr="00D80A3D" w:rsidRDefault="00D80A3D" w:rsidP="00D80A3D">
            <w:pPr>
              <w:spacing w:after="2" w:line="256" w:lineRule="auto"/>
              <w:ind w:left="0" w:firstLine="0"/>
              <w:rPr>
                <w:lang w:val="tr-TR"/>
              </w:rPr>
            </w:pPr>
            <w:r w:rsidRPr="00D80A3D">
              <w:rPr>
                <w:lang w:val="tr-TR"/>
              </w:rPr>
              <w:t>Kentsel</w:t>
            </w:r>
            <w:r w:rsidR="00696A66" w:rsidRPr="00D80A3D">
              <w:rPr>
                <w:lang w:val="tr-TR"/>
              </w:rPr>
              <w:t xml:space="preserve"> / </w:t>
            </w:r>
            <w:r w:rsidRPr="00D80A3D">
              <w:rPr>
                <w:lang w:val="tr-TR"/>
              </w:rPr>
              <w:t>Kentsel Altyapı</w:t>
            </w:r>
          </w:p>
        </w:tc>
      </w:tr>
      <w:tr w:rsidR="0070069B" w14:paraId="3671C6FB" w14:textId="77777777" w:rsidTr="0070069B">
        <w:tc>
          <w:tcPr>
            <w:tcW w:w="2943" w:type="dxa"/>
          </w:tcPr>
          <w:p w14:paraId="673BCD4C" w14:textId="53D846A3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Finansman Kaynağı</w:t>
            </w:r>
          </w:p>
        </w:tc>
        <w:tc>
          <w:tcPr>
            <w:tcW w:w="5854" w:type="dxa"/>
          </w:tcPr>
          <w:p w14:paraId="7C3FCB93" w14:textId="678EFB16" w:rsidR="0070069B" w:rsidRPr="00D80A3D" w:rsidRDefault="006F7367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>
              <w:rPr>
                <w:lang w:val="tr-TR"/>
              </w:rPr>
              <w:t>Suudi Kalkınma Fonu</w:t>
            </w:r>
          </w:p>
        </w:tc>
      </w:tr>
      <w:tr w:rsidR="0070069B" w14:paraId="4FCDC5A4" w14:textId="77777777" w:rsidTr="0070069B">
        <w:tc>
          <w:tcPr>
            <w:tcW w:w="2943" w:type="dxa"/>
          </w:tcPr>
          <w:p w14:paraId="45EB5955" w14:textId="4068EFDF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Kredi Numarası</w:t>
            </w:r>
          </w:p>
        </w:tc>
        <w:tc>
          <w:tcPr>
            <w:tcW w:w="5854" w:type="dxa"/>
          </w:tcPr>
          <w:p w14:paraId="70CEFD06" w14:textId="7A9E4F97" w:rsidR="0070069B" w:rsidRPr="00D80A3D" w:rsidRDefault="006F7367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2625DE">
              <w:t>14/827</w:t>
            </w:r>
          </w:p>
        </w:tc>
      </w:tr>
    </w:tbl>
    <w:p w14:paraId="2424052A" w14:textId="77777777" w:rsidR="00BF3439" w:rsidRPr="00BF3439" w:rsidRDefault="00BF3439" w:rsidP="00BF3439">
      <w:pPr>
        <w:spacing w:after="2" w:line="256" w:lineRule="auto"/>
        <w:ind w:left="0" w:firstLine="0"/>
      </w:pPr>
    </w:p>
    <w:p w14:paraId="11A8C63F" w14:textId="5FD7CF63" w:rsidR="005822A9" w:rsidRPr="005822A9" w:rsidRDefault="00D80A3D" w:rsidP="005822A9">
      <w:pPr>
        <w:suppressAutoHyphens/>
        <w:jc w:val="both"/>
        <w:rPr>
          <w:spacing w:val="-2"/>
          <w:lang w:val="tr-TR"/>
        </w:rPr>
      </w:pPr>
      <w:r w:rsidRPr="00953ADC">
        <w:rPr>
          <w:spacing w:val="-2"/>
          <w:lang w:val="tr-TR"/>
        </w:rPr>
        <w:t xml:space="preserve">Türkiye Cumhuriyeti, </w:t>
      </w:r>
      <w:r w:rsidR="006F7367">
        <w:rPr>
          <w:b/>
          <w:lang w:val="tr-TR"/>
        </w:rPr>
        <w:t>Suudi Kalkınma Fonu</w:t>
      </w:r>
      <w:r w:rsidRPr="00D80A3D">
        <w:rPr>
          <w:b/>
          <w:spacing w:val="-2"/>
          <w:lang w:val="tr-TR"/>
        </w:rPr>
        <w:t>’ndan (</w:t>
      </w:r>
      <w:r w:rsidR="006F7367">
        <w:rPr>
          <w:b/>
          <w:spacing w:val="-2"/>
          <w:lang w:val="tr-TR"/>
        </w:rPr>
        <w:t>SFD</w:t>
      </w:r>
      <w:r w:rsidRPr="00D80A3D">
        <w:rPr>
          <w:b/>
          <w:spacing w:val="-2"/>
          <w:lang w:val="tr-TR"/>
        </w:rPr>
        <w:t>)</w:t>
      </w:r>
      <w:r w:rsidRPr="00953ADC">
        <w:rPr>
          <w:spacing w:val="-2"/>
          <w:lang w:val="tr-TR"/>
        </w:rPr>
        <w:t xml:space="preserve"> </w:t>
      </w:r>
      <w:r w:rsidRPr="00D80A3D">
        <w:rPr>
          <w:spacing w:val="-2"/>
          <w:lang w:val="tr-TR"/>
        </w:rPr>
        <w:t>İstanbul Sismik Riskin Azaltılması ve Acil Durum Hazırlık Projesi</w:t>
      </w:r>
      <w:r>
        <w:rPr>
          <w:spacing w:val="-2"/>
          <w:lang w:val="tr-TR"/>
        </w:rPr>
        <w:t xml:space="preserve">nin finansmanı için </w:t>
      </w:r>
      <w:r w:rsidR="006F7367">
        <w:rPr>
          <w:spacing w:val="-2"/>
          <w:lang w:val="tr-TR"/>
        </w:rPr>
        <w:t>5</w:t>
      </w:r>
      <w:r w:rsidR="00B57B0D">
        <w:rPr>
          <w:spacing w:val="-2"/>
          <w:lang w:val="tr-TR"/>
        </w:rPr>
        <w:t>5</w:t>
      </w:r>
      <w:r w:rsidRPr="00582947">
        <w:rPr>
          <w:spacing w:val="-2"/>
          <w:lang w:val="tr-TR"/>
        </w:rPr>
        <w:t xml:space="preserve">.000.000 </w:t>
      </w:r>
      <w:r w:rsidR="006F7367">
        <w:rPr>
          <w:spacing w:val="-2"/>
          <w:lang w:val="tr-TR"/>
        </w:rPr>
        <w:t>Amerikan Doları</w:t>
      </w:r>
      <w:r w:rsidRPr="00582947">
        <w:rPr>
          <w:spacing w:val="-2"/>
          <w:lang w:val="tr-TR"/>
        </w:rPr>
        <w:t xml:space="preserve"> </w:t>
      </w:r>
      <w:r w:rsidRPr="007B46AE">
        <w:rPr>
          <w:color w:val="auto"/>
          <w:spacing w:val="-2"/>
          <w:lang w:val="tr-TR"/>
        </w:rPr>
        <w:t xml:space="preserve">değerinde </w:t>
      </w:r>
      <w:r w:rsidR="00B57B0D" w:rsidRPr="007B46AE">
        <w:rPr>
          <w:color w:val="auto"/>
          <w:spacing w:val="-2"/>
          <w:lang w:val="tr-TR"/>
        </w:rPr>
        <w:t xml:space="preserve">ek </w:t>
      </w:r>
      <w:r>
        <w:rPr>
          <w:spacing w:val="-2"/>
          <w:lang w:val="tr-TR"/>
        </w:rPr>
        <w:t>kredi</w:t>
      </w:r>
      <w:r w:rsidRPr="00870C62">
        <w:rPr>
          <w:spacing w:val="-2"/>
          <w:lang w:val="tr-TR"/>
        </w:rPr>
        <w:t xml:space="preserve"> başvurusunda bulunmuştur</w:t>
      </w:r>
      <w:r w:rsidR="00B57B0D">
        <w:rPr>
          <w:spacing w:val="-2"/>
          <w:lang w:val="tr-TR"/>
        </w:rPr>
        <w:t>.</w:t>
      </w:r>
      <w:r w:rsidRPr="00870C62">
        <w:rPr>
          <w:spacing w:val="-2"/>
          <w:lang w:val="tr-TR"/>
        </w:rPr>
        <w:t xml:space="preserve"> </w:t>
      </w:r>
      <w:r w:rsidR="00B57B0D">
        <w:rPr>
          <w:spacing w:val="-2"/>
          <w:lang w:val="tr-TR"/>
        </w:rPr>
        <w:t>B</w:t>
      </w:r>
      <w:r w:rsidR="005822A9" w:rsidRPr="005822A9">
        <w:rPr>
          <w:spacing w:val="-2"/>
          <w:lang w:val="tr-TR"/>
        </w:rPr>
        <w:t xml:space="preserve">u krediden elde edilen miktarın proje dahilinde inşaat işleri ödemeleri için kullanılması planlanmaktadır. </w:t>
      </w:r>
    </w:p>
    <w:p w14:paraId="531ADF88" w14:textId="77777777" w:rsidR="00D80A3D" w:rsidRDefault="00D80A3D">
      <w:pPr>
        <w:spacing w:after="0" w:line="259" w:lineRule="auto"/>
        <w:ind w:left="0" w:firstLine="0"/>
      </w:pPr>
    </w:p>
    <w:p w14:paraId="20BB8C74" w14:textId="7109E261" w:rsidR="0056634D" w:rsidRPr="0056634D" w:rsidRDefault="0056634D" w:rsidP="0056634D">
      <w:pPr>
        <w:spacing w:after="0" w:line="259" w:lineRule="auto"/>
        <w:ind w:left="0" w:firstLine="0"/>
        <w:jc w:val="both"/>
        <w:rPr>
          <w:lang w:val="tr-TR"/>
        </w:rPr>
      </w:pPr>
      <w:r w:rsidRPr="0056634D">
        <w:rPr>
          <w:lang w:val="tr-TR"/>
        </w:rPr>
        <w:t>Projenin amacı</w:t>
      </w:r>
      <w:r>
        <w:rPr>
          <w:lang w:val="tr-TR"/>
        </w:rPr>
        <w:t>,</w:t>
      </w:r>
      <w:r w:rsidRPr="0056634D">
        <w:rPr>
          <w:lang w:val="tr-TR"/>
        </w:rPr>
        <w:t xml:space="preserve"> </w:t>
      </w:r>
      <w:r>
        <w:rPr>
          <w:lang w:val="tr-TR"/>
        </w:rPr>
        <w:t>öncelikli</w:t>
      </w:r>
      <w:r w:rsidRPr="0056634D">
        <w:rPr>
          <w:lang w:val="tr-TR"/>
        </w:rPr>
        <w:t xml:space="preserve"> kamu </w:t>
      </w:r>
      <w:r>
        <w:rPr>
          <w:lang w:val="tr-TR"/>
        </w:rPr>
        <w:t>binalarının</w:t>
      </w:r>
      <w:r w:rsidRPr="0056634D">
        <w:rPr>
          <w:lang w:val="tr-TR"/>
        </w:rPr>
        <w:t xml:space="preserve"> afet direncini ve İstanbul şe</w:t>
      </w:r>
      <w:r>
        <w:rPr>
          <w:lang w:val="tr-TR"/>
        </w:rPr>
        <w:t>hrinin acil durum hazırlık kapasitesini</w:t>
      </w:r>
      <w:r w:rsidRPr="0056634D">
        <w:rPr>
          <w:lang w:val="tr-TR"/>
        </w:rPr>
        <w:t xml:space="preserve"> arttırmaktır.</w:t>
      </w:r>
    </w:p>
    <w:p w14:paraId="0F088FCF" w14:textId="77777777" w:rsidR="0056634D" w:rsidRDefault="0056634D">
      <w:pPr>
        <w:spacing w:after="0" w:line="259" w:lineRule="auto"/>
        <w:ind w:left="0" w:firstLine="0"/>
      </w:pPr>
    </w:p>
    <w:p w14:paraId="755156EE" w14:textId="5AD8DE25" w:rsidR="00D80A3D" w:rsidRPr="00C7385A" w:rsidRDefault="00D80A3D" w:rsidP="00D80A3D">
      <w:pPr>
        <w:suppressAutoHyphens/>
        <w:jc w:val="both"/>
        <w:rPr>
          <w:spacing w:val="-2"/>
          <w:lang w:val="tr-TR"/>
        </w:rPr>
      </w:pPr>
      <w:r w:rsidRPr="00870C62">
        <w:rPr>
          <w:spacing w:val="-2"/>
          <w:lang w:val="tr-TR"/>
        </w:rPr>
        <w:t>Proje aşağıdaki bileşen</w:t>
      </w:r>
      <w:r>
        <w:rPr>
          <w:spacing w:val="-2"/>
          <w:lang w:val="tr-TR"/>
        </w:rPr>
        <w:t xml:space="preserve"> altında</w:t>
      </w:r>
      <w:r w:rsidR="0050706C">
        <w:rPr>
          <w:spacing w:val="-2"/>
          <w:lang w:val="tr-TR"/>
        </w:rPr>
        <w:t>ki kalemlerden</w:t>
      </w:r>
      <w:r w:rsidRPr="00870C62">
        <w:rPr>
          <w:spacing w:val="-2"/>
          <w:lang w:val="tr-TR"/>
        </w:rPr>
        <w:t xml:space="preserve"> oluşmaktadır.</w:t>
      </w:r>
    </w:p>
    <w:p w14:paraId="057D3288" w14:textId="77777777" w:rsidR="00850988" w:rsidRDefault="00850988" w:rsidP="00850988">
      <w:pPr>
        <w:spacing w:after="4" w:line="252" w:lineRule="auto"/>
        <w:ind w:left="-5" w:right="7"/>
        <w:jc w:val="both"/>
      </w:pPr>
    </w:p>
    <w:p w14:paraId="0DB1B74E" w14:textId="04C0CC5E" w:rsidR="0056634D" w:rsidRPr="00EA64FD" w:rsidRDefault="0056634D" w:rsidP="0056634D">
      <w:pPr>
        <w:spacing w:after="4" w:line="252" w:lineRule="auto"/>
        <w:ind w:left="-5" w:right="7"/>
        <w:jc w:val="both"/>
        <w:rPr>
          <w:b/>
          <w:u w:val="single"/>
        </w:rPr>
      </w:pPr>
      <w:r>
        <w:rPr>
          <w:b/>
          <w:u w:val="single"/>
        </w:rPr>
        <w:t xml:space="preserve">B </w:t>
      </w:r>
      <w:proofErr w:type="spellStart"/>
      <w:r>
        <w:rPr>
          <w:b/>
          <w:u w:val="single"/>
        </w:rPr>
        <w:t>Bileşeni</w:t>
      </w:r>
      <w:proofErr w:type="spellEnd"/>
      <w:r>
        <w:rPr>
          <w:b/>
          <w:u w:val="single"/>
        </w:rPr>
        <w:t>:</w:t>
      </w:r>
      <w:r w:rsidRPr="00EA64FD">
        <w:rPr>
          <w:b/>
          <w:u w:val="single"/>
        </w:rPr>
        <w:t> </w:t>
      </w:r>
      <w:r w:rsidRPr="0056634D">
        <w:rPr>
          <w:b/>
          <w:bCs/>
          <w:u w:val="single"/>
          <w:lang w:val="tr-TR"/>
        </w:rPr>
        <w:t>Öncelikli Kamu Binaları için Sismik Riskin Azaltılması</w:t>
      </w:r>
    </w:p>
    <w:p w14:paraId="695AC0A6" w14:textId="77777777" w:rsidR="00EA64FD" w:rsidRPr="00EA64FD" w:rsidRDefault="00EA64FD" w:rsidP="00850988">
      <w:pPr>
        <w:spacing w:after="4" w:line="252" w:lineRule="auto"/>
        <w:ind w:left="-5" w:right="7"/>
        <w:jc w:val="both"/>
        <w:rPr>
          <w:b/>
          <w:u w:val="single"/>
        </w:rPr>
      </w:pPr>
    </w:p>
    <w:p w14:paraId="653013A0" w14:textId="66DF37A5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proofErr w:type="spellStart"/>
      <w:r w:rsidRPr="0056634D">
        <w:t>Kamu</w:t>
      </w:r>
      <w:proofErr w:type="spellEnd"/>
      <w:r w:rsidRPr="0056634D">
        <w:t xml:space="preserve"> </w:t>
      </w:r>
      <w:proofErr w:type="spellStart"/>
      <w:r w:rsidRPr="0056634D">
        <w:t>Okullar</w:t>
      </w:r>
      <w:r w:rsidRPr="0056634D">
        <w:rPr>
          <w:rFonts w:hint="eastAsia"/>
        </w:rPr>
        <w:t>ı</w:t>
      </w:r>
      <w:r w:rsidRPr="0056634D">
        <w:t>n</w:t>
      </w:r>
      <w:r w:rsidRPr="0056634D">
        <w:rPr>
          <w:rFonts w:hint="eastAsia"/>
        </w:rPr>
        <w:t>ı</w:t>
      </w:r>
      <w:r w:rsidRPr="0056634D">
        <w:t>n</w:t>
      </w:r>
      <w:proofErr w:type="spellEnd"/>
      <w:r w:rsidRPr="0056634D">
        <w:t xml:space="preserve"> </w:t>
      </w:r>
      <w:proofErr w:type="spellStart"/>
      <w:r w:rsidRPr="0056634D">
        <w:t>Yeniden</w:t>
      </w:r>
      <w:proofErr w:type="spellEnd"/>
      <w:r w:rsidRPr="0056634D">
        <w:t xml:space="preserve"> </w:t>
      </w:r>
      <w:proofErr w:type="spellStart"/>
      <w:r w:rsidRPr="0056634D">
        <w:t>Yap</w:t>
      </w:r>
      <w:r w:rsidRPr="0056634D">
        <w:rPr>
          <w:rFonts w:hint="eastAsia"/>
        </w:rPr>
        <w:t>ı</w:t>
      </w:r>
      <w:r w:rsidRPr="0056634D">
        <w:t>m</w:t>
      </w:r>
      <w:r w:rsidRPr="0056634D">
        <w:rPr>
          <w:rFonts w:hint="eastAsia"/>
        </w:rPr>
        <w:t>ı</w:t>
      </w:r>
      <w:proofErr w:type="spellEnd"/>
      <w:r w:rsidRPr="00EA64FD">
        <w:t xml:space="preserve"> (B1)</w:t>
      </w:r>
    </w:p>
    <w:p w14:paraId="67CF3AA0" w14:textId="77777777" w:rsidR="0056634D" w:rsidRDefault="0056634D" w:rsidP="00850988">
      <w:pPr>
        <w:ind w:left="-5"/>
        <w:jc w:val="both"/>
      </w:pPr>
    </w:p>
    <w:p w14:paraId="1551EF5C" w14:textId="3FB106A7" w:rsidR="00E467D6" w:rsidRDefault="006F7367" w:rsidP="00E467D6">
      <w:pPr>
        <w:suppressAutoHyphens/>
        <w:jc w:val="both"/>
        <w:rPr>
          <w:lang w:val="tr-TR"/>
        </w:rPr>
      </w:pPr>
      <w:r>
        <w:rPr>
          <w:spacing w:val="-2"/>
          <w:lang w:val="tr-TR"/>
        </w:rPr>
        <w:t>SFD</w:t>
      </w:r>
      <w:r w:rsidR="00E467D6">
        <w:rPr>
          <w:spacing w:val="-2"/>
          <w:lang w:val="tr-TR"/>
        </w:rPr>
        <w:t xml:space="preserve"> k</w:t>
      </w:r>
      <w:r w:rsidR="00E467D6" w:rsidRPr="00C7385A">
        <w:rPr>
          <w:spacing w:val="-2"/>
          <w:lang w:val="tr-TR"/>
        </w:rPr>
        <w:t>redi</w:t>
      </w:r>
      <w:r w:rsidR="00E467D6">
        <w:rPr>
          <w:spacing w:val="-2"/>
          <w:lang w:val="tr-TR"/>
        </w:rPr>
        <w:t>si</w:t>
      </w:r>
      <w:r w:rsidR="00E467D6" w:rsidRPr="00C7385A">
        <w:rPr>
          <w:spacing w:val="-2"/>
          <w:lang w:val="tr-TR"/>
        </w:rPr>
        <w:t xml:space="preserve"> tarafından finanse edilen sözleşmelerin </w:t>
      </w:r>
      <w:r w:rsidR="0050706C">
        <w:rPr>
          <w:spacing w:val="-2"/>
          <w:lang w:val="tr-TR"/>
        </w:rPr>
        <w:t>tedariki</w:t>
      </w:r>
      <w:bookmarkStart w:id="0" w:name="_GoBack"/>
      <w:bookmarkEnd w:id="0"/>
      <w:r w:rsidR="00E467D6" w:rsidRPr="00C7385A">
        <w:rPr>
          <w:spacing w:val="-2"/>
          <w:lang w:val="tr-TR"/>
        </w:rPr>
        <w:t xml:space="preserve"> </w:t>
      </w:r>
      <w:r>
        <w:rPr>
          <w:spacing w:val="-2"/>
          <w:lang w:val="tr-TR"/>
        </w:rPr>
        <w:t>Suudi Kalkınma Fonu</w:t>
      </w:r>
      <w:r w:rsidR="00E467D6" w:rsidRPr="00C7385A">
        <w:rPr>
          <w:lang w:val="tr-TR"/>
        </w:rPr>
        <w:t>’n</w:t>
      </w:r>
      <w:r>
        <w:rPr>
          <w:lang w:val="tr-TR"/>
        </w:rPr>
        <w:t>u</w:t>
      </w:r>
      <w:r w:rsidR="00E467D6" w:rsidRPr="00C7385A">
        <w:rPr>
          <w:lang w:val="tr-TR"/>
        </w:rPr>
        <w:t xml:space="preserve">n </w:t>
      </w:r>
      <w:r w:rsidR="00E467D6">
        <w:rPr>
          <w:lang w:val="tr-TR"/>
        </w:rPr>
        <w:t xml:space="preserve">mal alımları, inşaat işleri ve hizmetler için </w:t>
      </w:r>
      <w:r w:rsidR="00E467D6" w:rsidRPr="00C7385A">
        <w:rPr>
          <w:lang w:val="tr-TR"/>
        </w:rPr>
        <w:t xml:space="preserve">yayınladığı </w:t>
      </w:r>
      <w:r w:rsidR="00E467D6" w:rsidRPr="007B46AE">
        <w:rPr>
          <w:color w:val="auto"/>
          <w:lang w:val="tr-TR"/>
        </w:rPr>
        <w:t>20</w:t>
      </w:r>
      <w:r>
        <w:rPr>
          <w:color w:val="auto"/>
          <w:lang w:val="tr-TR"/>
        </w:rPr>
        <w:t>01</w:t>
      </w:r>
      <w:r w:rsidR="00E467D6" w:rsidRPr="007B46AE">
        <w:rPr>
          <w:color w:val="auto"/>
          <w:lang w:val="tr-TR"/>
        </w:rPr>
        <w:t xml:space="preserve"> tarihli “</w:t>
      </w:r>
      <w:r>
        <w:rPr>
          <w:rStyle w:val="rynqvb"/>
          <w:lang w:val="tr-TR"/>
        </w:rPr>
        <w:t>Mal ve İnşaat İşlerinin Yürütülmesine İlişkin Satınalmaya İlişkin Esaslar</w:t>
      </w:r>
      <w:r w:rsidR="00E467D6">
        <w:t xml:space="preserve">” </w:t>
      </w:r>
      <w:r w:rsidR="00E467D6" w:rsidRPr="00C7385A">
        <w:rPr>
          <w:lang w:val="tr-TR"/>
        </w:rPr>
        <w:t>kılavuz kitapçı</w:t>
      </w:r>
      <w:r>
        <w:rPr>
          <w:lang w:val="tr-TR"/>
        </w:rPr>
        <w:t>ğında</w:t>
      </w:r>
      <w:r w:rsidR="00E467D6" w:rsidRPr="00C7385A">
        <w:rPr>
          <w:lang w:val="tr-TR"/>
        </w:rPr>
        <w:t xml:space="preserve"> yer alan yöntemlere uygun olarak yürütülecek ve kılavuz kitapçı</w:t>
      </w:r>
      <w:r w:rsidR="00E467D6">
        <w:rPr>
          <w:lang w:val="tr-TR"/>
        </w:rPr>
        <w:t>klarında</w:t>
      </w:r>
      <w:r w:rsidR="00E467D6" w:rsidRPr="00C7385A">
        <w:rPr>
          <w:lang w:val="tr-TR"/>
        </w:rPr>
        <w:t xml:space="preserve"> belirtilen kaynak ülkelerden gelen tüm teklif sahiplerine açık olacaktır. </w:t>
      </w:r>
    </w:p>
    <w:p w14:paraId="0E3E0363" w14:textId="77777777" w:rsidR="0011276D" w:rsidRDefault="0011276D">
      <w:pPr>
        <w:spacing w:after="0" w:line="259" w:lineRule="auto"/>
        <w:ind w:left="0" w:firstLine="0"/>
      </w:pPr>
    </w:p>
    <w:p w14:paraId="788DC308" w14:textId="7322908F" w:rsidR="00E467D6" w:rsidRPr="00E467D6" w:rsidRDefault="006F7367" w:rsidP="00E467D6">
      <w:pPr>
        <w:suppressAutoHyphens/>
        <w:jc w:val="both"/>
        <w:rPr>
          <w:lang w:val="tr-TR"/>
        </w:rPr>
      </w:pPr>
      <w:r>
        <w:rPr>
          <w:spacing w:val="-2"/>
          <w:lang w:val="tr-TR"/>
        </w:rPr>
        <w:t>Suudi Kalkınma Fonu</w:t>
      </w:r>
      <w:r w:rsidR="007F4343" w:rsidRPr="005A0F06">
        <w:rPr>
          <w:lang w:val="tr-TR"/>
        </w:rPr>
        <w:t>’n</w:t>
      </w:r>
      <w:r>
        <w:rPr>
          <w:lang w:val="tr-TR"/>
        </w:rPr>
        <w:t>u</w:t>
      </w:r>
      <w:r w:rsidR="007F4343" w:rsidRPr="005A0F06">
        <w:rPr>
          <w:lang w:val="tr-TR"/>
        </w:rPr>
        <w:t xml:space="preserve">n </w:t>
      </w:r>
      <w:r>
        <w:rPr>
          <w:lang w:val="tr-TR"/>
        </w:rPr>
        <w:t>ulusal</w:t>
      </w:r>
      <w:r w:rsidR="007F4343" w:rsidRPr="005A0F06">
        <w:rPr>
          <w:lang w:val="tr-TR"/>
        </w:rPr>
        <w:t xml:space="preserve"> </w:t>
      </w:r>
      <w:r w:rsidR="00E467D6" w:rsidRPr="005A0F06">
        <w:rPr>
          <w:lang w:val="tr-TR"/>
        </w:rPr>
        <w:t>rekabet</w:t>
      </w:r>
      <w:r w:rsidR="007F4343" w:rsidRPr="005A0F06">
        <w:rPr>
          <w:lang w:val="tr-TR"/>
        </w:rPr>
        <w:t>çi</w:t>
      </w:r>
      <w:r w:rsidR="00E467D6" w:rsidRPr="005A0F06">
        <w:rPr>
          <w:lang w:val="tr-TR"/>
        </w:rPr>
        <w:t xml:space="preserve"> </w:t>
      </w:r>
      <w:r w:rsidR="007F4343" w:rsidRPr="005A0F06">
        <w:rPr>
          <w:lang w:val="tr-TR"/>
        </w:rPr>
        <w:t>ihale yöntemi</w:t>
      </w:r>
      <w:r w:rsidR="00E467D6" w:rsidRPr="00D638B1">
        <w:rPr>
          <w:color w:val="FF0000"/>
          <w:lang w:val="tr-TR"/>
        </w:rPr>
        <w:t xml:space="preserve"> </w:t>
      </w:r>
      <w:r w:rsidR="00E467D6" w:rsidRPr="005A0F06">
        <w:rPr>
          <w:lang w:val="tr-TR"/>
        </w:rPr>
        <w:t xml:space="preserve">altında ihalesi gerçekleştirilecek sözleşmelerin </w:t>
      </w:r>
      <w:proofErr w:type="spellStart"/>
      <w:r w:rsidR="00E467D6" w:rsidRPr="005A0F06">
        <w:rPr>
          <w:lang w:val="tr-TR"/>
        </w:rPr>
        <w:t>satınalım</w:t>
      </w:r>
      <w:proofErr w:type="spellEnd"/>
      <w:r w:rsidR="00E467D6" w:rsidRPr="005A0F06">
        <w:rPr>
          <w:lang w:val="tr-TR"/>
        </w:rPr>
        <w:t xml:space="preserve"> ilanları </w:t>
      </w:r>
      <w:r>
        <w:rPr>
          <w:spacing w:val="-2"/>
          <w:lang w:val="tr-TR"/>
        </w:rPr>
        <w:t>Suudi Kalkınma Fonu</w:t>
      </w:r>
      <w:r w:rsidR="005A0F06" w:rsidRPr="005A0F06">
        <w:rPr>
          <w:lang w:val="tr-TR"/>
        </w:rPr>
        <w:t>’n</w:t>
      </w:r>
      <w:r>
        <w:rPr>
          <w:lang w:val="tr-TR"/>
        </w:rPr>
        <w:t>u</w:t>
      </w:r>
      <w:r w:rsidR="005A0F06" w:rsidRPr="005A0F06">
        <w:rPr>
          <w:lang w:val="tr-TR"/>
        </w:rPr>
        <w:t xml:space="preserve">n </w:t>
      </w:r>
      <w:r w:rsidR="00E42E4C">
        <w:rPr>
          <w:lang w:val="tr-TR"/>
        </w:rPr>
        <w:t xml:space="preserve">web sitesinde, </w:t>
      </w:r>
      <w:r w:rsidR="00E467D6" w:rsidRPr="005A0F06">
        <w:rPr>
          <w:lang w:val="tr-TR"/>
        </w:rPr>
        <w:t>T.C. Resmi Gazetesi’nde</w:t>
      </w:r>
      <w:r w:rsidR="005A0F06" w:rsidRPr="005A0F06">
        <w:rPr>
          <w:lang w:val="tr-TR"/>
        </w:rPr>
        <w:t>, İstanbul Proje Koordinasyon Birimi’nin resmi internet sitesinde (</w:t>
      </w:r>
      <w:hyperlink r:id="rId7" w:history="1">
        <w:r w:rsidR="005A0F06" w:rsidRPr="005A0F06">
          <w:t>www.ipkb.gov.tr</w:t>
        </w:r>
      </w:hyperlink>
      <w:r w:rsidR="005A0F06" w:rsidRPr="005A0F06">
        <w:rPr>
          <w:lang w:val="tr-TR"/>
        </w:rPr>
        <w:t>) ve ulusal gazetelerde</w:t>
      </w:r>
      <w:r w:rsidR="00E467D6" w:rsidRPr="005A0F06">
        <w:rPr>
          <w:lang w:val="tr-TR"/>
        </w:rPr>
        <w:t xml:space="preserve"> duyurulacaktır.</w:t>
      </w:r>
      <w:r w:rsidR="00E467D6" w:rsidRPr="00575FA1">
        <w:rPr>
          <w:lang w:val="tr-TR"/>
        </w:rPr>
        <w:t xml:space="preserve"> </w:t>
      </w:r>
    </w:p>
    <w:p w14:paraId="4F02E546" w14:textId="77777777" w:rsidR="00E467D6" w:rsidRDefault="00E467D6">
      <w:pPr>
        <w:spacing w:after="0" w:line="259" w:lineRule="auto"/>
        <w:ind w:left="0" w:firstLine="0"/>
      </w:pPr>
    </w:p>
    <w:p w14:paraId="7D0F62D7" w14:textId="525B45F2" w:rsidR="00C16185" w:rsidRPr="005A0F06" w:rsidRDefault="00A146C9" w:rsidP="005A0F06">
      <w:pPr>
        <w:spacing w:after="0" w:line="259" w:lineRule="auto"/>
        <w:ind w:left="0" w:firstLine="0"/>
        <w:jc w:val="both"/>
        <w:rPr>
          <w:lang w:val="tr-TR"/>
        </w:rPr>
      </w:pPr>
      <w:r>
        <w:rPr>
          <w:rStyle w:val="rynqvb"/>
          <w:lang w:val="tr-TR"/>
        </w:rPr>
        <w:t>Proje kapsamında tedarikçiler ve yüklenicilerden ön yeterlilik aranmayacaktır.</w:t>
      </w:r>
    </w:p>
    <w:p w14:paraId="267364BD" w14:textId="77777777" w:rsidR="00E467D6" w:rsidRPr="00C7385A" w:rsidRDefault="00E467D6" w:rsidP="00E467D6">
      <w:pPr>
        <w:suppressAutoHyphens/>
        <w:jc w:val="both"/>
        <w:rPr>
          <w:spacing w:val="-2"/>
          <w:lang w:val="tr-TR"/>
        </w:rPr>
      </w:pPr>
    </w:p>
    <w:p w14:paraId="1952BE27" w14:textId="12972491" w:rsidR="006F7367" w:rsidRDefault="006F7367" w:rsidP="00D15183">
      <w:pPr>
        <w:spacing w:after="0" w:line="259" w:lineRule="auto"/>
        <w:ind w:left="0" w:firstLine="0"/>
      </w:pPr>
    </w:p>
    <w:p w14:paraId="4B628560" w14:textId="1DA37E48" w:rsidR="00A146C9" w:rsidRDefault="00A146C9" w:rsidP="00D15183">
      <w:pPr>
        <w:spacing w:after="0" w:line="259" w:lineRule="auto"/>
        <w:ind w:left="0" w:firstLine="0"/>
      </w:pPr>
    </w:p>
    <w:p w14:paraId="243051CC" w14:textId="6CBEB714" w:rsidR="00A146C9" w:rsidRDefault="00A146C9" w:rsidP="00D15183">
      <w:pPr>
        <w:spacing w:after="0" w:line="259" w:lineRule="auto"/>
        <w:ind w:left="0" w:firstLine="0"/>
      </w:pPr>
    </w:p>
    <w:p w14:paraId="6B826E67" w14:textId="05D2543E" w:rsidR="00A146C9" w:rsidRDefault="00A146C9" w:rsidP="00D15183">
      <w:pPr>
        <w:spacing w:after="0" w:line="259" w:lineRule="auto"/>
        <w:ind w:left="0" w:firstLine="0"/>
      </w:pPr>
    </w:p>
    <w:p w14:paraId="70F67482" w14:textId="39E0A2F4" w:rsidR="00A146C9" w:rsidRDefault="00A146C9" w:rsidP="00D15183">
      <w:pPr>
        <w:spacing w:after="0" w:line="259" w:lineRule="auto"/>
        <w:ind w:left="0" w:firstLine="0"/>
      </w:pPr>
    </w:p>
    <w:p w14:paraId="79D82AB3" w14:textId="77777777" w:rsidR="00A146C9" w:rsidRDefault="00A146C9" w:rsidP="00D15183">
      <w:pPr>
        <w:spacing w:after="0" w:line="259" w:lineRule="auto"/>
        <w:ind w:left="0" w:firstLine="0"/>
      </w:pPr>
    </w:p>
    <w:p w14:paraId="54F5B644" w14:textId="753BFC80" w:rsidR="00C16185" w:rsidRDefault="00C16185" w:rsidP="00D15183">
      <w:pPr>
        <w:spacing w:after="0" w:line="259" w:lineRule="auto"/>
        <w:ind w:left="0" w:firstLine="0"/>
      </w:pPr>
      <w:proofErr w:type="spellStart"/>
      <w:r>
        <w:lastRenderedPageBreak/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</w:p>
    <w:p w14:paraId="46D9D3B4" w14:textId="77777777" w:rsidR="00D15183" w:rsidRPr="00D15183" w:rsidRDefault="00D15183" w:rsidP="00D15183">
      <w:pPr>
        <w:spacing w:after="0" w:line="259" w:lineRule="auto"/>
        <w:ind w:left="0" w:firstLine="0"/>
        <w:rPr>
          <w:u w:val="single"/>
        </w:rPr>
      </w:pPr>
    </w:p>
    <w:p w14:paraId="2D9B8D6A" w14:textId="049696C6" w:rsidR="00D15183" w:rsidRDefault="00C16185" w:rsidP="00D15183">
      <w:pPr>
        <w:spacing w:after="0" w:line="259" w:lineRule="auto"/>
        <w:ind w:left="0" w:firstLine="0"/>
        <w:rPr>
          <w:b/>
        </w:rPr>
      </w:pPr>
      <w:proofErr w:type="spellStart"/>
      <w:r>
        <w:rPr>
          <w:b/>
        </w:rPr>
        <w:t>Borçlu</w:t>
      </w:r>
      <w:proofErr w:type="spellEnd"/>
    </w:p>
    <w:p w14:paraId="3CA188BE" w14:textId="77777777" w:rsidR="003A000C" w:rsidRDefault="003A000C" w:rsidP="003A000C">
      <w:pPr>
        <w:spacing w:after="0" w:line="259" w:lineRule="auto"/>
        <w:ind w:left="0" w:firstLine="0"/>
        <w:rPr>
          <w:szCs w:val="24"/>
        </w:rPr>
      </w:pPr>
    </w:p>
    <w:p w14:paraId="3016EAB5" w14:textId="6FFAD19F" w:rsidR="003A000C" w:rsidRPr="00F959B6" w:rsidRDefault="00E103D3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Türkiye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Cumhuriyeti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Hazine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Bakanlığı</w:t>
      </w:r>
      <w:proofErr w:type="spellEnd"/>
    </w:p>
    <w:p w14:paraId="7A36FC6A" w14:textId="33293D68" w:rsidR="003A000C" w:rsidRPr="00F959B6" w:rsidRDefault="00E103D3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Dış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İlişkiler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Müdürlüğü</w:t>
      </w:r>
      <w:proofErr w:type="spellEnd"/>
    </w:p>
    <w:p w14:paraId="2A7E6678" w14:textId="77777777" w:rsidR="003A000C" w:rsidRDefault="003A000C" w:rsidP="003A000C">
      <w:pPr>
        <w:spacing w:after="0" w:line="259" w:lineRule="auto"/>
        <w:ind w:left="0" w:firstLine="0"/>
        <w:rPr>
          <w:szCs w:val="24"/>
        </w:rPr>
      </w:pPr>
      <w:proofErr w:type="spellStart"/>
      <w:r w:rsidRPr="00F959B6">
        <w:rPr>
          <w:szCs w:val="24"/>
        </w:rPr>
        <w:t>Inönü</w:t>
      </w:r>
      <w:proofErr w:type="spellEnd"/>
      <w:r w:rsidRPr="00F959B6">
        <w:rPr>
          <w:szCs w:val="24"/>
        </w:rPr>
        <w:t xml:space="preserve"> </w:t>
      </w:r>
      <w:proofErr w:type="spellStart"/>
      <w:r w:rsidRPr="00F959B6">
        <w:rPr>
          <w:szCs w:val="24"/>
        </w:rPr>
        <w:t>Bulvarı</w:t>
      </w:r>
      <w:proofErr w:type="spellEnd"/>
      <w:r w:rsidRPr="00F959B6">
        <w:rPr>
          <w:szCs w:val="24"/>
        </w:rPr>
        <w:t xml:space="preserve"> No:36 </w:t>
      </w:r>
      <w:proofErr w:type="gramStart"/>
      <w:r w:rsidRPr="00F959B6">
        <w:rPr>
          <w:szCs w:val="24"/>
        </w:rPr>
        <w:t xml:space="preserve">06510 </w:t>
      </w:r>
      <w:r w:rsidRPr="0011298D">
        <w:rPr>
          <w:szCs w:val="24"/>
        </w:rPr>
        <w:t xml:space="preserve"> </w:t>
      </w:r>
      <w:proofErr w:type="spellStart"/>
      <w:r>
        <w:rPr>
          <w:szCs w:val="24"/>
        </w:rPr>
        <w:t>Emek</w:t>
      </w:r>
      <w:proofErr w:type="spellEnd"/>
      <w:proofErr w:type="gramEnd"/>
      <w:r>
        <w:rPr>
          <w:szCs w:val="24"/>
        </w:rPr>
        <w:t xml:space="preserve"> Ankara, Turkey</w:t>
      </w:r>
    </w:p>
    <w:p w14:paraId="5C193C4F" w14:textId="637DA133" w:rsidR="00E103D3" w:rsidRDefault="00E103D3" w:rsidP="00E103D3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Tel: +90 312 204 73 57 – 58</w:t>
      </w:r>
    </w:p>
    <w:p w14:paraId="4E2DDC17" w14:textId="1574F501" w:rsidR="003A000C" w:rsidRDefault="003A000C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Fa</w:t>
      </w:r>
      <w:r w:rsidR="00B660E3">
        <w:rPr>
          <w:szCs w:val="24"/>
        </w:rPr>
        <w:t>ks</w:t>
      </w:r>
      <w:proofErr w:type="spellEnd"/>
      <w:r>
        <w:rPr>
          <w:szCs w:val="24"/>
        </w:rPr>
        <w:t>: +90 312 204 73 66 – 67</w:t>
      </w:r>
    </w:p>
    <w:p w14:paraId="506137AB" w14:textId="56893BD5" w:rsidR="003A000C" w:rsidRPr="00F959B6" w:rsidRDefault="00B660E3" w:rsidP="003A000C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E</w:t>
      </w:r>
      <w:r w:rsidR="003A000C">
        <w:rPr>
          <w:szCs w:val="24"/>
        </w:rPr>
        <w:t>-mail: dei_pfd@hazine.gov.tr</w:t>
      </w:r>
    </w:p>
    <w:p w14:paraId="7CBA8E79" w14:textId="77777777" w:rsidR="003A000C" w:rsidRDefault="003A000C" w:rsidP="00D15183">
      <w:pPr>
        <w:spacing w:after="0" w:line="259" w:lineRule="auto"/>
        <w:ind w:left="0" w:firstLine="0"/>
        <w:rPr>
          <w:szCs w:val="24"/>
        </w:rPr>
      </w:pPr>
    </w:p>
    <w:p w14:paraId="3F9E5CEB" w14:textId="3A432A4A" w:rsidR="00C16185" w:rsidRDefault="00C16185" w:rsidP="00A420BE">
      <w:pPr>
        <w:pStyle w:val="BodyText"/>
        <w:jc w:val="both"/>
        <w:rPr>
          <w:rFonts w:ascii="Times New Roman" w:hAnsi="Times New Roman"/>
          <w:b/>
          <w:color w:val="000000"/>
          <w:sz w:val="24"/>
          <w:szCs w:val="22"/>
          <w:lang w:eastAsia="zh-CN"/>
        </w:rPr>
      </w:pPr>
      <w:r w:rsidRPr="00C16185">
        <w:rPr>
          <w:rFonts w:ascii="Times New Roman" w:hAnsi="Times New Roman"/>
          <w:b/>
          <w:color w:val="000000"/>
          <w:sz w:val="24"/>
          <w:szCs w:val="22"/>
          <w:lang w:val="tr-TR" w:eastAsia="zh-CN"/>
        </w:rPr>
        <w:t>Uygulayıcı Kurum</w:t>
      </w:r>
      <w:r w:rsidRPr="00C16185">
        <w:rPr>
          <w:rFonts w:ascii="Times New Roman" w:hAnsi="Times New Roman"/>
          <w:b/>
          <w:color w:val="000000"/>
          <w:sz w:val="24"/>
          <w:szCs w:val="22"/>
          <w:lang w:eastAsia="zh-CN"/>
        </w:rPr>
        <w:t xml:space="preserve"> </w:t>
      </w:r>
    </w:p>
    <w:p w14:paraId="2B19C46B" w14:textId="12FE0073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</w:t>
      </w:r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6C9">
        <w:rPr>
          <w:rFonts w:ascii="Times New Roman" w:hAnsi="Times New Roman"/>
          <w:sz w:val="24"/>
          <w:szCs w:val="24"/>
        </w:rPr>
        <w:t>Yalçın</w:t>
      </w:r>
      <w:proofErr w:type="spellEnd"/>
      <w:r w:rsidR="00A146C9">
        <w:rPr>
          <w:rFonts w:ascii="Times New Roman" w:hAnsi="Times New Roman"/>
          <w:sz w:val="24"/>
          <w:szCs w:val="24"/>
        </w:rPr>
        <w:t xml:space="preserve"> KAYA</w:t>
      </w:r>
      <w:r w:rsidRPr="00AE30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60E3">
        <w:rPr>
          <w:rFonts w:ascii="Times New Roman" w:hAnsi="Times New Roman"/>
          <w:sz w:val="24"/>
          <w:szCs w:val="24"/>
        </w:rPr>
        <w:t>Direktör</w:t>
      </w:r>
      <w:proofErr w:type="spellEnd"/>
      <w:r w:rsidRPr="00AE30E1">
        <w:rPr>
          <w:rFonts w:ascii="Times New Roman" w:hAnsi="Times New Roman"/>
          <w:sz w:val="24"/>
          <w:szCs w:val="24"/>
        </w:rPr>
        <w:t>)</w:t>
      </w:r>
    </w:p>
    <w:p w14:paraId="35DC47FB" w14:textId="449B65DF" w:rsidR="00B660E3" w:rsidRPr="006B06FD" w:rsidRDefault="00B660E3" w:rsidP="00B660E3">
      <w:pPr>
        <w:suppressAutoHyphens/>
        <w:jc w:val="both"/>
        <w:rPr>
          <w:spacing w:val="-2"/>
          <w:lang w:val="tr-TR"/>
        </w:rPr>
      </w:pPr>
      <w:r w:rsidRPr="00C7385A">
        <w:rPr>
          <w:spacing w:val="-2"/>
          <w:lang w:val="tr-TR"/>
        </w:rPr>
        <w:t xml:space="preserve">İstanbul Proje Koordinasyon Birimi </w:t>
      </w:r>
      <w:r>
        <w:rPr>
          <w:spacing w:val="-2"/>
          <w:lang w:val="tr-TR"/>
        </w:rPr>
        <w:t>(İPKB)</w:t>
      </w:r>
    </w:p>
    <w:p w14:paraId="537DBFB1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E1">
        <w:rPr>
          <w:rFonts w:ascii="Times New Roman" w:hAnsi="Times New Roman"/>
          <w:sz w:val="24"/>
          <w:szCs w:val="24"/>
        </w:rPr>
        <w:t>Kısıklı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Mahallesi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Alemdağ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Yanyolu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No: 6 </w:t>
      </w:r>
    </w:p>
    <w:p w14:paraId="1A2FBB33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E1">
        <w:rPr>
          <w:rFonts w:ascii="Times New Roman" w:hAnsi="Times New Roman"/>
          <w:sz w:val="24"/>
          <w:szCs w:val="24"/>
        </w:rPr>
        <w:t>Üsküdar</w:t>
      </w:r>
      <w:proofErr w:type="spellEnd"/>
      <w:r w:rsidRPr="00AE30E1">
        <w:rPr>
          <w:rFonts w:ascii="Times New Roman" w:hAnsi="Times New Roman"/>
          <w:sz w:val="24"/>
          <w:szCs w:val="24"/>
        </w:rPr>
        <w:t>/İSTANBUL</w:t>
      </w:r>
    </w:p>
    <w:p w14:paraId="342D5B76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0E1">
        <w:rPr>
          <w:rFonts w:ascii="Times New Roman" w:hAnsi="Times New Roman"/>
          <w:sz w:val="24"/>
          <w:szCs w:val="24"/>
        </w:rPr>
        <w:t>Tel :</w:t>
      </w:r>
      <w:proofErr w:type="gramEnd"/>
      <w:r w:rsidRPr="00AE30E1">
        <w:rPr>
          <w:rFonts w:ascii="Times New Roman" w:hAnsi="Times New Roman"/>
          <w:sz w:val="24"/>
          <w:szCs w:val="24"/>
        </w:rPr>
        <w:t xml:space="preserve"> +90 216 505 55 00</w:t>
      </w:r>
    </w:p>
    <w:p w14:paraId="4B1A7FBB" w14:textId="3262DACB" w:rsidR="00A420BE" w:rsidRPr="00AE30E1" w:rsidRDefault="00B660E3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Faks</w:t>
      </w:r>
      <w:proofErr w:type="spellEnd"/>
      <w:r w:rsidR="00A420BE" w:rsidRPr="00AE30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420BE" w:rsidRPr="00AE30E1">
        <w:rPr>
          <w:rFonts w:ascii="Times New Roman" w:hAnsi="Times New Roman"/>
          <w:sz w:val="24"/>
          <w:szCs w:val="24"/>
        </w:rPr>
        <w:t xml:space="preserve"> +90 216 225 04 85</w:t>
      </w:r>
    </w:p>
    <w:p w14:paraId="52A2F5CF" w14:textId="77777777" w:rsidR="00A420BE" w:rsidRPr="00AE30E1" w:rsidRDefault="00A420BE" w:rsidP="00A420BE">
      <w:pPr>
        <w:pStyle w:val="BodyText"/>
        <w:jc w:val="both"/>
        <w:rPr>
          <w:rStyle w:val="Hyperlink"/>
          <w:rFonts w:ascii="Times New Roman" w:hAnsi="Times New Roman"/>
          <w:sz w:val="24"/>
          <w:szCs w:val="24"/>
        </w:rPr>
      </w:pPr>
      <w:proofErr w:type="gramStart"/>
      <w:r w:rsidRPr="00AE30E1">
        <w:rPr>
          <w:rFonts w:ascii="Times New Roman" w:hAnsi="Times New Roman"/>
          <w:sz w:val="24"/>
          <w:szCs w:val="24"/>
        </w:rPr>
        <w:t>E-mail :</w:t>
      </w:r>
      <w:proofErr w:type="gramEnd"/>
      <w:r w:rsidRPr="00AE30E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E30E1">
          <w:rPr>
            <w:rStyle w:val="Hyperlink"/>
            <w:rFonts w:ascii="Times New Roman" w:hAnsi="Times New Roman"/>
            <w:sz w:val="24"/>
            <w:szCs w:val="24"/>
          </w:rPr>
          <w:t>info@ipkb.gov.tr</w:t>
        </w:r>
      </w:hyperlink>
    </w:p>
    <w:p w14:paraId="50BCEDF9" w14:textId="77777777" w:rsidR="00A420BE" w:rsidRPr="00D15183" w:rsidRDefault="00A420BE" w:rsidP="00D15183">
      <w:pPr>
        <w:spacing w:after="0" w:line="259" w:lineRule="auto"/>
        <w:ind w:left="0" w:firstLine="0"/>
        <w:rPr>
          <w:b/>
        </w:rPr>
      </w:pPr>
    </w:p>
    <w:p w14:paraId="65E41C20" w14:textId="44E677E5" w:rsidR="00C16185" w:rsidRPr="006B06FD" w:rsidRDefault="0011298D" w:rsidP="00E467D6">
      <w:pPr>
        <w:suppressAutoHyphens/>
        <w:jc w:val="both"/>
        <w:rPr>
          <w:b/>
          <w:sz w:val="22"/>
          <w:lang w:val="tr-TR"/>
        </w:rPr>
      </w:pPr>
      <w:r>
        <w:rPr>
          <w:szCs w:val="24"/>
        </w:rPr>
        <w:t xml:space="preserve"> </w:t>
      </w:r>
    </w:p>
    <w:p w14:paraId="51E4B5E5" w14:textId="35F0813E" w:rsidR="00D15183" w:rsidRDefault="00D15183" w:rsidP="00A030A5">
      <w:pPr>
        <w:pStyle w:val="BodyText"/>
        <w:jc w:val="both"/>
      </w:pPr>
    </w:p>
    <w:sectPr w:rsidR="00D15183">
      <w:headerReference w:type="default" r:id="rId9"/>
      <w:footnotePr>
        <w:numRestart w:val="eachPage"/>
      </w:footnotePr>
      <w:pgSz w:w="12240" w:h="15840"/>
      <w:pgMar w:top="1440" w:right="18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07E8" w14:textId="77777777" w:rsidR="00AF7D67" w:rsidRDefault="00AF7D67">
      <w:pPr>
        <w:spacing w:after="0" w:line="240" w:lineRule="auto"/>
      </w:pPr>
      <w:r>
        <w:separator/>
      </w:r>
    </w:p>
  </w:endnote>
  <w:endnote w:type="continuationSeparator" w:id="0">
    <w:p w14:paraId="732EB522" w14:textId="77777777" w:rsidR="00AF7D67" w:rsidRDefault="00AF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DC8E" w14:textId="77777777" w:rsidR="00AF7D67" w:rsidRDefault="00AF7D67">
      <w:pPr>
        <w:tabs>
          <w:tab w:val="center" w:pos="1156"/>
        </w:tabs>
        <w:spacing w:after="57" w:line="259" w:lineRule="auto"/>
        <w:ind w:left="0" w:firstLine="0"/>
      </w:pPr>
      <w:r>
        <w:separator/>
      </w:r>
    </w:p>
  </w:footnote>
  <w:footnote w:type="continuationSeparator" w:id="0">
    <w:p w14:paraId="4D26F3ED" w14:textId="77777777" w:rsidR="00AF7D67" w:rsidRDefault="00AF7D67">
      <w:pPr>
        <w:tabs>
          <w:tab w:val="center" w:pos="1156"/>
        </w:tabs>
        <w:spacing w:after="57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6D9E" w14:textId="348539AF" w:rsidR="009A427A" w:rsidRDefault="009A427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02C065" wp14:editId="6B8DEC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c7846c99cc10dd2ed1bd2bd" descr="{&quot;HashCode&quot;:160584683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F8A4" w14:textId="23CE4327" w:rsidR="009A427A" w:rsidRPr="009A427A" w:rsidRDefault="009A427A" w:rsidP="009A427A">
                          <w:pPr>
                            <w:spacing w:after="0"/>
                            <w:ind w:left="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2C065" id="_x0000_t202" coordsize="21600,21600" o:spt="202" path="m,l,21600r21600,l21600,xe">
              <v:stroke joinstyle="miter"/>
              <v:path gradientshapeok="t" o:connecttype="rect"/>
            </v:shapetype>
            <v:shape id="MSIPCM5c7846c99cc10dd2ed1bd2bd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" o:allowincell="f" filled="f" stroked="f" strokeweight=".5pt">
              <v:textbox inset=",0,20pt,0">
                <w:txbxContent>
                  <w:p w14:paraId="7288F8A4" w14:textId="23CE4327" w:rsidR="009A427A" w:rsidRPr="009A427A" w:rsidRDefault="009A427A" w:rsidP="009A427A">
                    <w:pPr>
                      <w:spacing w:after="0"/>
                      <w:ind w:left="0"/>
                      <w:jc w:val="right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C38"/>
    <w:multiLevelType w:val="hybridMultilevel"/>
    <w:tmpl w:val="DFB826D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37048"/>
    <w:multiLevelType w:val="multilevel"/>
    <w:tmpl w:val="828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22314"/>
    <w:multiLevelType w:val="multilevel"/>
    <w:tmpl w:val="049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8A0EA5"/>
    <w:multiLevelType w:val="hybridMultilevel"/>
    <w:tmpl w:val="E098A85A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BCA712E"/>
    <w:multiLevelType w:val="hybridMultilevel"/>
    <w:tmpl w:val="90EC4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632F"/>
    <w:multiLevelType w:val="hybridMultilevel"/>
    <w:tmpl w:val="7B9A5818"/>
    <w:lvl w:ilvl="0" w:tplc="2B4C4D4C">
      <w:start w:val="2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3321E"/>
    <w:multiLevelType w:val="multilevel"/>
    <w:tmpl w:val="A07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6D"/>
    <w:rsid w:val="000E26B8"/>
    <w:rsid w:val="0011276D"/>
    <w:rsid w:val="0011298D"/>
    <w:rsid w:val="001570C6"/>
    <w:rsid w:val="001D339E"/>
    <w:rsid w:val="002016D4"/>
    <w:rsid w:val="00226295"/>
    <w:rsid w:val="00332D47"/>
    <w:rsid w:val="00390A16"/>
    <w:rsid w:val="003954DF"/>
    <w:rsid w:val="003A000C"/>
    <w:rsid w:val="00421434"/>
    <w:rsid w:val="00431000"/>
    <w:rsid w:val="004F31B5"/>
    <w:rsid w:val="0050706C"/>
    <w:rsid w:val="005405FE"/>
    <w:rsid w:val="0056634D"/>
    <w:rsid w:val="005822A9"/>
    <w:rsid w:val="005A0F06"/>
    <w:rsid w:val="005B5A8E"/>
    <w:rsid w:val="005F2DF4"/>
    <w:rsid w:val="00602ED1"/>
    <w:rsid w:val="00696A66"/>
    <w:rsid w:val="006F7367"/>
    <w:rsid w:val="0070069B"/>
    <w:rsid w:val="007A75A7"/>
    <w:rsid w:val="007B46AE"/>
    <w:rsid w:val="007F4343"/>
    <w:rsid w:val="00850988"/>
    <w:rsid w:val="008B24A4"/>
    <w:rsid w:val="009A427A"/>
    <w:rsid w:val="009D7524"/>
    <w:rsid w:val="00A030A5"/>
    <w:rsid w:val="00A146C9"/>
    <w:rsid w:val="00A420BE"/>
    <w:rsid w:val="00AF7D67"/>
    <w:rsid w:val="00B57B0D"/>
    <w:rsid w:val="00B660E3"/>
    <w:rsid w:val="00B846EF"/>
    <w:rsid w:val="00BF3439"/>
    <w:rsid w:val="00C16185"/>
    <w:rsid w:val="00C6744C"/>
    <w:rsid w:val="00CA4132"/>
    <w:rsid w:val="00CF7257"/>
    <w:rsid w:val="00D15183"/>
    <w:rsid w:val="00D638B1"/>
    <w:rsid w:val="00D70C54"/>
    <w:rsid w:val="00D80A3D"/>
    <w:rsid w:val="00D94BC3"/>
    <w:rsid w:val="00DA22FE"/>
    <w:rsid w:val="00E103D3"/>
    <w:rsid w:val="00E30AAD"/>
    <w:rsid w:val="00E42E4C"/>
    <w:rsid w:val="00E4367B"/>
    <w:rsid w:val="00E467D6"/>
    <w:rsid w:val="00E61B5F"/>
    <w:rsid w:val="00EA295C"/>
    <w:rsid w:val="00EA64FD"/>
    <w:rsid w:val="00F91934"/>
    <w:rsid w:val="00F959B6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9C60B2"/>
  <w15:docId w15:val="{7A503341-776E-4A06-96F8-DBB5540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6"/>
      <w:ind w:left="360" w:hanging="36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rsid w:val="00D151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8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20BE"/>
    <w:pPr>
      <w:spacing w:after="0" w:line="240" w:lineRule="auto"/>
      <w:ind w:left="0" w:firstLine="0"/>
    </w:pPr>
    <w:rPr>
      <w:rFonts w:ascii="Book Antiqua" w:hAnsi="Book Antiqua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20BE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ListParagraph">
    <w:name w:val="List Paragraph"/>
    <w:aliases w:val="List Paragraph1,Recommendation,List Paragraph11,Bulleted List Paragraph,List_Paragraph,Multilevel para_II,Citation List,Graphic,Resume Title,List Paragraph (numbered (a)),References,MC Paragraphe Liste,Source,Ha,Lettre d'introduction,l"/>
    <w:basedOn w:val="Normal"/>
    <w:link w:val="ListParagraphChar"/>
    <w:uiPriority w:val="34"/>
    <w:qFormat/>
    <w:rsid w:val="00EA64FD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List_Paragraph Char,Multilevel para_II Char,Citation List Char,Graphic Char,Resume Title Char,List Paragraph (numbered (a)) Char,Source Char"/>
    <w:basedOn w:val="DefaultParagraphFont"/>
    <w:link w:val="ListParagraph"/>
    <w:uiPriority w:val="34"/>
    <w:qFormat/>
    <w:locked/>
    <w:rsid w:val="00EA64F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7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A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7A"/>
    <w:rPr>
      <w:rFonts w:ascii="Times New Roman" w:eastAsia="Times New Roman" w:hAnsi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3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34D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xtBox">
    <w:name w:val="Text Box"/>
    <w:rsid w:val="00C16185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eastAsia="en-US"/>
    </w:rPr>
  </w:style>
  <w:style w:type="paragraph" w:customStyle="1" w:styleId="text">
    <w:name w:val="text"/>
    <w:basedOn w:val="Normal"/>
    <w:rsid w:val="00C16185"/>
    <w:pPr>
      <w:spacing w:after="0" w:line="240" w:lineRule="auto"/>
      <w:ind w:left="709" w:firstLine="0"/>
      <w:jc w:val="both"/>
    </w:pPr>
    <w:rPr>
      <w:rFonts w:ascii="Arial" w:hAnsi="Arial"/>
      <w:color w:val="auto"/>
      <w:sz w:val="20"/>
      <w:szCs w:val="20"/>
      <w:lang w:val="fr-FR" w:eastAsia="en-US"/>
    </w:rPr>
  </w:style>
  <w:style w:type="character" w:customStyle="1" w:styleId="rynqvb">
    <w:name w:val="rynqvb"/>
    <w:basedOn w:val="DefaultParagraphFont"/>
    <w:rsid w:val="006F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k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k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Guo</dc:creator>
  <cp:keywords/>
  <cp:lastModifiedBy>Şükrü Arıkan GEMİCİ</cp:lastModifiedBy>
  <cp:revision>47</cp:revision>
  <dcterms:created xsi:type="dcterms:W3CDTF">2019-05-16T06:50:00Z</dcterms:created>
  <dcterms:modified xsi:type="dcterms:W3CDTF">2024-04-15T09:00:00Z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2019-11-18T08:29:54Z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0dd883a0-0ebb-49da-a0ec-0000d6b9a8ca</vt:lpwstr>
  </property>
  <property fmtid="{D5CDD505-2E9C-101B-9397-08002B2CF9AE}" pid="8" name="MSIP_Label_2b41c926-a14a-41de-ac3f-1745125a8630_ContentBits">
    <vt:lpwstr>1</vt:lpwstr>
  </property>
</Properties>
</file>