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09786" w14:textId="0CC6F4EA" w:rsidR="005952AE" w:rsidRPr="00F16D43" w:rsidRDefault="005952AE" w:rsidP="005952AE">
      <w:pPr>
        <w:widowControl w:val="0"/>
        <w:spacing w:before="210"/>
        <w:ind w:left="2524" w:right="1724"/>
        <w:jc w:val="center"/>
        <w:outlineLvl w:val="0"/>
        <w:rPr>
          <w:rFonts w:ascii="Times New Roman" w:hAnsi="Times New Roman"/>
          <w:szCs w:val="22"/>
        </w:rPr>
      </w:pPr>
      <w:r w:rsidRPr="00F16D43">
        <w:rPr>
          <w:rFonts w:ascii="Times New Roman" w:hAnsi="Times New Roman"/>
          <w:b/>
          <w:bCs/>
          <w:spacing w:val="-1"/>
          <w:szCs w:val="22"/>
        </w:rPr>
        <w:t>REQUEST</w:t>
      </w:r>
      <w:r w:rsidRPr="00F16D43">
        <w:rPr>
          <w:rFonts w:ascii="Times New Roman" w:hAnsi="Times New Roman"/>
          <w:b/>
          <w:bCs/>
          <w:spacing w:val="-16"/>
          <w:szCs w:val="22"/>
        </w:rPr>
        <w:t xml:space="preserve"> </w:t>
      </w:r>
      <w:r w:rsidRPr="00F16D43">
        <w:rPr>
          <w:rFonts w:ascii="Times New Roman" w:hAnsi="Times New Roman"/>
          <w:b/>
          <w:bCs/>
          <w:spacing w:val="-1"/>
          <w:szCs w:val="22"/>
        </w:rPr>
        <w:t>FOR</w:t>
      </w:r>
      <w:r w:rsidRPr="00F16D43">
        <w:rPr>
          <w:rFonts w:ascii="Times New Roman" w:hAnsi="Times New Roman"/>
          <w:b/>
          <w:bCs/>
          <w:spacing w:val="-17"/>
          <w:szCs w:val="22"/>
        </w:rPr>
        <w:t xml:space="preserve"> </w:t>
      </w:r>
      <w:r w:rsidRPr="00F16D43">
        <w:rPr>
          <w:rFonts w:ascii="Times New Roman" w:hAnsi="Times New Roman"/>
          <w:b/>
          <w:bCs/>
          <w:spacing w:val="-1"/>
          <w:szCs w:val="22"/>
        </w:rPr>
        <w:t>EXPRESSIONS</w:t>
      </w:r>
      <w:r w:rsidRPr="00F16D43">
        <w:rPr>
          <w:rFonts w:ascii="Times New Roman" w:hAnsi="Times New Roman"/>
          <w:b/>
          <w:bCs/>
          <w:spacing w:val="-14"/>
          <w:szCs w:val="22"/>
        </w:rPr>
        <w:t xml:space="preserve"> </w:t>
      </w:r>
      <w:r w:rsidRPr="00F16D43">
        <w:rPr>
          <w:rFonts w:ascii="Times New Roman" w:hAnsi="Times New Roman"/>
          <w:b/>
          <w:bCs/>
          <w:szCs w:val="22"/>
        </w:rPr>
        <w:t>OF</w:t>
      </w:r>
      <w:r w:rsidR="00CA558E">
        <w:rPr>
          <w:rFonts w:ascii="Times New Roman" w:hAnsi="Times New Roman"/>
          <w:b/>
          <w:bCs/>
          <w:spacing w:val="-19"/>
          <w:szCs w:val="22"/>
        </w:rPr>
        <w:t xml:space="preserve"> </w:t>
      </w:r>
      <w:r w:rsidRPr="00F16D43">
        <w:rPr>
          <w:rFonts w:ascii="Times New Roman" w:hAnsi="Times New Roman"/>
          <w:b/>
          <w:bCs/>
          <w:spacing w:val="-1"/>
          <w:szCs w:val="22"/>
        </w:rPr>
        <w:t>INTEREST</w:t>
      </w:r>
    </w:p>
    <w:p w14:paraId="71B1D907" w14:textId="77777777" w:rsidR="005952AE" w:rsidRPr="00F16D43" w:rsidRDefault="005952AE" w:rsidP="005952AE">
      <w:pPr>
        <w:widowControl w:val="0"/>
        <w:rPr>
          <w:rFonts w:ascii="Times New Roman" w:hAnsi="Times New Roman"/>
          <w:b/>
          <w:bCs/>
          <w:szCs w:val="22"/>
        </w:rPr>
      </w:pPr>
    </w:p>
    <w:p w14:paraId="580640F9" w14:textId="77777777" w:rsidR="005952AE" w:rsidRPr="00F16D43" w:rsidRDefault="005952AE" w:rsidP="005952AE">
      <w:pPr>
        <w:widowControl w:val="0"/>
        <w:ind w:left="2520" w:right="1725"/>
        <w:jc w:val="center"/>
        <w:rPr>
          <w:rFonts w:ascii="Times New Roman" w:eastAsiaTheme="minorHAnsi" w:hAnsi="Times New Roman"/>
          <w:b/>
          <w:spacing w:val="-1"/>
          <w:szCs w:val="22"/>
        </w:rPr>
      </w:pPr>
      <w:r w:rsidRPr="00F16D43">
        <w:rPr>
          <w:rFonts w:ascii="Times New Roman" w:eastAsiaTheme="minorHAnsi" w:hAnsi="Times New Roman"/>
          <w:b/>
          <w:spacing w:val="-1"/>
          <w:szCs w:val="22"/>
        </w:rPr>
        <w:t xml:space="preserve">Republic of Türkiye </w:t>
      </w:r>
    </w:p>
    <w:p w14:paraId="04DF87F6" w14:textId="77777777" w:rsidR="005952AE" w:rsidRPr="00F16D43" w:rsidRDefault="005952AE" w:rsidP="005952AE">
      <w:pPr>
        <w:widowControl w:val="0"/>
        <w:ind w:left="2520" w:right="1725"/>
        <w:jc w:val="center"/>
        <w:rPr>
          <w:rFonts w:ascii="Times New Roman" w:eastAsiaTheme="minorHAnsi" w:hAnsi="Times New Roman"/>
          <w:b/>
          <w:spacing w:val="-1"/>
          <w:szCs w:val="22"/>
        </w:rPr>
      </w:pPr>
      <w:r w:rsidRPr="00F16D43">
        <w:rPr>
          <w:rFonts w:ascii="Times New Roman" w:eastAsiaTheme="minorHAnsi" w:hAnsi="Times New Roman"/>
          <w:b/>
          <w:spacing w:val="-1"/>
          <w:szCs w:val="22"/>
        </w:rPr>
        <w:t>Governorship of Istanbul</w:t>
      </w:r>
    </w:p>
    <w:p w14:paraId="7C0BE74B" w14:textId="77777777" w:rsidR="005952AE" w:rsidRPr="00F16D43" w:rsidRDefault="005952AE" w:rsidP="005952AE">
      <w:pPr>
        <w:widowControl w:val="0"/>
        <w:ind w:left="2520" w:right="1725"/>
        <w:jc w:val="center"/>
        <w:rPr>
          <w:rFonts w:ascii="Times New Roman" w:eastAsiaTheme="minorHAnsi" w:hAnsi="Times New Roman"/>
          <w:b/>
          <w:spacing w:val="-1"/>
          <w:szCs w:val="22"/>
        </w:rPr>
      </w:pPr>
      <w:r w:rsidRPr="00F16D43">
        <w:rPr>
          <w:rFonts w:ascii="Times New Roman" w:eastAsiaTheme="minorHAnsi" w:hAnsi="Times New Roman"/>
          <w:b/>
          <w:spacing w:val="-1"/>
          <w:szCs w:val="22"/>
        </w:rPr>
        <w:t>Istanbul Project Coordination Unit (IPCU)</w:t>
      </w:r>
    </w:p>
    <w:p w14:paraId="6F50E8EB" w14:textId="6A55E3AA" w:rsidR="009830E4" w:rsidRPr="00F16D43" w:rsidRDefault="005952AE" w:rsidP="005952AE">
      <w:pPr>
        <w:widowControl w:val="0"/>
        <w:ind w:left="2520" w:right="1725"/>
        <w:jc w:val="center"/>
        <w:rPr>
          <w:rFonts w:ascii="Times New Roman" w:eastAsiaTheme="minorHAnsi" w:hAnsi="Times New Roman"/>
          <w:b/>
          <w:spacing w:val="-1"/>
          <w:szCs w:val="22"/>
        </w:rPr>
      </w:pPr>
      <w:r w:rsidRPr="00F16D43">
        <w:rPr>
          <w:rFonts w:ascii="Times New Roman" w:eastAsiaTheme="minorHAnsi" w:hAnsi="Times New Roman"/>
          <w:b/>
          <w:spacing w:val="-1"/>
          <w:szCs w:val="22"/>
        </w:rPr>
        <w:t>Istanbul Resilience Project</w:t>
      </w:r>
    </w:p>
    <w:p w14:paraId="5E6B130A" w14:textId="50E11F46" w:rsidR="009830E4" w:rsidRPr="00F16D43" w:rsidRDefault="009830E4">
      <w:pPr>
        <w:pStyle w:val="ChapterNumber"/>
        <w:tabs>
          <w:tab w:val="clear" w:pos="-720"/>
        </w:tabs>
        <w:rPr>
          <w:rFonts w:ascii="Times New Roman" w:hAnsi="Times New Roman"/>
          <w:spacing w:val="-2"/>
          <w:szCs w:val="22"/>
        </w:rPr>
      </w:pPr>
    </w:p>
    <w:tbl>
      <w:tblPr>
        <w:tblW w:w="8904" w:type="dxa"/>
        <w:jc w:val="center"/>
        <w:tblLayout w:type="fixed"/>
        <w:tblCellMar>
          <w:left w:w="0" w:type="dxa"/>
          <w:right w:w="0" w:type="dxa"/>
        </w:tblCellMar>
        <w:tblLook w:val="01E0" w:firstRow="1" w:lastRow="1" w:firstColumn="1" w:lastColumn="1" w:noHBand="0" w:noVBand="0"/>
      </w:tblPr>
      <w:tblGrid>
        <w:gridCol w:w="3026"/>
        <w:gridCol w:w="5878"/>
      </w:tblGrid>
      <w:tr w:rsidR="005952AE" w:rsidRPr="00F16D43" w14:paraId="1A416515" w14:textId="77777777" w:rsidTr="002C6A19">
        <w:trPr>
          <w:trHeight w:hRule="exact" w:val="308"/>
          <w:jc w:val="center"/>
        </w:trPr>
        <w:tc>
          <w:tcPr>
            <w:tcW w:w="3026" w:type="dxa"/>
            <w:tcBorders>
              <w:top w:val="single" w:sz="5" w:space="0" w:color="000000"/>
              <w:left w:val="single" w:sz="5" w:space="0" w:color="000000"/>
              <w:bottom w:val="single" w:sz="5" w:space="0" w:color="000000"/>
              <w:right w:val="single" w:sz="5" w:space="0" w:color="000000"/>
            </w:tcBorders>
          </w:tcPr>
          <w:p w14:paraId="2A4253BB" w14:textId="4A95B327" w:rsidR="005952AE" w:rsidRPr="00F16D43" w:rsidRDefault="005952AE" w:rsidP="00AA7A7A">
            <w:pPr>
              <w:pStyle w:val="TableParagraph"/>
              <w:spacing w:line="272" w:lineRule="exact"/>
              <w:ind w:left="102"/>
              <w:rPr>
                <w:rFonts w:ascii="Times New Roman" w:eastAsia="Times New Roman" w:hAnsi="Times New Roman" w:cs="Times New Roman"/>
              </w:rPr>
            </w:pPr>
            <w:r w:rsidRPr="00F16D43">
              <w:rPr>
                <w:rFonts w:ascii="Times New Roman" w:hAnsi="Times New Roman" w:cs="Times New Roman"/>
                <w:b/>
                <w:spacing w:val="-1"/>
              </w:rPr>
              <w:t>Loan</w:t>
            </w:r>
            <w:r w:rsidRPr="00F16D43">
              <w:rPr>
                <w:rFonts w:ascii="Times New Roman" w:hAnsi="Times New Roman" w:cs="Times New Roman"/>
                <w:b/>
                <w:spacing w:val="-7"/>
              </w:rPr>
              <w:t xml:space="preserve"> </w:t>
            </w:r>
            <w:r w:rsidRPr="00F16D43">
              <w:rPr>
                <w:rFonts w:ascii="Times New Roman" w:hAnsi="Times New Roman" w:cs="Times New Roman"/>
                <w:b/>
                <w:spacing w:val="-1"/>
              </w:rPr>
              <w:t>No.</w:t>
            </w:r>
          </w:p>
        </w:tc>
        <w:tc>
          <w:tcPr>
            <w:tcW w:w="5878" w:type="dxa"/>
            <w:tcBorders>
              <w:top w:val="single" w:sz="5" w:space="0" w:color="000000"/>
              <w:left w:val="single" w:sz="5" w:space="0" w:color="000000"/>
              <w:bottom w:val="single" w:sz="5" w:space="0" w:color="000000"/>
              <w:right w:val="single" w:sz="5" w:space="0" w:color="000000"/>
            </w:tcBorders>
          </w:tcPr>
          <w:p w14:paraId="4D92F803" w14:textId="3847756C" w:rsidR="005952AE" w:rsidRPr="00F16D43" w:rsidRDefault="00F16D43" w:rsidP="00AA7A7A">
            <w:pPr>
              <w:pStyle w:val="TableParagraph"/>
              <w:spacing w:line="268" w:lineRule="exact"/>
              <w:ind w:left="97"/>
              <w:rPr>
                <w:rFonts w:ascii="Times New Roman" w:eastAsia="Times New Roman" w:hAnsi="Times New Roman" w:cs="Times New Roman"/>
                <w:highlight w:val="yellow"/>
              </w:rPr>
            </w:pPr>
            <w:r w:rsidRPr="00F16D43">
              <w:rPr>
                <w:rFonts w:ascii="Times New Roman" w:eastAsia="Times New Roman" w:hAnsi="Times New Roman" w:cs="Times New Roman"/>
              </w:rPr>
              <w:t>9864-TR</w:t>
            </w:r>
          </w:p>
        </w:tc>
      </w:tr>
      <w:tr w:rsidR="005952AE" w:rsidRPr="00F16D43" w14:paraId="539838F5" w14:textId="77777777" w:rsidTr="002C6A19">
        <w:trPr>
          <w:trHeight w:hRule="exact" w:val="615"/>
          <w:jc w:val="center"/>
        </w:trPr>
        <w:tc>
          <w:tcPr>
            <w:tcW w:w="3026" w:type="dxa"/>
            <w:tcBorders>
              <w:top w:val="single" w:sz="5" w:space="0" w:color="000000"/>
              <w:left w:val="single" w:sz="5" w:space="0" w:color="000000"/>
              <w:bottom w:val="single" w:sz="5" w:space="0" w:color="000000"/>
              <w:right w:val="single" w:sz="5" w:space="0" w:color="000000"/>
            </w:tcBorders>
          </w:tcPr>
          <w:p w14:paraId="6632C34F" w14:textId="245BED47" w:rsidR="005952AE" w:rsidRPr="00F16D43" w:rsidRDefault="005952AE" w:rsidP="00AA7A7A">
            <w:pPr>
              <w:pStyle w:val="TableParagraph"/>
              <w:spacing w:line="272" w:lineRule="exact"/>
              <w:ind w:left="102"/>
              <w:rPr>
                <w:rFonts w:ascii="Times New Roman" w:hAnsi="Times New Roman" w:cs="Times New Roman"/>
                <w:b/>
                <w:spacing w:val="-1"/>
              </w:rPr>
            </w:pPr>
            <w:r w:rsidRPr="00F16D43">
              <w:rPr>
                <w:rFonts w:ascii="Times New Roman" w:hAnsi="Times New Roman" w:cs="Times New Roman"/>
                <w:b/>
              </w:rPr>
              <w:t>Assignment Title</w:t>
            </w:r>
          </w:p>
        </w:tc>
        <w:tc>
          <w:tcPr>
            <w:tcW w:w="5878" w:type="dxa"/>
            <w:tcBorders>
              <w:top w:val="single" w:sz="5" w:space="0" w:color="000000"/>
              <w:left w:val="single" w:sz="5" w:space="0" w:color="000000"/>
              <w:bottom w:val="single" w:sz="5" w:space="0" w:color="000000"/>
              <w:right w:val="single" w:sz="5" w:space="0" w:color="000000"/>
            </w:tcBorders>
          </w:tcPr>
          <w:p w14:paraId="447B91E1" w14:textId="3905225C" w:rsidR="005952AE" w:rsidRPr="00F16D43" w:rsidRDefault="007E278D" w:rsidP="00AA7A7A">
            <w:pPr>
              <w:pStyle w:val="TableParagraph"/>
              <w:spacing w:line="268" w:lineRule="exact"/>
              <w:ind w:left="97"/>
              <w:rPr>
                <w:rFonts w:ascii="Times New Roman" w:hAnsi="Times New Roman" w:cs="Times New Roman"/>
                <w:spacing w:val="-1"/>
                <w:highlight w:val="yellow"/>
              </w:rPr>
            </w:pPr>
            <w:r w:rsidRPr="00F16D43">
              <w:rPr>
                <w:rFonts w:ascii="Times New Roman" w:hAnsi="Times New Roman" w:cs="Times New Roman"/>
                <w:spacing w:val="-1"/>
              </w:rPr>
              <w:t>Consultancy Services for Reconstruction Supervision of Public Buildings 1</w:t>
            </w:r>
            <w:r w:rsidRPr="00F16D43">
              <w:rPr>
                <w:rFonts w:ascii="Times New Roman" w:hAnsi="Times New Roman" w:cs="Times New Roman"/>
                <w:spacing w:val="-1"/>
                <w:vertAlign w:val="superscript"/>
              </w:rPr>
              <w:t>st</w:t>
            </w:r>
            <w:r w:rsidRPr="00F16D43">
              <w:rPr>
                <w:rFonts w:ascii="Times New Roman" w:hAnsi="Times New Roman" w:cs="Times New Roman"/>
                <w:spacing w:val="-1"/>
              </w:rPr>
              <w:t xml:space="preserve"> Group</w:t>
            </w:r>
          </w:p>
        </w:tc>
      </w:tr>
      <w:tr w:rsidR="005952AE" w:rsidRPr="00F16D43" w14:paraId="6E87203F" w14:textId="77777777" w:rsidTr="002C6A19">
        <w:trPr>
          <w:trHeight w:hRule="exact" w:val="308"/>
          <w:jc w:val="center"/>
        </w:trPr>
        <w:tc>
          <w:tcPr>
            <w:tcW w:w="3026" w:type="dxa"/>
            <w:tcBorders>
              <w:top w:val="single" w:sz="5" w:space="0" w:color="000000"/>
              <w:left w:val="single" w:sz="5" w:space="0" w:color="000000"/>
              <w:bottom w:val="single" w:sz="5" w:space="0" w:color="000000"/>
              <w:right w:val="single" w:sz="5" w:space="0" w:color="000000"/>
            </w:tcBorders>
          </w:tcPr>
          <w:p w14:paraId="37CBD9DA" w14:textId="75E4FA09" w:rsidR="005952AE" w:rsidRPr="00F16D43" w:rsidRDefault="005952AE" w:rsidP="00AA7A7A">
            <w:pPr>
              <w:pStyle w:val="TableParagraph"/>
              <w:spacing w:line="272" w:lineRule="exact"/>
              <w:ind w:left="102"/>
              <w:rPr>
                <w:rFonts w:ascii="Times New Roman" w:hAnsi="Times New Roman" w:cs="Times New Roman"/>
                <w:b/>
                <w:spacing w:val="-1"/>
              </w:rPr>
            </w:pPr>
            <w:r w:rsidRPr="00F16D43">
              <w:rPr>
                <w:rFonts w:ascii="Times New Roman" w:hAnsi="Times New Roman" w:cs="Times New Roman"/>
                <w:b/>
                <w:spacing w:val="-2"/>
              </w:rPr>
              <w:t>Reference No</w:t>
            </w:r>
            <w:r w:rsidRPr="00F16D43">
              <w:rPr>
                <w:rFonts w:ascii="Times New Roman" w:hAnsi="Times New Roman" w:cs="Times New Roman"/>
                <w:spacing w:val="-2"/>
              </w:rPr>
              <w:t>.</w:t>
            </w:r>
          </w:p>
        </w:tc>
        <w:tc>
          <w:tcPr>
            <w:tcW w:w="5878" w:type="dxa"/>
            <w:tcBorders>
              <w:top w:val="single" w:sz="5" w:space="0" w:color="000000"/>
              <w:left w:val="single" w:sz="5" w:space="0" w:color="000000"/>
              <w:bottom w:val="single" w:sz="5" w:space="0" w:color="000000"/>
              <w:right w:val="single" w:sz="5" w:space="0" w:color="000000"/>
            </w:tcBorders>
          </w:tcPr>
          <w:p w14:paraId="22714595" w14:textId="718F7A63" w:rsidR="005952AE" w:rsidRPr="00F16D43" w:rsidRDefault="007E278D" w:rsidP="00AA7A7A">
            <w:pPr>
              <w:pStyle w:val="TableParagraph"/>
              <w:spacing w:line="268" w:lineRule="exact"/>
              <w:ind w:left="97"/>
              <w:rPr>
                <w:rFonts w:ascii="Times New Roman" w:hAnsi="Times New Roman" w:cs="Times New Roman"/>
                <w:spacing w:val="-1"/>
                <w:highlight w:val="yellow"/>
              </w:rPr>
            </w:pPr>
            <w:r w:rsidRPr="00F16D43">
              <w:rPr>
                <w:rFonts w:ascii="Times New Roman" w:hAnsi="Times New Roman" w:cs="Times New Roman"/>
                <w:spacing w:val="-1"/>
              </w:rPr>
              <w:t>WB-C2A.2</w:t>
            </w:r>
          </w:p>
        </w:tc>
      </w:tr>
    </w:tbl>
    <w:p w14:paraId="677999F8" w14:textId="3F149B42" w:rsidR="005952AE" w:rsidRPr="00F16D43" w:rsidRDefault="005952AE">
      <w:pPr>
        <w:pStyle w:val="ChapterNumber"/>
        <w:tabs>
          <w:tab w:val="clear" w:pos="-720"/>
        </w:tabs>
        <w:rPr>
          <w:rFonts w:ascii="Times New Roman" w:hAnsi="Times New Roman"/>
          <w:spacing w:val="-2"/>
          <w:szCs w:val="22"/>
        </w:rPr>
      </w:pPr>
    </w:p>
    <w:p w14:paraId="1494F67D" w14:textId="77777777" w:rsidR="005952AE" w:rsidRPr="00F16D43" w:rsidRDefault="005952AE">
      <w:pPr>
        <w:pStyle w:val="ChapterNumber"/>
        <w:tabs>
          <w:tab w:val="clear" w:pos="-720"/>
        </w:tabs>
        <w:rPr>
          <w:rFonts w:ascii="Times New Roman" w:hAnsi="Times New Roman"/>
          <w:spacing w:val="-2"/>
          <w:szCs w:val="22"/>
        </w:rPr>
      </w:pPr>
    </w:p>
    <w:p w14:paraId="5CD16F84" w14:textId="72B9B6B7" w:rsidR="00916E24" w:rsidRPr="00F16D43" w:rsidRDefault="005F44CD" w:rsidP="00916E24">
      <w:pPr>
        <w:suppressAutoHyphens/>
        <w:jc w:val="both"/>
        <w:rPr>
          <w:rFonts w:ascii="Times New Roman" w:hAnsi="Times New Roman"/>
          <w:spacing w:val="-2"/>
          <w:szCs w:val="22"/>
        </w:rPr>
      </w:pPr>
      <w:r w:rsidRPr="00F16D43">
        <w:rPr>
          <w:rFonts w:ascii="Times New Roman" w:hAnsi="Times New Roman"/>
          <w:spacing w:val="-2"/>
          <w:szCs w:val="22"/>
        </w:rPr>
        <w:t xml:space="preserve">1. </w:t>
      </w:r>
      <w:r w:rsidR="009830E4" w:rsidRPr="00F16D43">
        <w:rPr>
          <w:rFonts w:ascii="Times New Roman" w:hAnsi="Times New Roman"/>
          <w:spacing w:val="-2"/>
          <w:szCs w:val="22"/>
        </w:rPr>
        <w:t xml:space="preserve">The </w:t>
      </w:r>
      <w:r w:rsidR="005952AE" w:rsidRPr="00F16D43">
        <w:rPr>
          <w:rFonts w:ascii="Times New Roman" w:hAnsi="Times New Roman"/>
          <w:b/>
          <w:spacing w:val="-3"/>
          <w:szCs w:val="22"/>
        </w:rPr>
        <w:t>Republic</w:t>
      </w:r>
      <w:r w:rsidR="005952AE" w:rsidRPr="00F16D43">
        <w:rPr>
          <w:rFonts w:ascii="Times New Roman" w:hAnsi="Times New Roman"/>
          <w:b/>
          <w:spacing w:val="19"/>
          <w:szCs w:val="22"/>
        </w:rPr>
        <w:t xml:space="preserve"> </w:t>
      </w:r>
      <w:r w:rsidR="005952AE" w:rsidRPr="00F16D43">
        <w:rPr>
          <w:rFonts w:ascii="Times New Roman" w:hAnsi="Times New Roman"/>
          <w:b/>
          <w:spacing w:val="-2"/>
          <w:szCs w:val="22"/>
        </w:rPr>
        <w:t>of</w:t>
      </w:r>
      <w:r w:rsidR="005952AE" w:rsidRPr="00F16D43">
        <w:rPr>
          <w:rFonts w:ascii="Times New Roman" w:hAnsi="Times New Roman"/>
          <w:b/>
          <w:spacing w:val="22"/>
          <w:szCs w:val="22"/>
        </w:rPr>
        <w:t xml:space="preserve"> </w:t>
      </w:r>
      <w:r w:rsidR="005952AE" w:rsidRPr="00F16D43">
        <w:rPr>
          <w:rFonts w:ascii="Times New Roman" w:hAnsi="Times New Roman"/>
          <w:b/>
          <w:spacing w:val="-3"/>
          <w:szCs w:val="22"/>
        </w:rPr>
        <w:t>Türkiye</w:t>
      </w:r>
      <w:r w:rsidR="009830E4" w:rsidRPr="00F16D43">
        <w:rPr>
          <w:rFonts w:ascii="Times New Roman" w:hAnsi="Times New Roman"/>
          <w:spacing w:val="-2"/>
          <w:szCs w:val="22"/>
        </w:rPr>
        <w:t xml:space="preserve"> </w:t>
      </w:r>
      <w:r w:rsidR="009830E4" w:rsidRPr="00F16D43">
        <w:rPr>
          <w:rFonts w:ascii="Times New Roman" w:hAnsi="Times New Roman"/>
          <w:i/>
          <w:spacing w:val="-2"/>
          <w:szCs w:val="22"/>
        </w:rPr>
        <w:t>has applied for</w:t>
      </w:r>
      <w:r w:rsidR="009830E4" w:rsidRPr="00F16D43">
        <w:rPr>
          <w:rFonts w:ascii="Times New Roman" w:hAnsi="Times New Roman"/>
          <w:spacing w:val="-2"/>
          <w:szCs w:val="22"/>
        </w:rPr>
        <w:t xml:space="preserve"> financing from the World Bank toward the cost of the </w:t>
      </w:r>
      <w:r w:rsidR="005952AE" w:rsidRPr="00F16D43">
        <w:rPr>
          <w:rFonts w:ascii="Times New Roman" w:hAnsi="Times New Roman"/>
          <w:b/>
          <w:spacing w:val="-2"/>
          <w:szCs w:val="22"/>
        </w:rPr>
        <w:t>Istanbul Resilience Project</w:t>
      </w:r>
      <w:r w:rsidR="009830E4" w:rsidRPr="00F16D43">
        <w:rPr>
          <w:rFonts w:ascii="Times New Roman" w:hAnsi="Times New Roman"/>
          <w:spacing w:val="-2"/>
          <w:szCs w:val="22"/>
        </w:rPr>
        <w:t xml:space="preserve"> and intends to apply pa</w:t>
      </w:r>
      <w:r w:rsidR="001D70EB" w:rsidRPr="00F16D43">
        <w:rPr>
          <w:rFonts w:ascii="Times New Roman" w:hAnsi="Times New Roman"/>
          <w:spacing w:val="-2"/>
          <w:szCs w:val="22"/>
        </w:rPr>
        <w:t xml:space="preserve">rt of the proceeds for </w:t>
      </w:r>
      <w:r w:rsidR="007E278D" w:rsidRPr="00F16D43">
        <w:rPr>
          <w:rFonts w:ascii="Times New Roman" w:hAnsi="Times New Roman"/>
          <w:spacing w:val="-2"/>
          <w:szCs w:val="22"/>
        </w:rPr>
        <w:t>Consultancy Services for Reconstruction Supervision of Public Buildings 1</w:t>
      </w:r>
      <w:r w:rsidR="007E278D" w:rsidRPr="00F16D43">
        <w:rPr>
          <w:rFonts w:ascii="Times New Roman" w:hAnsi="Times New Roman"/>
          <w:spacing w:val="-2"/>
          <w:szCs w:val="22"/>
          <w:vertAlign w:val="superscript"/>
        </w:rPr>
        <w:t>st</w:t>
      </w:r>
      <w:r w:rsidR="007E278D" w:rsidRPr="00F16D43">
        <w:rPr>
          <w:rFonts w:ascii="Times New Roman" w:hAnsi="Times New Roman"/>
          <w:spacing w:val="-2"/>
          <w:szCs w:val="22"/>
        </w:rPr>
        <w:t xml:space="preserve"> Group</w:t>
      </w:r>
      <w:r w:rsidR="005952AE" w:rsidRPr="00F16D43">
        <w:rPr>
          <w:rFonts w:ascii="Times New Roman" w:hAnsi="Times New Roman"/>
          <w:spacing w:val="-2"/>
          <w:szCs w:val="22"/>
        </w:rPr>
        <w:t xml:space="preserve"> (</w:t>
      </w:r>
      <w:r w:rsidR="007E278D" w:rsidRPr="00F16D43">
        <w:rPr>
          <w:rFonts w:ascii="Times New Roman" w:hAnsi="Times New Roman"/>
          <w:spacing w:val="-2"/>
          <w:szCs w:val="22"/>
        </w:rPr>
        <w:t>WB-C2A.2</w:t>
      </w:r>
      <w:r w:rsidR="005952AE" w:rsidRPr="00F16D43">
        <w:rPr>
          <w:rFonts w:ascii="Times New Roman" w:hAnsi="Times New Roman"/>
          <w:spacing w:val="-2"/>
          <w:szCs w:val="22"/>
        </w:rPr>
        <w:t>)</w:t>
      </w:r>
      <w:r w:rsidR="009830E4" w:rsidRPr="00F16D43">
        <w:rPr>
          <w:rFonts w:ascii="Times New Roman" w:hAnsi="Times New Roman"/>
          <w:spacing w:val="-2"/>
          <w:szCs w:val="22"/>
        </w:rPr>
        <w:t xml:space="preserve">. </w:t>
      </w:r>
    </w:p>
    <w:p w14:paraId="761B31DB" w14:textId="77777777" w:rsidR="007E715F" w:rsidRPr="00F16D43" w:rsidRDefault="005F44CD" w:rsidP="007E715F">
      <w:pPr>
        <w:pStyle w:val="NormalWeb"/>
        <w:jc w:val="both"/>
        <w:rPr>
          <w:sz w:val="22"/>
          <w:szCs w:val="22"/>
        </w:rPr>
      </w:pPr>
      <w:r w:rsidRPr="00F16D43">
        <w:rPr>
          <w:spacing w:val="-2"/>
          <w:sz w:val="22"/>
          <w:szCs w:val="22"/>
        </w:rPr>
        <w:t xml:space="preserve">2. </w:t>
      </w:r>
      <w:r w:rsidR="007E715F" w:rsidRPr="00F16D43">
        <w:rPr>
          <w:sz w:val="22"/>
          <w:szCs w:val="22"/>
        </w:rPr>
        <w:t xml:space="preserve">The consulting services (“the Services”) include </w:t>
      </w:r>
      <w:r w:rsidR="007E715F" w:rsidRPr="00F16D43">
        <w:rPr>
          <w:rStyle w:val="Strong"/>
          <w:b w:val="0"/>
          <w:sz w:val="22"/>
          <w:szCs w:val="22"/>
        </w:rPr>
        <w:t>construction and reconstruction supervision, including defects liability services</w:t>
      </w:r>
      <w:r w:rsidR="007E715F" w:rsidRPr="00F16D43">
        <w:rPr>
          <w:sz w:val="22"/>
          <w:szCs w:val="22"/>
        </w:rPr>
        <w:t>.</w:t>
      </w:r>
    </w:p>
    <w:p w14:paraId="577E83E5" w14:textId="67C3863F" w:rsidR="007E715F" w:rsidRPr="00F16D43" w:rsidRDefault="007E715F" w:rsidP="007E715F">
      <w:pPr>
        <w:pStyle w:val="NormalWeb"/>
        <w:jc w:val="both"/>
        <w:rPr>
          <w:sz w:val="22"/>
          <w:szCs w:val="22"/>
        </w:rPr>
      </w:pPr>
      <w:r w:rsidRPr="00F16D43">
        <w:rPr>
          <w:sz w:val="22"/>
          <w:szCs w:val="22"/>
        </w:rPr>
        <w:t>The assignment covers supervision of civil, architectural, mechanical, electrical, structural, geotechnical, environmental, social, occupational health and safety and sustainability aspects of construction/reconstruction works to ensure compliance with contract documents, applicable regulations and the project’s environmental and social safeguard instruments.</w:t>
      </w:r>
    </w:p>
    <w:p w14:paraId="2B96CD92" w14:textId="77777777" w:rsidR="007E715F" w:rsidRPr="00F16D43" w:rsidRDefault="007E715F" w:rsidP="007E715F">
      <w:pPr>
        <w:pStyle w:val="NormalWeb"/>
        <w:jc w:val="both"/>
        <w:rPr>
          <w:sz w:val="22"/>
          <w:szCs w:val="22"/>
        </w:rPr>
      </w:pPr>
      <w:r w:rsidRPr="00F16D43">
        <w:rPr>
          <w:sz w:val="22"/>
          <w:szCs w:val="22"/>
        </w:rPr>
        <w:t>The Services will include:</w:t>
      </w:r>
    </w:p>
    <w:p w14:paraId="53592AA9" w14:textId="4233CF12" w:rsidR="007E715F" w:rsidRPr="00F16D43" w:rsidRDefault="007E715F" w:rsidP="007E715F">
      <w:pPr>
        <w:pStyle w:val="NormalWeb"/>
        <w:numPr>
          <w:ilvl w:val="0"/>
          <w:numId w:val="10"/>
        </w:numPr>
        <w:jc w:val="both"/>
        <w:rPr>
          <w:sz w:val="22"/>
          <w:szCs w:val="22"/>
        </w:rPr>
      </w:pPr>
      <w:r w:rsidRPr="00F16D43">
        <w:rPr>
          <w:rStyle w:val="Strong"/>
          <w:b w:val="0"/>
          <w:sz w:val="22"/>
          <w:szCs w:val="22"/>
        </w:rPr>
        <w:t>Supervision and contract management</w:t>
      </w:r>
      <w:r w:rsidRPr="00F16D43">
        <w:rPr>
          <w:sz w:val="22"/>
          <w:szCs w:val="22"/>
        </w:rPr>
        <w:t xml:space="preserve"> for construction/reconstruction and enhancement works of up to 25 selected public buildings/campuses (Scope A), 50 existing critical public buildings (Scope B) and up to 350 emergency health (paramedic) stations (Scope C) within Istanbul Province;</w:t>
      </w:r>
    </w:p>
    <w:p w14:paraId="1EC68052" w14:textId="69127707" w:rsidR="007E715F" w:rsidRPr="00F16D43" w:rsidRDefault="007E715F" w:rsidP="007E715F">
      <w:pPr>
        <w:pStyle w:val="NormalWeb"/>
        <w:numPr>
          <w:ilvl w:val="0"/>
          <w:numId w:val="10"/>
        </w:numPr>
        <w:jc w:val="both"/>
        <w:rPr>
          <w:sz w:val="22"/>
          <w:szCs w:val="22"/>
        </w:rPr>
      </w:pPr>
      <w:r w:rsidRPr="00F16D43">
        <w:rPr>
          <w:rStyle w:val="Strong"/>
          <w:b w:val="0"/>
          <w:sz w:val="22"/>
          <w:szCs w:val="22"/>
        </w:rPr>
        <w:t>Verification of designs (design review), materials, workmanship and testing</w:t>
      </w:r>
      <w:r w:rsidRPr="00F16D43">
        <w:rPr>
          <w:sz w:val="22"/>
          <w:szCs w:val="22"/>
        </w:rPr>
        <w:t xml:space="preserve"> and preparation of progress and compliance reports;</w:t>
      </w:r>
    </w:p>
    <w:p w14:paraId="403584FC" w14:textId="77777777" w:rsidR="007E715F" w:rsidRPr="00F16D43" w:rsidRDefault="007E715F" w:rsidP="007E715F">
      <w:pPr>
        <w:pStyle w:val="NormalWeb"/>
        <w:numPr>
          <w:ilvl w:val="0"/>
          <w:numId w:val="10"/>
        </w:numPr>
        <w:jc w:val="both"/>
        <w:rPr>
          <w:sz w:val="22"/>
          <w:szCs w:val="22"/>
        </w:rPr>
      </w:pPr>
      <w:r w:rsidRPr="00F16D43">
        <w:rPr>
          <w:rStyle w:val="Strong"/>
          <w:b w:val="0"/>
          <w:sz w:val="22"/>
          <w:szCs w:val="22"/>
        </w:rPr>
        <w:t>Environmental, social, health and safety (ESHS) monitoring and reporting</w:t>
      </w:r>
      <w:r w:rsidRPr="00F16D43">
        <w:rPr>
          <w:sz w:val="22"/>
          <w:szCs w:val="22"/>
        </w:rPr>
        <w:t xml:space="preserve"> in accordance with World Bank standards; and</w:t>
      </w:r>
    </w:p>
    <w:p w14:paraId="603B7E0E" w14:textId="77777777" w:rsidR="007E715F" w:rsidRPr="00F16D43" w:rsidRDefault="007E715F" w:rsidP="007E715F">
      <w:pPr>
        <w:pStyle w:val="NormalWeb"/>
        <w:numPr>
          <w:ilvl w:val="0"/>
          <w:numId w:val="10"/>
        </w:numPr>
        <w:jc w:val="both"/>
        <w:rPr>
          <w:sz w:val="22"/>
          <w:szCs w:val="22"/>
        </w:rPr>
      </w:pPr>
      <w:r w:rsidRPr="00F16D43">
        <w:rPr>
          <w:rStyle w:val="Strong"/>
          <w:b w:val="0"/>
          <w:sz w:val="22"/>
          <w:szCs w:val="22"/>
        </w:rPr>
        <w:t>Supervision during the Defects Liability Period (DLP)</w:t>
      </w:r>
      <w:r w:rsidRPr="00F16D43">
        <w:rPr>
          <w:sz w:val="22"/>
          <w:szCs w:val="22"/>
        </w:rPr>
        <w:t xml:space="preserve"> to ensure that defects are properly rectified and that the works meet final acceptance requirements.</w:t>
      </w:r>
    </w:p>
    <w:p w14:paraId="655FB600" w14:textId="4D504A34" w:rsidR="007E715F" w:rsidRPr="00F16D43" w:rsidRDefault="007E715F" w:rsidP="007E715F">
      <w:pPr>
        <w:pStyle w:val="NormalWeb"/>
        <w:jc w:val="both"/>
        <w:rPr>
          <w:sz w:val="22"/>
          <w:szCs w:val="22"/>
        </w:rPr>
      </w:pPr>
      <w:r w:rsidRPr="00F16D43">
        <w:rPr>
          <w:sz w:val="22"/>
          <w:szCs w:val="22"/>
        </w:rPr>
        <w:t xml:space="preserve">The estimated total level of professional effort is </w:t>
      </w:r>
      <w:r w:rsidRPr="00F16D43">
        <w:rPr>
          <w:rStyle w:val="Strong"/>
          <w:b w:val="0"/>
          <w:sz w:val="22"/>
          <w:szCs w:val="22"/>
        </w:rPr>
        <w:t>approximately 1,</w:t>
      </w:r>
      <w:r w:rsidR="00E338E8">
        <w:rPr>
          <w:rStyle w:val="Strong"/>
          <w:b w:val="0"/>
          <w:sz w:val="22"/>
          <w:szCs w:val="22"/>
        </w:rPr>
        <w:t>234</w:t>
      </w:r>
      <w:r w:rsidRPr="00F16D43">
        <w:rPr>
          <w:rStyle w:val="Strong"/>
          <w:b w:val="0"/>
          <w:sz w:val="22"/>
          <w:szCs w:val="22"/>
        </w:rPr>
        <w:t xml:space="preserve"> staff-months</w:t>
      </w:r>
      <w:r w:rsidRPr="00F16D43">
        <w:rPr>
          <w:sz w:val="22"/>
          <w:szCs w:val="22"/>
        </w:rPr>
        <w:t xml:space="preserve">, including </w:t>
      </w:r>
      <w:r w:rsidR="00E338E8">
        <w:rPr>
          <w:rStyle w:val="Strong"/>
          <w:b w:val="0"/>
          <w:sz w:val="22"/>
          <w:szCs w:val="22"/>
        </w:rPr>
        <w:t>720</w:t>
      </w:r>
      <w:r w:rsidRPr="00F16D43">
        <w:rPr>
          <w:rStyle w:val="Strong"/>
          <w:b w:val="0"/>
          <w:sz w:val="22"/>
          <w:szCs w:val="22"/>
        </w:rPr>
        <w:t xml:space="preserve"> staff-months for key experts</w:t>
      </w:r>
      <w:r w:rsidRPr="00F16D43">
        <w:rPr>
          <w:sz w:val="22"/>
          <w:szCs w:val="22"/>
        </w:rPr>
        <w:t xml:space="preserve"> and </w:t>
      </w:r>
      <w:r w:rsidRPr="00F16D43">
        <w:rPr>
          <w:rStyle w:val="Strong"/>
          <w:b w:val="0"/>
          <w:sz w:val="22"/>
          <w:szCs w:val="22"/>
        </w:rPr>
        <w:t>514 staff-months for technicians/junior engineers</w:t>
      </w:r>
      <w:r w:rsidRPr="00F16D43">
        <w:rPr>
          <w:sz w:val="22"/>
          <w:szCs w:val="22"/>
        </w:rPr>
        <w:t>, distributed across supervision and defects liability phases.</w:t>
      </w:r>
    </w:p>
    <w:p w14:paraId="23D612D1" w14:textId="77777777" w:rsidR="007E715F" w:rsidRPr="00F16D43" w:rsidRDefault="007E715F" w:rsidP="007E715F">
      <w:pPr>
        <w:pStyle w:val="NormalWeb"/>
        <w:jc w:val="both"/>
        <w:rPr>
          <w:sz w:val="22"/>
          <w:szCs w:val="22"/>
        </w:rPr>
      </w:pPr>
      <w:r w:rsidRPr="00F16D43">
        <w:rPr>
          <w:sz w:val="22"/>
          <w:szCs w:val="22"/>
        </w:rPr>
        <w:t xml:space="preserve">The overall </w:t>
      </w:r>
      <w:r w:rsidRPr="00F16D43">
        <w:rPr>
          <w:rStyle w:val="Strong"/>
          <w:b w:val="0"/>
          <w:sz w:val="22"/>
          <w:szCs w:val="22"/>
        </w:rPr>
        <w:t>implementation period is 36 months (excluding the Defects Liability Period)</w:t>
      </w:r>
      <w:r w:rsidRPr="00F16D43">
        <w:rPr>
          <w:sz w:val="22"/>
          <w:szCs w:val="22"/>
        </w:rPr>
        <w:t xml:space="preserve"> from the date of contract signing.</w:t>
      </w:r>
    </w:p>
    <w:p w14:paraId="669C9638" w14:textId="77777777" w:rsidR="007E715F" w:rsidRPr="00F16D43" w:rsidRDefault="007E715F" w:rsidP="007E715F">
      <w:pPr>
        <w:pStyle w:val="NormalWeb"/>
        <w:jc w:val="both"/>
        <w:rPr>
          <w:sz w:val="22"/>
          <w:szCs w:val="22"/>
        </w:rPr>
      </w:pPr>
      <w:r w:rsidRPr="00F16D43">
        <w:rPr>
          <w:sz w:val="22"/>
          <w:szCs w:val="22"/>
        </w:rPr>
        <w:t xml:space="preserve">The </w:t>
      </w:r>
      <w:r w:rsidRPr="00F16D43">
        <w:rPr>
          <w:rStyle w:val="Strong"/>
          <w:b w:val="0"/>
          <w:sz w:val="22"/>
          <w:szCs w:val="22"/>
        </w:rPr>
        <w:t>expected start date</w:t>
      </w:r>
      <w:r w:rsidRPr="00F16D43">
        <w:rPr>
          <w:sz w:val="22"/>
          <w:szCs w:val="22"/>
        </w:rPr>
        <w:t xml:space="preserve"> of the assignment is </w:t>
      </w:r>
      <w:r w:rsidRPr="00F16D43">
        <w:rPr>
          <w:rStyle w:val="Strong"/>
          <w:b w:val="0"/>
          <w:sz w:val="22"/>
          <w:szCs w:val="22"/>
        </w:rPr>
        <w:t>the first quarter of 2026</w:t>
      </w:r>
      <w:r w:rsidRPr="00F16D43">
        <w:rPr>
          <w:sz w:val="22"/>
          <w:szCs w:val="22"/>
        </w:rPr>
        <w:t>, following completion of the tender evaluation for construction contracts.</w:t>
      </w:r>
    </w:p>
    <w:p w14:paraId="68634F6F" w14:textId="469C8123" w:rsidR="00825B5C" w:rsidRDefault="005F44CD" w:rsidP="005952AE">
      <w:pPr>
        <w:suppressAutoHyphens/>
        <w:jc w:val="both"/>
        <w:rPr>
          <w:rFonts w:ascii="Times New Roman" w:hAnsi="Times New Roman"/>
          <w:spacing w:val="-1"/>
          <w:szCs w:val="22"/>
        </w:rPr>
      </w:pPr>
      <w:r w:rsidRPr="00F16D43">
        <w:rPr>
          <w:rFonts w:ascii="Times New Roman" w:hAnsi="Times New Roman"/>
          <w:spacing w:val="-2"/>
          <w:szCs w:val="22"/>
        </w:rPr>
        <w:lastRenderedPageBreak/>
        <w:t xml:space="preserve">3. </w:t>
      </w:r>
      <w:r w:rsidR="005952AE" w:rsidRPr="00F16D43">
        <w:rPr>
          <w:rFonts w:ascii="Times New Roman" w:hAnsi="Times New Roman"/>
          <w:spacing w:val="-2"/>
          <w:szCs w:val="22"/>
        </w:rPr>
        <w:t>The</w:t>
      </w:r>
      <w:r w:rsidR="005952AE" w:rsidRPr="00F16D43">
        <w:rPr>
          <w:rFonts w:ascii="Times New Roman" w:hAnsi="Times New Roman"/>
          <w:spacing w:val="5"/>
          <w:szCs w:val="22"/>
        </w:rPr>
        <w:t xml:space="preserve"> </w:t>
      </w:r>
      <w:r w:rsidR="005952AE" w:rsidRPr="00F16D43">
        <w:rPr>
          <w:rFonts w:ascii="Times New Roman" w:hAnsi="Times New Roman"/>
          <w:spacing w:val="-3"/>
          <w:szCs w:val="22"/>
        </w:rPr>
        <w:t>detailed</w:t>
      </w:r>
      <w:r w:rsidR="005952AE" w:rsidRPr="00F16D43">
        <w:rPr>
          <w:rFonts w:ascii="Times New Roman" w:hAnsi="Times New Roman"/>
          <w:spacing w:val="6"/>
          <w:szCs w:val="22"/>
        </w:rPr>
        <w:t xml:space="preserve"> </w:t>
      </w:r>
      <w:r w:rsidR="005952AE" w:rsidRPr="00F16D43">
        <w:rPr>
          <w:rFonts w:ascii="Times New Roman" w:hAnsi="Times New Roman"/>
          <w:spacing w:val="-2"/>
          <w:szCs w:val="22"/>
        </w:rPr>
        <w:t>Terms</w:t>
      </w:r>
      <w:r w:rsidR="005952AE" w:rsidRPr="00F16D43">
        <w:rPr>
          <w:rFonts w:ascii="Times New Roman" w:hAnsi="Times New Roman"/>
          <w:spacing w:val="5"/>
          <w:szCs w:val="22"/>
        </w:rPr>
        <w:t xml:space="preserve"> </w:t>
      </w:r>
      <w:r w:rsidR="005952AE" w:rsidRPr="00F16D43">
        <w:rPr>
          <w:rFonts w:ascii="Times New Roman" w:hAnsi="Times New Roman"/>
          <w:spacing w:val="-1"/>
          <w:szCs w:val="22"/>
        </w:rPr>
        <w:t>of</w:t>
      </w:r>
      <w:r w:rsidR="005952AE" w:rsidRPr="00F16D43">
        <w:rPr>
          <w:rFonts w:ascii="Times New Roman" w:hAnsi="Times New Roman"/>
          <w:spacing w:val="8"/>
          <w:szCs w:val="22"/>
        </w:rPr>
        <w:t xml:space="preserve"> </w:t>
      </w:r>
      <w:r w:rsidR="005952AE" w:rsidRPr="00F16D43">
        <w:rPr>
          <w:rFonts w:ascii="Times New Roman" w:hAnsi="Times New Roman"/>
          <w:spacing w:val="-3"/>
          <w:szCs w:val="22"/>
        </w:rPr>
        <w:t>Reference</w:t>
      </w:r>
      <w:r w:rsidR="005952AE" w:rsidRPr="00F16D43">
        <w:rPr>
          <w:rFonts w:ascii="Times New Roman" w:hAnsi="Times New Roman"/>
          <w:spacing w:val="5"/>
          <w:szCs w:val="22"/>
        </w:rPr>
        <w:t xml:space="preserve"> </w:t>
      </w:r>
      <w:r w:rsidR="005952AE" w:rsidRPr="00F16D43">
        <w:rPr>
          <w:rFonts w:ascii="Times New Roman" w:hAnsi="Times New Roman"/>
          <w:spacing w:val="-2"/>
          <w:szCs w:val="22"/>
        </w:rPr>
        <w:t>(TOR)</w:t>
      </w:r>
      <w:r w:rsidR="005952AE" w:rsidRPr="00F16D43">
        <w:rPr>
          <w:rFonts w:ascii="Times New Roman" w:hAnsi="Times New Roman"/>
          <w:spacing w:val="5"/>
          <w:szCs w:val="22"/>
        </w:rPr>
        <w:t xml:space="preserve"> </w:t>
      </w:r>
      <w:r w:rsidR="005952AE" w:rsidRPr="00F16D43">
        <w:rPr>
          <w:rFonts w:ascii="Times New Roman" w:hAnsi="Times New Roman"/>
          <w:spacing w:val="-3"/>
          <w:szCs w:val="22"/>
        </w:rPr>
        <w:t>for</w:t>
      </w:r>
      <w:r w:rsidR="005952AE" w:rsidRPr="00F16D43">
        <w:rPr>
          <w:rFonts w:ascii="Times New Roman" w:hAnsi="Times New Roman"/>
          <w:spacing w:val="5"/>
          <w:szCs w:val="22"/>
        </w:rPr>
        <w:t xml:space="preserve"> </w:t>
      </w:r>
      <w:r w:rsidR="005952AE" w:rsidRPr="00F16D43">
        <w:rPr>
          <w:rFonts w:ascii="Times New Roman" w:hAnsi="Times New Roman"/>
          <w:spacing w:val="-1"/>
          <w:szCs w:val="22"/>
        </w:rPr>
        <w:t>the</w:t>
      </w:r>
      <w:r w:rsidR="005952AE" w:rsidRPr="00F16D43">
        <w:rPr>
          <w:rFonts w:ascii="Times New Roman" w:hAnsi="Times New Roman"/>
          <w:spacing w:val="5"/>
          <w:szCs w:val="22"/>
        </w:rPr>
        <w:t xml:space="preserve"> </w:t>
      </w:r>
      <w:r w:rsidR="005952AE" w:rsidRPr="00F16D43">
        <w:rPr>
          <w:rFonts w:ascii="Times New Roman" w:hAnsi="Times New Roman"/>
          <w:spacing w:val="-3"/>
          <w:szCs w:val="22"/>
        </w:rPr>
        <w:t>assignment</w:t>
      </w:r>
      <w:r w:rsidR="005952AE" w:rsidRPr="00F16D43">
        <w:rPr>
          <w:rFonts w:ascii="Times New Roman" w:hAnsi="Times New Roman"/>
          <w:spacing w:val="7"/>
          <w:szCs w:val="22"/>
        </w:rPr>
        <w:t xml:space="preserve"> </w:t>
      </w:r>
      <w:r w:rsidR="0070794A" w:rsidRPr="0070794A">
        <w:rPr>
          <w:rFonts w:ascii="Times New Roman" w:hAnsi="Times New Roman"/>
          <w:spacing w:val="-1"/>
          <w:szCs w:val="22"/>
        </w:rPr>
        <w:t>can be found at the following website:</w:t>
      </w:r>
    </w:p>
    <w:p w14:paraId="7D12F567" w14:textId="752A25B0" w:rsidR="0070794A" w:rsidRPr="00217DB9" w:rsidRDefault="0070794A" w:rsidP="005952AE">
      <w:pPr>
        <w:suppressAutoHyphens/>
        <w:jc w:val="both"/>
        <w:rPr>
          <w:rFonts w:ascii="Times New Roman" w:hAnsi="Times New Roman"/>
          <w:szCs w:val="24"/>
        </w:rPr>
      </w:pPr>
      <w:r w:rsidRPr="00217DB9">
        <w:rPr>
          <w:rFonts w:ascii="Times New Roman" w:hAnsi="Times New Roman"/>
          <w:i/>
          <w:spacing w:val="-2"/>
          <w:sz w:val="20"/>
          <w:szCs w:val="22"/>
        </w:rPr>
        <w:t xml:space="preserve">    </w:t>
      </w:r>
      <w:r w:rsidR="00217DB9">
        <w:rPr>
          <w:rFonts w:ascii="Times New Roman" w:hAnsi="Times New Roman"/>
          <w:i/>
          <w:spacing w:val="-2"/>
          <w:sz w:val="20"/>
          <w:szCs w:val="22"/>
        </w:rPr>
        <w:t xml:space="preserve"> </w:t>
      </w:r>
      <w:hyperlink r:id="rId11" w:history="1">
        <w:r w:rsidR="00217DB9" w:rsidRPr="00605190">
          <w:rPr>
            <w:rStyle w:val="Hyperlink"/>
            <w:rFonts w:ascii="Times New Roman" w:hAnsi="Times New Roman"/>
            <w:szCs w:val="24"/>
          </w:rPr>
          <w:t>https://testweb.ipkb.gov.tr/downlo</w:t>
        </w:r>
        <w:r w:rsidR="00217DB9" w:rsidRPr="00605190">
          <w:rPr>
            <w:rStyle w:val="Hyperlink"/>
            <w:rFonts w:ascii="Times New Roman" w:hAnsi="Times New Roman"/>
            <w:szCs w:val="24"/>
          </w:rPr>
          <w:t>a</w:t>
        </w:r>
        <w:r w:rsidR="00217DB9" w:rsidRPr="00605190">
          <w:rPr>
            <w:rStyle w:val="Hyperlink"/>
            <w:rFonts w:ascii="Times New Roman" w:hAnsi="Times New Roman"/>
            <w:szCs w:val="24"/>
          </w:rPr>
          <w:t>ds/WB-C2A.2_Terms_of_Reference.docx</w:t>
        </w:r>
      </w:hyperlink>
    </w:p>
    <w:p w14:paraId="5F61F847" w14:textId="77777777" w:rsidR="009830E4" w:rsidRPr="00F16D43" w:rsidRDefault="009830E4" w:rsidP="00916E24">
      <w:pPr>
        <w:suppressAutoHyphens/>
        <w:jc w:val="both"/>
        <w:rPr>
          <w:rFonts w:ascii="Times New Roman" w:hAnsi="Times New Roman"/>
          <w:spacing w:val="-2"/>
          <w:szCs w:val="22"/>
        </w:rPr>
      </w:pPr>
    </w:p>
    <w:p w14:paraId="1532F55B" w14:textId="43CF1C7D" w:rsidR="00C83A6B" w:rsidRPr="00F16D43" w:rsidRDefault="005F44CD" w:rsidP="00434533">
      <w:pPr>
        <w:suppressAutoHyphens/>
        <w:jc w:val="both"/>
        <w:rPr>
          <w:rFonts w:ascii="Times New Roman" w:hAnsi="Times New Roman"/>
          <w:spacing w:val="-2"/>
          <w:szCs w:val="22"/>
          <w:highlight w:val="yellow"/>
        </w:rPr>
      </w:pPr>
      <w:r w:rsidRPr="00F16D43">
        <w:rPr>
          <w:rFonts w:ascii="Times New Roman" w:hAnsi="Times New Roman"/>
          <w:spacing w:val="-2"/>
          <w:szCs w:val="22"/>
        </w:rPr>
        <w:t xml:space="preserve">4. </w:t>
      </w:r>
      <w:r w:rsidR="005952AE" w:rsidRPr="00F16D43">
        <w:rPr>
          <w:rFonts w:ascii="Times New Roman" w:hAnsi="Times New Roman"/>
          <w:spacing w:val="-2"/>
          <w:szCs w:val="22"/>
        </w:rPr>
        <w:t xml:space="preserve">The Istanbul Project Coordination Unit (IPCU) </w:t>
      </w:r>
      <w:r w:rsidR="00C83A6B" w:rsidRPr="00F16D43">
        <w:rPr>
          <w:rFonts w:ascii="Times New Roman" w:hAnsi="Times New Roman"/>
          <w:spacing w:val="-2"/>
          <w:szCs w:val="22"/>
        </w:rPr>
        <w:t>now invites eligible consulting firms (“Consultants”) to indicate their interest in providing the Services. Interested Consultants should provide information (brochures, description of similar assignments, experience in similar conditions, availability of appropriate skills among staff, etc.) demonstrating that they have the required qualifications and relevant experience to perform the Services.</w:t>
      </w:r>
    </w:p>
    <w:p w14:paraId="6F42476F" w14:textId="77777777" w:rsidR="00C83A6B" w:rsidRPr="00F16D43" w:rsidRDefault="00C83A6B" w:rsidP="00434533">
      <w:pPr>
        <w:suppressAutoHyphens/>
        <w:jc w:val="both"/>
        <w:rPr>
          <w:rFonts w:ascii="Times New Roman" w:hAnsi="Times New Roman"/>
          <w:spacing w:val="-2"/>
          <w:szCs w:val="22"/>
          <w:highlight w:val="yellow"/>
        </w:rPr>
      </w:pPr>
    </w:p>
    <w:p w14:paraId="0EAAAAFC" w14:textId="7B3FC88A" w:rsidR="00114ECD" w:rsidRPr="00943DEE" w:rsidRDefault="00114ECD" w:rsidP="00114ECD">
      <w:pPr>
        <w:jc w:val="both"/>
        <w:rPr>
          <w:rFonts w:ascii="Times New Roman" w:hAnsi="Times New Roman"/>
          <w:b/>
          <w:bCs/>
          <w:spacing w:val="-2"/>
          <w:szCs w:val="22"/>
          <w:u w:val="single"/>
        </w:rPr>
      </w:pPr>
      <w:r w:rsidRPr="00F16D43">
        <w:rPr>
          <w:rFonts w:ascii="Times New Roman" w:hAnsi="Times New Roman"/>
          <w:spacing w:val="-2"/>
          <w:szCs w:val="22"/>
        </w:rPr>
        <w:t xml:space="preserve">5.  A consulting firm is allowed to submit the expression of interest alone if it considers itself to be fully qualified on its own for the assignment, as it is not mandatory for consultants to associate with any other firm(s), whether foreign or local. Alternatively, if consultants themselves choose to associate to enhance their qualifications and capability for the assignment, then such associations may either be as a Joint Venture (i.e. all members of the joint venture shall be jointly and severally responsible) and/or Sub-consultants (i.e. the Consultant will be responsible, including for the services of the sub-consultant).  In case of an association, the Consultants must explain in the EOI submission (a) the rationale for forming the association and (b) the anticipated role and relevant qualifications of each member of the Joint Venture and/or of each sub-consultant for carrying out the assignment, to justify the proposed inclusion of the JV members and/or sub-consultants in the association. Failure to provide the above explanation in the Expression of Interest may risk the association not being shortlisted for the assignment.  </w:t>
      </w:r>
      <w:r w:rsidRPr="00943DEE">
        <w:rPr>
          <w:rFonts w:ascii="Times New Roman" w:hAnsi="Times New Roman"/>
          <w:b/>
          <w:bCs/>
          <w:spacing w:val="-2"/>
          <w:szCs w:val="22"/>
          <w:u w:val="single"/>
        </w:rPr>
        <w:t xml:space="preserve">Please note that in the evaluation of EOIs of associations for shortlisting purposes, only the qualifications of the JV members will be </w:t>
      </w:r>
      <w:proofErr w:type="gramStart"/>
      <w:r w:rsidRPr="00943DEE">
        <w:rPr>
          <w:rFonts w:ascii="Times New Roman" w:hAnsi="Times New Roman"/>
          <w:b/>
          <w:bCs/>
          <w:spacing w:val="-2"/>
          <w:szCs w:val="22"/>
          <w:u w:val="single"/>
        </w:rPr>
        <w:t>taken into account</w:t>
      </w:r>
      <w:proofErr w:type="gramEnd"/>
      <w:r w:rsidRPr="00943DEE">
        <w:rPr>
          <w:rFonts w:ascii="Times New Roman" w:hAnsi="Times New Roman"/>
          <w:b/>
          <w:bCs/>
          <w:spacing w:val="-2"/>
          <w:szCs w:val="22"/>
          <w:u w:val="single"/>
        </w:rPr>
        <w:t xml:space="preserve"> whereas the qualifications of proposed sub-consultants will not be considered.</w:t>
      </w:r>
    </w:p>
    <w:p w14:paraId="78297332" w14:textId="446E35F3" w:rsidR="00114ECD" w:rsidRPr="00F16D43" w:rsidRDefault="00114ECD" w:rsidP="00434533">
      <w:pPr>
        <w:suppressAutoHyphens/>
        <w:jc w:val="both"/>
        <w:rPr>
          <w:rFonts w:ascii="Times New Roman" w:hAnsi="Times New Roman"/>
          <w:spacing w:val="-2"/>
          <w:szCs w:val="22"/>
          <w:highlight w:val="yellow"/>
        </w:rPr>
      </w:pPr>
    </w:p>
    <w:p w14:paraId="76914704" w14:textId="4FCE53F8" w:rsidR="00946836" w:rsidRPr="00F16D43" w:rsidRDefault="00114ECD" w:rsidP="00916E24">
      <w:pPr>
        <w:suppressAutoHyphens/>
        <w:jc w:val="both"/>
        <w:rPr>
          <w:rFonts w:ascii="Times New Roman" w:hAnsi="Times New Roman"/>
          <w:spacing w:val="-2"/>
          <w:szCs w:val="22"/>
        </w:rPr>
      </w:pPr>
      <w:r w:rsidRPr="00F16D43">
        <w:rPr>
          <w:rFonts w:ascii="Times New Roman" w:hAnsi="Times New Roman"/>
          <w:spacing w:val="-2"/>
          <w:szCs w:val="22"/>
        </w:rPr>
        <w:t>6</w:t>
      </w:r>
      <w:r w:rsidR="000934C3" w:rsidRPr="00F16D43">
        <w:rPr>
          <w:rFonts w:ascii="Times New Roman" w:hAnsi="Times New Roman"/>
          <w:spacing w:val="-2"/>
          <w:szCs w:val="22"/>
        </w:rPr>
        <w:t xml:space="preserve">.  </w:t>
      </w:r>
      <w:r w:rsidR="00EC50B8" w:rsidRPr="00F16D43">
        <w:rPr>
          <w:rFonts w:ascii="Times New Roman" w:hAnsi="Times New Roman"/>
          <w:spacing w:val="-2"/>
          <w:szCs w:val="22"/>
        </w:rPr>
        <w:t xml:space="preserve">The </w:t>
      </w:r>
      <w:r w:rsidR="00946836" w:rsidRPr="00F16D43">
        <w:rPr>
          <w:rFonts w:ascii="Times New Roman" w:hAnsi="Times New Roman"/>
          <w:spacing w:val="-2"/>
          <w:szCs w:val="22"/>
        </w:rPr>
        <w:t>shortlisting/</w:t>
      </w:r>
      <w:r w:rsidR="00C91AC2" w:rsidRPr="00F16D43">
        <w:rPr>
          <w:rFonts w:ascii="Times New Roman" w:hAnsi="Times New Roman"/>
          <w:spacing w:val="-2"/>
          <w:szCs w:val="22"/>
        </w:rPr>
        <w:t>selection</w:t>
      </w:r>
      <w:r w:rsidR="00EC50B8" w:rsidRPr="00F16D43">
        <w:rPr>
          <w:rFonts w:ascii="Times New Roman" w:hAnsi="Times New Roman"/>
          <w:spacing w:val="-2"/>
          <w:szCs w:val="22"/>
        </w:rPr>
        <w:t xml:space="preserve"> criteria are: </w:t>
      </w:r>
    </w:p>
    <w:p w14:paraId="47CF4131" w14:textId="77777777" w:rsidR="00946836" w:rsidRPr="00F16D43" w:rsidRDefault="00946836" w:rsidP="00916E24">
      <w:pPr>
        <w:suppressAutoHyphens/>
        <w:jc w:val="both"/>
        <w:rPr>
          <w:rFonts w:ascii="Times New Roman" w:hAnsi="Times New Roman"/>
          <w:spacing w:val="-2"/>
          <w:szCs w:val="22"/>
          <w:highlight w:val="yellow"/>
        </w:rPr>
      </w:pPr>
    </w:p>
    <w:p w14:paraId="29085B3E" w14:textId="3F9FE923" w:rsidR="00C83A6B" w:rsidRPr="00F16D43" w:rsidRDefault="00C83A6B" w:rsidP="00C83A6B">
      <w:pPr>
        <w:pStyle w:val="ListParagraph"/>
        <w:numPr>
          <w:ilvl w:val="0"/>
          <w:numId w:val="3"/>
        </w:numPr>
        <w:shd w:val="clear" w:color="auto" w:fill="FFFFFF"/>
        <w:spacing w:after="150"/>
        <w:jc w:val="both"/>
        <w:rPr>
          <w:rFonts w:ascii="Times New Roman" w:hAnsi="Times New Roman"/>
          <w:color w:val="333333"/>
          <w:szCs w:val="22"/>
        </w:rPr>
      </w:pPr>
      <w:r w:rsidRPr="00F16D43">
        <w:rPr>
          <w:rFonts w:ascii="Times New Roman" w:hAnsi="Times New Roman"/>
          <w:color w:val="333333"/>
          <w:szCs w:val="22"/>
        </w:rPr>
        <w:t>General Experience</w:t>
      </w:r>
      <w:r w:rsidR="00943DEE">
        <w:rPr>
          <w:rFonts w:ascii="Times New Roman" w:hAnsi="Times New Roman"/>
          <w:color w:val="333333"/>
          <w:szCs w:val="22"/>
        </w:rPr>
        <w:t xml:space="preserve"> in the consulting sector</w:t>
      </w:r>
    </w:p>
    <w:p w14:paraId="5BE00872" w14:textId="49B4116D" w:rsidR="008912FB" w:rsidRDefault="00C83A6B" w:rsidP="00C83A6B">
      <w:pPr>
        <w:pStyle w:val="ListParagraph"/>
        <w:numPr>
          <w:ilvl w:val="0"/>
          <w:numId w:val="3"/>
        </w:numPr>
        <w:shd w:val="clear" w:color="auto" w:fill="FFFFFF"/>
        <w:spacing w:after="150"/>
        <w:jc w:val="both"/>
        <w:rPr>
          <w:rFonts w:ascii="Times New Roman" w:hAnsi="Times New Roman"/>
          <w:color w:val="333333"/>
          <w:szCs w:val="22"/>
        </w:rPr>
      </w:pPr>
      <w:r w:rsidRPr="00F16D43">
        <w:rPr>
          <w:rFonts w:ascii="Times New Roman" w:hAnsi="Times New Roman"/>
          <w:color w:val="333333"/>
          <w:szCs w:val="22"/>
        </w:rPr>
        <w:t xml:space="preserve">Specific Experience </w:t>
      </w:r>
      <w:bookmarkStart w:id="0" w:name="_Hlk210723288"/>
      <w:r w:rsidR="005A7BC1">
        <w:rPr>
          <w:rFonts w:ascii="Times New Roman" w:hAnsi="Times New Roman"/>
          <w:color w:val="333333"/>
          <w:szCs w:val="22"/>
        </w:rPr>
        <w:t xml:space="preserve">in </w:t>
      </w:r>
      <w:r w:rsidR="005A2DD5">
        <w:rPr>
          <w:rFonts w:ascii="Times New Roman" w:hAnsi="Times New Roman"/>
          <w:color w:val="333333"/>
          <w:szCs w:val="22"/>
        </w:rPr>
        <w:t xml:space="preserve">construction </w:t>
      </w:r>
      <w:r w:rsidR="005A7BC1">
        <w:rPr>
          <w:rFonts w:ascii="Times New Roman" w:hAnsi="Times New Roman"/>
          <w:color w:val="333333"/>
          <w:szCs w:val="22"/>
        </w:rPr>
        <w:t>supervis</w:t>
      </w:r>
      <w:r w:rsidR="004C6304">
        <w:rPr>
          <w:rFonts w:ascii="Times New Roman" w:hAnsi="Times New Roman"/>
          <w:color w:val="333333"/>
          <w:szCs w:val="22"/>
        </w:rPr>
        <w:t>ion of buildings</w:t>
      </w:r>
      <w:r w:rsidR="00B652EB">
        <w:rPr>
          <w:rFonts w:ascii="Times New Roman" w:hAnsi="Times New Roman"/>
          <w:color w:val="333333"/>
          <w:szCs w:val="22"/>
        </w:rPr>
        <w:t>.</w:t>
      </w:r>
      <w:r w:rsidR="008912FB">
        <w:rPr>
          <w:rFonts w:ascii="Times New Roman" w:hAnsi="Times New Roman"/>
          <w:color w:val="333333"/>
          <w:szCs w:val="22"/>
        </w:rPr>
        <w:t xml:space="preserve"> </w:t>
      </w:r>
      <w:r w:rsidR="00B652EB">
        <w:rPr>
          <w:rFonts w:ascii="Times New Roman" w:hAnsi="Times New Roman"/>
          <w:color w:val="333333"/>
          <w:szCs w:val="22"/>
        </w:rPr>
        <w:t>T</w:t>
      </w:r>
      <w:r w:rsidR="008912FB">
        <w:rPr>
          <w:rFonts w:ascii="Times New Roman" w:hAnsi="Times New Roman"/>
          <w:color w:val="333333"/>
          <w:szCs w:val="22"/>
        </w:rPr>
        <w:t>he following will be considered a</w:t>
      </w:r>
      <w:r w:rsidR="008F75DF">
        <w:rPr>
          <w:rFonts w:ascii="Times New Roman" w:hAnsi="Times New Roman"/>
          <w:color w:val="333333"/>
          <w:szCs w:val="22"/>
        </w:rPr>
        <w:t>n</w:t>
      </w:r>
      <w:r w:rsidR="008912FB">
        <w:rPr>
          <w:rFonts w:ascii="Times New Roman" w:hAnsi="Times New Roman"/>
          <w:color w:val="333333"/>
          <w:szCs w:val="22"/>
        </w:rPr>
        <w:t xml:space="preserve"> advantage</w:t>
      </w:r>
      <w:r w:rsidR="001A75BC">
        <w:rPr>
          <w:rFonts w:ascii="Times New Roman" w:hAnsi="Times New Roman"/>
          <w:color w:val="333333"/>
          <w:szCs w:val="22"/>
        </w:rPr>
        <w:t xml:space="preserve"> in the evaluation:</w:t>
      </w:r>
    </w:p>
    <w:p w14:paraId="78D3594E" w14:textId="1C0D5492" w:rsidR="008912FB" w:rsidRDefault="008912FB" w:rsidP="006A5CDF">
      <w:pPr>
        <w:pStyle w:val="ListParagraph"/>
        <w:numPr>
          <w:ilvl w:val="1"/>
          <w:numId w:val="3"/>
        </w:numPr>
        <w:shd w:val="clear" w:color="auto" w:fill="FFFFFF"/>
        <w:spacing w:after="150"/>
        <w:jc w:val="both"/>
        <w:rPr>
          <w:rFonts w:ascii="Times New Roman" w:hAnsi="Times New Roman"/>
          <w:color w:val="333333"/>
          <w:szCs w:val="22"/>
        </w:rPr>
      </w:pPr>
      <w:r>
        <w:rPr>
          <w:rFonts w:ascii="Times New Roman" w:hAnsi="Times New Roman"/>
          <w:color w:val="333333"/>
          <w:szCs w:val="22"/>
        </w:rPr>
        <w:t xml:space="preserve">Specific experience in supervision </w:t>
      </w:r>
      <w:r w:rsidR="009C6511">
        <w:rPr>
          <w:rFonts w:ascii="Times New Roman" w:hAnsi="Times New Roman"/>
          <w:color w:val="333333"/>
          <w:szCs w:val="22"/>
        </w:rPr>
        <w:t xml:space="preserve">of </w:t>
      </w:r>
      <w:r w:rsidR="00706D7A">
        <w:rPr>
          <w:rFonts w:ascii="Times New Roman" w:hAnsi="Times New Roman"/>
          <w:color w:val="333333"/>
          <w:szCs w:val="22"/>
        </w:rPr>
        <w:t xml:space="preserve">multiple </w:t>
      </w:r>
      <w:r>
        <w:rPr>
          <w:rFonts w:ascii="Times New Roman" w:hAnsi="Times New Roman"/>
          <w:color w:val="333333"/>
          <w:szCs w:val="22"/>
        </w:rPr>
        <w:t>buildings</w:t>
      </w:r>
      <w:r w:rsidR="009C6511">
        <w:rPr>
          <w:rFonts w:ascii="Times New Roman" w:hAnsi="Times New Roman"/>
          <w:color w:val="333333"/>
          <w:szCs w:val="22"/>
        </w:rPr>
        <w:t xml:space="preserve"> </w:t>
      </w:r>
      <w:r w:rsidR="004C6304">
        <w:rPr>
          <w:rFonts w:ascii="Times New Roman" w:hAnsi="Times New Roman"/>
          <w:color w:val="333333"/>
          <w:szCs w:val="22"/>
        </w:rPr>
        <w:t xml:space="preserve">concurrently constructed </w:t>
      </w:r>
      <w:r w:rsidR="002C1A5C">
        <w:rPr>
          <w:rFonts w:ascii="Times New Roman" w:hAnsi="Times New Roman"/>
          <w:color w:val="333333"/>
          <w:szCs w:val="22"/>
        </w:rPr>
        <w:t>in scattered locations</w:t>
      </w:r>
      <w:r w:rsidR="005A2DD5">
        <w:rPr>
          <w:rFonts w:ascii="Times New Roman" w:hAnsi="Times New Roman"/>
          <w:color w:val="333333"/>
          <w:szCs w:val="22"/>
        </w:rPr>
        <w:t>,</w:t>
      </w:r>
    </w:p>
    <w:bookmarkEnd w:id="0"/>
    <w:p w14:paraId="099C9901" w14:textId="68AAA47F" w:rsidR="008912FB" w:rsidRDefault="008912FB" w:rsidP="006A5CDF">
      <w:pPr>
        <w:pStyle w:val="ListParagraph"/>
        <w:numPr>
          <w:ilvl w:val="1"/>
          <w:numId w:val="3"/>
        </w:numPr>
        <w:shd w:val="clear" w:color="auto" w:fill="FFFFFF"/>
        <w:spacing w:after="150"/>
        <w:jc w:val="both"/>
        <w:rPr>
          <w:rFonts w:ascii="Times New Roman" w:hAnsi="Times New Roman"/>
          <w:color w:val="333333"/>
          <w:szCs w:val="22"/>
        </w:rPr>
      </w:pPr>
      <w:r>
        <w:rPr>
          <w:rFonts w:ascii="Times New Roman" w:hAnsi="Times New Roman"/>
          <w:color w:val="333333"/>
          <w:szCs w:val="22"/>
        </w:rPr>
        <w:t xml:space="preserve">Specific Experience in supervision of </w:t>
      </w:r>
      <w:r w:rsidR="00C83A6B" w:rsidRPr="00F16D43">
        <w:rPr>
          <w:rFonts w:ascii="Times New Roman" w:hAnsi="Times New Roman"/>
          <w:color w:val="333333"/>
          <w:szCs w:val="22"/>
        </w:rPr>
        <w:t>educational and social buildings</w:t>
      </w:r>
      <w:r w:rsidR="005A2DD5">
        <w:rPr>
          <w:rFonts w:ascii="Times New Roman" w:hAnsi="Times New Roman"/>
          <w:color w:val="333333"/>
          <w:szCs w:val="22"/>
        </w:rPr>
        <w:t>,</w:t>
      </w:r>
    </w:p>
    <w:p w14:paraId="1DB0B883" w14:textId="37CB5784" w:rsidR="00C83A6B" w:rsidRPr="00F16D43" w:rsidRDefault="008912FB" w:rsidP="006A5CDF">
      <w:pPr>
        <w:pStyle w:val="ListParagraph"/>
        <w:numPr>
          <w:ilvl w:val="1"/>
          <w:numId w:val="3"/>
        </w:numPr>
        <w:shd w:val="clear" w:color="auto" w:fill="FFFFFF"/>
        <w:spacing w:after="150"/>
        <w:jc w:val="both"/>
        <w:rPr>
          <w:rFonts w:ascii="Times New Roman" w:hAnsi="Times New Roman"/>
          <w:color w:val="333333"/>
          <w:szCs w:val="22"/>
        </w:rPr>
      </w:pPr>
      <w:r>
        <w:rPr>
          <w:rFonts w:ascii="Times New Roman" w:hAnsi="Times New Roman"/>
          <w:color w:val="333333"/>
          <w:szCs w:val="22"/>
        </w:rPr>
        <w:t>S</w:t>
      </w:r>
      <w:r w:rsidR="00344CA8">
        <w:rPr>
          <w:rFonts w:ascii="Times New Roman" w:hAnsi="Times New Roman"/>
          <w:color w:val="333333"/>
          <w:szCs w:val="22"/>
        </w:rPr>
        <w:t xml:space="preserve">upervising Contractor/s’ compliance </w:t>
      </w:r>
      <w:r w:rsidR="00AE1150">
        <w:rPr>
          <w:rFonts w:ascii="Times New Roman" w:hAnsi="Times New Roman"/>
          <w:color w:val="333333"/>
          <w:szCs w:val="22"/>
        </w:rPr>
        <w:t xml:space="preserve">with the Environmental and Social Management Plans and the Occupational </w:t>
      </w:r>
      <w:r w:rsidR="00831D76">
        <w:rPr>
          <w:rFonts w:ascii="Times New Roman" w:hAnsi="Times New Roman"/>
          <w:color w:val="333333"/>
          <w:szCs w:val="22"/>
        </w:rPr>
        <w:t xml:space="preserve">Health </w:t>
      </w:r>
      <w:r w:rsidR="00AE1150">
        <w:rPr>
          <w:rFonts w:ascii="Times New Roman" w:hAnsi="Times New Roman"/>
          <w:color w:val="333333"/>
          <w:szCs w:val="22"/>
        </w:rPr>
        <w:t xml:space="preserve">and </w:t>
      </w:r>
      <w:r w:rsidR="00831D76">
        <w:rPr>
          <w:rFonts w:ascii="Times New Roman" w:hAnsi="Times New Roman"/>
          <w:color w:val="333333"/>
          <w:szCs w:val="22"/>
        </w:rPr>
        <w:t>Safety (OHS) implementation</w:t>
      </w:r>
      <w:r>
        <w:rPr>
          <w:rFonts w:ascii="Times New Roman" w:hAnsi="Times New Roman"/>
          <w:color w:val="333333"/>
          <w:szCs w:val="22"/>
        </w:rPr>
        <w:t>.</w:t>
      </w:r>
    </w:p>
    <w:p w14:paraId="1E333C29" w14:textId="2C675003" w:rsidR="005A2DD5" w:rsidRPr="00F16D43" w:rsidRDefault="005A2DD5" w:rsidP="00C83A6B">
      <w:pPr>
        <w:pStyle w:val="ListParagraph"/>
        <w:numPr>
          <w:ilvl w:val="0"/>
          <w:numId w:val="3"/>
        </w:numPr>
        <w:shd w:val="clear" w:color="auto" w:fill="FFFFFF"/>
        <w:spacing w:after="150"/>
        <w:jc w:val="both"/>
        <w:rPr>
          <w:rFonts w:ascii="Times New Roman" w:hAnsi="Times New Roman"/>
          <w:color w:val="333333"/>
          <w:szCs w:val="22"/>
        </w:rPr>
      </w:pPr>
      <w:r w:rsidRPr="00012120">
        <w:rPr>
          <w:rFonts w:ascii="Times New Roman" w:hAnsi="Times New Roman"/>
          <w:color w:val="333333"/>
          <w:szCs w:val="22"/>
        </w:rPr>
        <w:t xml:space="preserve">No consistent history of court/arbitral award decisions against the applicant </w:t>
      </w:r>
      <w:r w:rsidR="00CD698C" w:rsidRPr="00CD698C">
        <w:rPr>
          <w:rFonts w:ascii="Times New Roman" w:hAnsi="Times New Roman"/>
          <w:color w:val="333333"/>
          <w:szCs w:val="22"/>
        </w:rPr>
        <w:t xml:space="preserve">since </w:t>
      </w:r>
      <w:r w:rsidR="00CD698C">
        <w:rPr>
          <w:rFonts w:ascii="Times New Roman" w:hAnsi="Times New Roman"/>
          <w:color w:val="333333"/>
          <w:szCs w:val="22"/>
        </w:rPr>
        <w:t>1</w:t>
      </w:r>
      <w:r w:rsidR="00CD698C" w:rsidRPr="00CD698C">
        <w:rPr>
          <w:rFonts w:ascii="Times New Roman" w:hAnsi="Times New Roman"/>
          <w:color w:val="333333"/>
          <w:szCs w:val="22"/>
          <w:vertAlign w:val="superscript"/>
        </w:rPr>
        <w:t>st</w:t>
      </w:r>
      <w:r w:rsidR="00CD698C" w:rsidRPr="00CD698C">
        <w:rPr>
          <w:rFonts w:ascii="Times New Roman" w:hAnsi="Times New Roman"/>
          <w:color w:val="333333"/>
          <w:szCs w:val="22"/>
        </w:rPr>
        <w:t xml:space="preserve"> January 2020</w:t>
      </w:r>
      <w:r w:rsidRPr="005A2DD5">
        <w:rPr>
          <w:rFonts w:ascii="Times New Roman" w:hAnsi="Times New Roman"/>
          <w:i/>
          <w:iCs/>
          <w:color w:val="333333"/>
          <w:szCs w:val="22"/>
        </w:rPr>
        <w:t>.</w:t>
      </w:r>
    </w:p>
    <w:p w14:paraId="63CD232D" w14:textId="77777777" w:rsidR="00044D69" w:rsidRPr="00F16D43" w:rsidRDefault="00044D69" w:rsidP="00044D69">
      <w:pPr>
        <w:jc w:val="both"/>
        <w:rPr>
          <w:rFonts w:ascii="Times New Roman" w:hAnsi="Times New Roman"/>
          <w:spacing w:val="-2"/>
          <w:szCs w:val="22"/>
          <w:highlight w:val="yellow"/>
        </w:rPr>
      </w:pPr>
    </w:p>
    <w:p w14:paraId="2F9E94A7" w14:textId="00DC8EA4" w:rsidR="00883C10" w:rsidRPr="00F16D43" w:rsidRDefault="00114ECD" w:rsidP="00883C10">
      <w:pPr>
        <w:shd w:val="clear" w:color="auto" w:fill="FFFFFF"/>
        <w:suppressAutoHyphens/>
        <w:spacing w:after="150"/>
        <w:jc w:val="both"/>
        <w:rPr>
          <w:rFonts w:ascii="Times New Roman" w:hAnsi="Times New Roman"/>
          <w:spacing w:val="-2"/>
          <w:szCs w:val="22"/>
        </w:rPr>
      </w:pPr>
      <w:r w:rsidRPr="00F16D43">
        <w:rPr>
          <w:rFonts w:ascii="Times New Roman" w:hAnsi="Times New Roman"/>
          <w:spacing w:val="-2"/>
          <w:szCs w:val="22"/>
        </w:rPr>
        <w:t>7</w:t>
      </w:r>
      <w:r w:rsidR="000934C3" w:rsidRPr="00F16D43">
        <w:rPr>
          <w:rFonts w:ascii="Times New Roman" w:hAnsi="Times New Roman"/>
          <w:spacing w:val="-2"/>
          <w:szCs w:val="22"/>
        </w:rPr>
        <w:t xml:space="preserve">.  </w:t>
      </w:r>
      <w:r w:rsidR="00883C10" w:rsidRPr="00F16D43">
        <w:rPr>
          <w:rFonts w:ascii="Times New Roman" w:hAnsi="Times New Roman"/>
          <w:spacing w:val="-2"/>
          <w:szCs w:val="22"/>
        </w:rPr>
        <w:t xml:space="preserve">To demonstrate their qualifications and experience in meeting the above shortlisting/selection criteria, </w:t>
      </w:r>
      <w:r w:rsidR="00883C10" w:rsidRPr="00F16D43">
        <w:rPr>
          <w:rFonts w:ascii="Times New Roman" w:hAnsi="Times New Roman"/>
          <w:color w:val="333333"/>
          <w:szCs w:val="22"/>
        </w:rPr>
        <w:t>Consultants are requested to submit</w:t>
      </w:r>
      <w:r w:rsidR="00F1725E" w:rsidRPr="00F16D43">
        <w:rPr>
          <w:rFonts w:ascii="Times New Roman" w:hAnsi="Times New Roman"/>
          <w:color w:val="333333"/>
          <w:szCs w:val="22"/>
        </w:rPr>
        <w:t>,</w:t>
      </w:r>
      <w:r w:rsidR="00883C10" w:rsidRPr="00F16D43">
        <w:rPr>
          <w:rFonts w:ascii="Times New Roman" w:hAnsi="Times New Roman"/>
          <w:color w:val="333333"/>
          <w:szCs w:val="22"/>
        </w:rPr>
        <w:t xml:space="preserve"> at a minimum</w:t>
      </w:r>
      <w:r w:rsidR="00F1725E" w:rsidRPr="00F16D43">
        <w:rPr>
          <w:rFonts w:ascii="Times New Roman" w:hAnsi="Times New Roman"/>
          <w:color w:val="333333"/>
          <w:szCs w:val="22"/>
        </w:rPr>
        <w:t>,</w:t>
      </w:r>
      <w:r w:rsidR="00883C10" w:rsidRPr="00F16D43">
        <w:rPr>
          <w:rFonts w:ascii="Times New Roman" w:hAnsi="Times New Roman"/>
          <w:color w:val="333333"/>
          <w:szCs w:val="22"/>
        </w:rPr>
        <w:t xml:space="preserve"> the supporting documentation listed below.  </w:t>
      </w:r>
      <w:r w:rsidR="00F1725E" w:rsidRPr="00943DEE">
        <w:rPr>
          <w:rFonts w:ascii="Times New Roman" w:hAnsi="Times New Roman"/>
          <w:b/>
          <w:bCs/>
          <w:color w:val="333333"/>
          <w:szCs w:val="22"/>
          <w:u w:val="single"/>
        </w:rPr>
        <w:t xml:space="preserve">A </w:t>
      </w:r>
      <w:r w:rsidR="00883C10" w:rsidRPr="00943DEE">
        <w:rPr>
          <w:rFonts w:ascii="Times New Roman" w:hAnsi="Times New Roman"/>
          <w:b/>
          <w:bCs/>
          <w:color w:val="333333"/>
          <w:szCs w:val="22"/>
          <w:u w:val="single"/>
        </w:rPr>
        <w:t>c</w:t>
      </w:r>
      <w:r w:rsidR="00883C10" w:rsidRPr="00943DEE">
        <w:rPr>
          <w:rFonts w:ascii="Times New Roman" w:hAnsi="Times New Roman"/>
          <w:b/>
          <w:bCs/>
          <w:spacing w:val="-2"/>
          <w:szCs w:val="22"/>
          <w:u w:val="single"/>
        </w:rPr>
        <w:t>onsultant firm can only use its own qualifications and experience and not of its parent, sister or subsidiary companies or its employees.</w:t>
      </w:r>
      <w:r w:rsidR="00883C10" w:rsidRPr="00F16D43">
        <w:rPr>
          <w:rFonts w:ascii="Times New Roman" w:hAnsi="Times New Roman"/>
          <w:spacing w:val="-2"/>
          <w:szCs w:val="22"/>
        </w:rPr>
        <w:t xml:space="preserve">  </w:t>
      </w:r>
    </w:p>
    <w:p w14:paraId="71B9A04F" w14:textId="7C64662A" w:rsidR="00883C10" w:rsidRPr="00F16D43" w:rsidRDefault="00883C10" w:rsidP="00C83A6B">
      <w:pPr>
        <w:pStyle w:val="ListParagraph"/>
        <w:numPr>
          <w:ilvl w:val="0"/>
          <w:numId w:val="9"/>
        </w:numPr>
        <w:shd w:val="clear" w:color="auto" w:fill="FFFFFF"/>
        <w:spacing w:after="150"/>
        <w:jc w:val="both"/>
        <w:rPr>
          <w:rFonts w:ascii="Times New Roman" w:hAnsi="Times New Roman"/>
          <w:color w:val="333333"/>
          <w:szCs w:val="22"/>
        </w:rPr>
      </w:pPr>
      <w:r w:rsidRPr="00F16D43">
        <w:rPr>
          <w:rFonts w:ascii="Times New Roman" w:hAnsi="Times New Roman"/>
          <w:color w:val="333333"/>
          <w:szCs w:val="22"/>
        </w:rPr>
        <w:t>The firm's incorporation/trade/registration documents issued by the concerned government authority of the country of the firm.</w:t>
      </w:r>
    </w:p>
    <w:p w14:paraId="32B06719" w14:textId="1649B88D" w:rsidR="001705F7" w:rsidRPr="00F16D43" w:rsidRDefault="001705F7" w:rsidP="00C83A6B">
      <w:pPr>
        <w:pStyle w:val="ListParagraph"/>
        <w:numPr>
          <w:ilvl w:val="0"/>
          <w:numId w:val="9"/>
        </w:numPr>
        <w:shd w:val="clear" w:color="auto" w:fill="FFFFFF"/>
        <w:spacing w:after="150"/>
        <w:jc w:val="both"/>
        <w:rPr>
          <w:rFonts w:ascii="Times New Roman" w:hAnsi="Times New Roman"/>
          <w:color w:val="333333"/>
          <w:szCs w:val="22"/>
        </w:rPr>
      </w:pPr>
      <w:r w:rsidRPr="00F16D43">
        <w:rPr>
          <w:rFonts w:ascii="Times New Roman" w:hAnsi="Times New Roman"/>
          <w:spacing w:val="-2"/>
          <w:szCs w:val="22"/>
        </w:rPr>
        <w:t xml:space="preserve">Company information: </w:t>
      </w:r>
      <w:r w:rsidR="006D7BDD" w:rsidRPr="00F16D43">
        <w:rPr>
          <w:rFonts w:ascii="Times New Roman" w:hAnsi="Times New Roman"/>
          <w:spacing w:val="-2"/>
          <w:szCs w:val="22"/>
        </w:rPr>
        <w:t>N</w:t>
      </w:r>
      <w:r w:rsidRPr="00F16D43">
        <w:rPr>
          <w:rFonts w:ascii="Times New Roman" w:hAnsi="Times New Roman"/>
          <w:spacing w:val="-2"/>
          <w:szCs w:val="22"/>
        </w:rPr>
        <w:t xml:space="preserve">ame, status, address, telephone number, facsimile number, year of establishment, contact person for the project, </w:t>
      </w:r>
    </w:p>
    <w:p w14:paraId="16E1E055" w14:textId="112194F5" w:rsidR="001705F7" w:rsidRPr="00F16D43" w:rsidRDefault="00883C10" w:rsidP="00C83A6B">
      <w:pPr>
        <w:pStyle w:val="ListParagraph"/>
        <w:numPr>
          <w:ilvl w:val="0"/>
          <w:numId w:val="9"/>
        </w:numPr>
        <w:shd w:val="clear" w:color="auto" w:fill="FFFFFF"/>
        <w:spacing w:after="150"/>
        <w:jc w:val="both"/>
        <w:rPr>
          <w:rFonts w:ascii="Times New Roman" w:hAnsi="Times New Roman"/>
          <w:color w:val="333333"/>
          <w:szCs w:val="22"/>
        </w:rPr>
      </w:pPr>
      <w:r w:rsidRPr="00F16D43">
        <w:rPr>
          <w:rFonts w:ascii="Times New Roman" w:hAnsi="Times New Roman"/>
          <w:color w:val="333333"/>
          <w:szCs w:val="22"/>
        </w:rPr>
        <w:t>The firm’s company brochures</w:t>
      </w:r>
      <w:r w:rsidR="00F1725E" w:rsidRPr="00F16D43">
        <w:rPr>
          <w:rFonts w:ascii="Times New Roman" w:hAnsi="Times New Roman"/>
          <w:color w:val="333333"/>
          <w:szCs w:val="22"/>
        </w:rPr>
        <w:t xml:space="preserve"> including the core areas of business</w:t>
      </w:r>
      <w:r w:rsidR="001705F7" w:rsidRPr="00F16D43">
        <w:rPr>
          <w:rFonts w:ascii="Times New Roman" w:hAnsi="Times New Roman"/>
          <w:color w:val="333333"/>
          <w:szCs w:val="22"/>
        </w:rPr>
        <w:t>.</w:t>
      </w:r>
    </w:p>
    <w:p w14:paraId="7A025BC8" w14:textId="182BF723" w:rsidR="00883C10" w:rsidRPr="00F16D43" w:rsidRDefault="001705F7" w:rsidP="001705F7">
      <w:pPr>
        <w:pStyle w:val="ListParagraph"/>
        <w:numPr>
          <w:ilvl w:val="0"/>
          <w:numId w:val="9"/>
        </w:numPr>
        <w:shd w:val="clear" w:color="auto" w:fill="FFFFFF"/>
        <w:spacing w:after="150"/>
        <w:jc w:val="both"/>
        <w:rPr>
          <w:rFonts w:ascii="Times New Roman" w:hAnsi="Times New Roman"/>
          <w:color w:val="333333"/>
          <w:szCs w:val="22"/>
        </w:rPr>
      </w:pPr>
      <w:r w:rsidRPr="00F16D43">
        <w:rPr>
          <w:rFonts w:ascii="Times New Roman" w:hAnsi="Times New Roman"/>
          <w:spacing w:val="-2"/>
          <w:szCs w:val="22"/>
        </w:rPr>
        <w:t>The experience of major similar assignment</w:t>
      </w:r>
      <w:r w:rsidR="00943DEE">
        <w:rPr>
          <w:rFonts w:ascii="Times New Roman" w:hAnsi="Times New Roman"/>
          <w:spacing w:val="-2"/>
          <w:szCs w:val="22"/>
        </w:rPr>
        <w:t>/s</w:t>
      </w:r>
      <w:r w:rsidRPr="00F16D43">
        <w:rPr>
          <w:rFonts w:ascii="Times New Roman" w:hAnsi="Times New Roman"/>
          <w:spacing w:val="-2"/>
          <w:szCs w:val="22"/>
        </w:rPr>
        <w:t xml:space="preserve"> completed in </w:t>
      </w:r>
      <w:r w:rsidR="00943DEE">
        <w:rPr>
          <w:rFonts w:ascii="Times New Roman" w:hAnsi="Times New Roman"/>
          <w:spacing w:val="-2"/>
          <w:szCs w:val="22"/>
        </w:rPr>
        <w:t xml:space="preserve">the </w:t>
      </w:r>
      <w:r w:rsidRPr="00F16D43">
        <w:rPr>
          <w:rFonts w:ascii="Times New Roman" w:hAnsi="Times New Roman"/>
          <w:spacing w:val="-2"/>
          <w:szCs w:val="22"/>
        </w:rPr>
        <w:t xml:space="preserve">past ten years for </w:t>
      </w:r>
      <w:r w:rsidR="005D6843">
        <w:rPr>
          <w:rFonts w:ascii="Times New Roman" w:hAnsi="Times New Roman"/>
          <w:spacing w:val="-2"/>
          <w:szCs w:val="22"/>
        </w:rPr>
        <w:t xml:space="preserve">(a) </w:t>
      </w:r>
      <w:r w:rsidRPr="00F16D43">
        <w:rPr>
          <w:rFonts w:ascii="Times New Roman" w:hAnsi="Times New Roman"/>
          <w:spacing w:val="-2"/>
          <w:szCs w:val="22"/>
        </w:rPr>
        <w:t xml:space="preserve">supervision of construction/reconstruction works </w:t>
      </w:r>
      <w:r w:rsidR="00311060">
        <w:rPr>
          <w:rFonts w:ascii="Times New Roman" w:hAnsi="Times New Roman"/>
          <w:spacing w:val="-2"/>
          <w:szCs w:val="22"/>
        </w:rPr>
        <w:t xml:space="preserve">of buildings </w:t>
      </w:r>
      <w:r w:rsidRPr="00F16D43">
        <w:rPr>
          <w:rFonts w:ascii="Times New Roman" w:hAnsi="Times New Roman"/>
          <w:spacing w:val="-2"/>
          <w:szCs w:val="22"/>
        </w:rPr>
        <w:t xml:space="preserve">with preference for </w:t>
      </w:r>
      <w:r w:rsidR="008912FB">
        <w:rPr>
          <w:rFonts w:ascii="Times New Roman" w:hAnsi="Times New Roman"/>
          <w:spacing w:val="-2"/>
          <w:szCs w:val="22"/>
        </w:rPr>
        <w:t xml:space="preserve">(a) </w:t>
      </w:r>
      <w:r w:rsidRPr="00F16D43">
        <w:rPr>
          <w:rFonts w:ascii="Times New Roman" w:hAnsi="Times New Roman"/>
          <w:spacing w:val="-2"/>
          <w:szCs w:val="22"/>
        </w:rPr>
        <w:t>experience on educational and social buildings</w:t>
      </w:r>
      <w:r w:rsidR="00287C0D">
        <w:rPr>
          <w:rFonts w:ascii="Times New Roman" w:hAnsi="Times New Roman"/>
          <w:spacing w:val="-2"/>
          <w:szCs w:val="22"/>
        </w:rPr>
        <w:t xml:space="preserve"> and of buildings concurrently constructed in scattered</w:t>
      </w:r>
      <w:r w:rsidR="00A87702">
        <w:rPr>
          <w:rFonts w:ascii="Times New Roman" w:hAnsi="Times New Roman"/>
          <w:spacing w:val="-2"/>
          <w:szCs w:val="22"/>
        </w:rPr>
        <w:t xml:space="preserve"> locations</w:t>
      </w:r>
      <w:r w:rsidR="005D6843">
        <w:rPr>
          <w:rFonts w:ascii="Times New Roman" w:hAnsi="Times New Roman"/>
          <w:spacing w:val="-2"/>
          <w:szCs w:val="22"/>
        </w:rPr>
        <w:t xml:space="preserve"> and (b) </w:t>
      </w:r>
      <w:r w:rsidR="005D6843" w:rsidRPr="005D6843">
        <w:rPr>
          <w:rFonts w:ascii="Times New Roman" w:hAnsi="Times New Roman"/>
          <w:spacing w:val="-2"/>
          <w:szCs w:val="22"/>
        </w:rPr>
        <w:t xml:space="preserve">supervising Contractor/s’ compliance with the Environmental </w:t>
      </w:r>
      <w:r w:rsidR="005D6843" w:rsidRPr="005D6843">
        <w:rPr>
          <w:rFonts w:ascii="Times New Roman" w:hAnsi="Times New Roman"/>
          <w:spacing w:val="-2"/>
          <w:szCs w:val="22"/>
        </w:rPr>
        <w:lastRenderedPageBreak/>
        <w:t>and Social Management Plans and the Occupational Health and Safety (OHS) implementation</w:t>
      </w:r>
      <w:r w:rsidRPr="00F16D43">
        <w:rPr>
          <w:rFonts w:ascii="Times New Roman" w:hAnsi="Times New Roman"/>
          <w:spacing w:val="-2"/>
          <w:szCs w:val="22"/>
        </w:rPr>
        <w:t>. Accordingly, c</w:t>
      </w:r>
      <w:r w:rsidR="00883C10" w:rsidRPr="00F16D43">
        <w:rPr>
          <w:rFonts w:ascii="Times New Roman" w:hAnsi="Times New Roman"/>
          <w:color w:val="333333"/>
          <w:szCs w:val="22"/>
        </w:rPr>
        <w:t xml:space="preserve">ompleted Form-1 (attached </w:t>
      </w:r>
      <w:r w:rsidR="00F1725E" w:rsidRPr="00F16D43">
        <w:rPr>
          <w:rFonts w:ascii="Times New Roman" w:hAnsi="Times New Roman"/>
          <w:color w:val="333333"/>
          <w:szCs w:val="22"/>
        </w:rPr>
        <w:t>to</w:t>
      </w:r>
      <w:r w:rsidR="00883C10" w:rsidRPr="00F16D43">
        <w:rPr>
          <w:rFonts w:ascii="Times New Roman" w:hAnsi="Times New Roman"/>
          <w:color w:val="333333"/>
          <w:szCs w:val="22"/>
        </w:rPr>
        <w:t xml:space="preserve"> this Request for Expression of Interest)</w:t>
      </w:r>
      <w:r w:rsidR="00661457" w:rsidRPr="00F16D43">
        <w:rPr>
          <w:rFonts w:ascii="Times New Roman" w:hAnsi="Times New Roman"/>
          <w:color w:val="333333"/>
          <w:szCs w:val="22"/>
        </w:rPr>
        <w:t xml:space="preserve"> to </w:t>
      </w:r>
      <w:r w:rsidR="00F1725E" w:rsidRPr="00F16D43">
        <w:rPr>
          <w:rFonts w:ascii="Times New Roman" w:hAnsi="Times New Roman"/>
          <w:color w:val="333333"/>
          <w:szCs w:val="22"/>
        </w:rPr>
        <w:t>provid</w:t>
      </w:r>
      <w:r w:rsidR="00661457" w:rsidRPr="00F16D43">
        <w:rPr>
          <w:rFonts w:ascii="Times New Roman" w:hAnsi="Times New Roman"/>
          <w:color w:val="333333"/>
          <w:szCs w:val="22"/>
        </w:rPr>
        <w:t>e</w:t>
      </w:r>
      <w:r w:rsidR="00F1725E" w:rsidRPr="00F16D43">
        <w:rPr>
          <w:rFonts w:ascii="Times New Roman" w:hAnsi="Times New Roman"/>
          <w:color w:val="333333"/>
          <w:szCs w:val="22"/>
        </w:rPr>
        <w:t xml:space="preserve"> </w:t>
      </w:r>
      <w:r w:rsidR="00661457" w:rsidRPr="00F16D43">
        <w:rPr>
          <w:rFonts w:ascii="Times New Roman" w:hAnsi="Times New Roman"/>
          <w:color w:val="333333"/>
          <w:szCs w:val="22"/>
        </w:rPr>
        <w:t xml:space="preserve">information of </w:t>
      </w:r>
      <w:r w:rsidR="00F1725E" w:rsidRPr="00F16D43">
        <w:rPr>
          <w:rFonts w:ascii="Times New Roman" w:hAnsi="Times New Roman"/>
          <w:color w:val="333333"/>
          <w:szCs w:val="22"/>
        </w:rPr>
        <w:t>similar contracts</w:t>
      </w:r>
      <w:r w:rsidR="00661457" w:rsidRPr="00F16D43">
        <w:rPr>
          <w:rFonts w:ascii="Times New Roman" w:hAnsi="Times New Roman"/>
          <w:color w:val="333333"/>
          <w:szCs w:val="22"/>
        </w:rPr>
        <w:t>. This should</w:t>
      </w:r>
      <w:r w:rsidR="00F1725E" w:rsidRPr="00F16D43">
        <w:rPr>
          <w:rFonts w:ascii="Times New Roman" w:hAnsi="Times New Roman"/>
          <w:color w:val="333333"/>
          <w:szCs w:val="22"/>
        </w:rPr>
        <w:t xml:space="preserve"> includ</w:t>
      </w:r>
      <w:r w:rsidR="00661457" w:rsidRPr="00F16D43">
        <w:rPr>
          <w:rFonts w:ascii="Times New Roman" w:hAnsi="Times New Roman"/>
          <w:color w:val="333333"/>
          <w:szCs w:val="22"/>
        </w:rPr>
        <w:t>e</w:t>
      </w:r>
      <w:r w:rsidR="00F1725E" w:rsidRPr="00F16D43">
        <w:rPr>
          <w:rFonts w:ascii="Times New Roman" w:hAnsi="Times New Roman"/>
          <w:color w:val="333333"/>
          <w:szCs w:val="22"/>
        </w:rPr>
        <w:t xml:space="preserve"> the name</w:t>
      </w:r>
      <w:r w:rsidR="00661457" w:rsidRPr="00F16D43">
        <w:rPr>
          <w:rFonts w:ascii="Times New Roman" w:hAnsi="Times New Roman"/>
          <w:color w:val="333333"/>
          <w:szCs w:val="22"/>
        </w:rPr>
        <w:t xml:space="preserve"> and reference number of the contract, </w:t>
      </w:r>
      <w:r w:rsidR="00F1725E" w:rsidRPr="00F16D43">
        <w:rPr>
          <w:rFonts w:ascii="Times New Roman" w:hAnsi="Times New Roman"/>
          <w:color w:val="333333"/>
          <w:szCs w:val="22"/>
        </w:rPr>
        <w:t xml:space="preserve">brief description of the scope of work, </w:t>
      </w:r>
      <w:r w:rsidR="00D33B93" w:rsidRPr="00F16D43">
        <w:rPr>
          <w:rFonts w:ascii="Times New Roman" w:hAnsi="Times New Roman"/>
          <w:color w:val="333333"/>
          <w:szCs w:val="22"/>
        </w:rPr>
        <w:t xml:space="preserve">period of the contract, </w:t>
      </w:r>
      <w:r w:rsidR="00F1725E" w:rsidRPr="00F16D43">
        <w:rPr>
          <w:rFonts w:ascii="Times New Roman" w:hAnsi="Times New Roman"/>
          <w:color w:val="333333"/>
          <w:szCs w:val="22"/>
        </w:rPr>
        <w:t xml:space="preserve">name of </w:t>
      </w:r>
      <w:r w:rsidR="00D33B93" w:rsidRPr="00F16D43">
        <w:rPr>
          <w:rFonts w:ascii="Times New Roman" w:hAnsi="Times New Roman"/>
          <w:color w:val="333333"/>
          <w:szCs w:val="22"/>
        </w:rPr>
        <w:t>the c</w:t>
      </w:r>
      <w:r w:rsidR="00F1725E" w:rsidRPr="00F16D43">
        <w:rPr>
          <w:rFonts w:ascii="Times New Roman" w:hAnsi="Times New Roman"/>
          <w:color w:val="333333"/>
          <w:szCs w:val="22"/>
        </w:rPr>
        <w:t>lient</w:t>
      </w:r>
      <w:r w:rsidR="00D33B93" w:rsidRPr="00F16D43">
        <w:rPr>
          <w:rFonts w:ascii="Times New Roman" w:hAnsi="Times New Roman"/>
          <w:color w:val="333333"/>
          <w:szCs w:val="22"/>
        </w:rPr>
        <w:t xml:space="preserve"> and country of assignment</w:t>
      </w:r>
      <w:r w:rsidR="00F1725E" w:rsidRPr="00F16D43">
        <w:rPr>
          <w:rFonts w:ascii="Times New Roman" w:hAnsi="Times New Roman"/>
          <w:color w:val="333333"/>
          <w:szCs w:val="22"/>
        </w:rPr>
        <w:t xml:space="preserve">, </w:t>
      </w:r>
      <w:r w:rsidR="006D7BDD" w:rsidRPr="00F16D43">
        <w:rPr>
          <w:rFonts w:ascii="Times New Roman" w:hAnsi="Times New Roman"/>
          <w:spacing w:val="-2"/>
          <w:szCs w:val="22"/>
        </w:rPr>
        <w:t>value of consulting services and value of works, total closed area subject to each similar assignment (per share if JV), location, number of staff involved in the contract (per share if JV), name of the Client, name of partners for contract execution and share of services, source of financing, type of services provided, contract commencement and completion dates</w:t>
      </w:r>
      <w:r w:rsidR="007D4549" w:rsidRPr="00F16D43">
        <w:rPr>
          <w:rFonts w:ascii="Times New Roman" w:hAnsi="Times New Roman"/>
          <w:spacing w:val="-2"/>
          <w:szCs w:val="22"/>
        </w:rPr>
        <w:t xml:space="preserve"> and</w:t>
      </w:r>
      <w:r w:rsidR="006D7BDD" w:rsidRPr="00F16D43">
        <w:rPr>
          <w:rFonts w:ascii="Times New Roman" w:hAnsi="Times New Roman"/>
          <w:spacing w:val="-2"/>
          <w:szCs w:val="22"/>
        </w:rPr>
        <w:t xml:space="preserve"> </w:t>
      </w:r>
      <w:r w:rsidR="00D33B93" w:rsidRPr="00F16D43">
        <w:rPr>
          <w:rFonts w:ascii="Times New Roman" w:hAnsi="Times New Roman"/>
          <w:color w:val="333333"/>
          <w:szCs w:val="22"/>
        </w:rPr>
        <w:t>role of the Consultant in the contract</w:t>
      </w:r>
      <w:r w:rsidR="00F1725E" w:rsidRPr="00F16D43">
        <w:rPr>
          <w:rFonts w:ascii="Times New Roman" w:hAnsi="Times New Roman"/>
          <w:color w:val="333333"/>
          <w:szCs w:val="22"/>
        </w:rPr>
        <w:t>.</w:t>
      </w:r>
      <w:r w:rsidR="006D7BDD" w:rsidRPr="00F16D43">
        <w:rPr>
          <w:rFonts w:ascii="Times New Roman" w:hAnsi="Times New Roman"/>
          <w:spacing w:val="-2"/>
          <w:szCs w:val="22"/>
        </w:rPr>
        <w:t xml:space="preserve"> </w:t>
      </w:r>
    </w:p>
    <w:p w14:paraId="39C547F5" w14:textId="31D5AAEF" w:rsidR="001705F7" w:rsidRPr="00F16D43" w:rsidRDefault="001705F7" w:rsidP="001705F7">
      <w:pPr>
        <w:pStyle w:val="ListParagraph"/>
        <w:numPr>
          <w:ilvl w:val="0"/>
          <w:numId w:val="9"/>
        </w:numPr>
        <w:shd w:val="clear" w:color="auto" w:fill="FFFFFF"/>
        <w:spacing w:after="150"/>
        <w:jc w:val="both"/>
        <w:rPr>
          <w:rFonts w:ascii="Times New Roman" w:hAnsi="Times New Roman"/>
          <w:color w:val="333333"/>
          <w:szCs w:val="22"/>
        </w:rPr>
      </w:pPr>
      <w:r w:rsidRPr="00CA558E">
        <w:rPr>
          <w:rFonts w:ascii="Times New Roman" w:hAnsi="Times New Roman"/>
          <w:spacing w:val="-2"/>
          <w:szCs w:val="22"/>
        </w:rPr>
        <w:t xml:space="preserve">Letters of recommendation or copies of completion certificates/references </w:t>
      </w:r>
      <w:r w:rsidR="00CA558E" w:rsidRPr="00CA558E">
        <w:rPr>
          <w:rFonts w:ascii="Times New Roman" w:hAnsi="Times New Roman"/>
          <w:spacing w:val="-2"/>
          <w:szCs w:val="22"/>
        </w:rPr>
        <w:t xml:space="preserve">from previous Employers </w:t>
      </w:r>
      <w:r w:rsidRPr="00CA558E">
        <w:rPr>
          <w:rFonts w:ascii="Times New Roman" w:hAnsi="Times New Roman"/>
          <w:spacing w:val="-2"/>
          <w:szCs w:val="22"/>
        </w:rPr>
        <w:t>for the last ten</w:t>
      </w:r>
      <w:r w:rsidRPr="00F16D43">
        <w:rPr>
          <w:rFonts w:ascii="Times New Roman" w:hAnsi="Times New Roman"/>
          <w:spacing w:val="-2"/>
          <w:szCs w:val="22"/>
        </w:rPr>
        <w:t xml:space="preserve"> years including the start and end dates and the personnel involved</w:t>
      </w:r>
      <w:r w:rsidR="00502D4F" w:rsidRPr="00F16D43">
        <w:rPr>
          <w:rFonts w:ascii="Times New Roman" w:hAnsi="Times New Roman"/>
          <w:spacing w:val="-2"/>
          <w:szCs w:val="22"/>
        </w:rPr>
        <w:t>.</w:t>
      </w:r>
    </w:p>
    <w:p w14:paraId="53641313" w14:textId="00B29DD0" w:rsidR="006D7BDD" w:rsidRPr="00012120" w:rsidRDefault="006D7BDD" w:rsidP="001705F7">
      <w:pPr>
        <w:pStyle w:val="ListParagraph"/>
        <w:numPr>
          <w:ilvl w:val="0"/>
          <w:numId w:val="9"/>
        </w:numPr>
        <w:shd w:val="clear" w:color="auto" w:fill="FFFFFF"/>
        <w:spacing w:after="150"/>
        <w:jc w:val="both"/>
        <w:rPr>
          <w:rFonts w:ascii="Times New Roman" w:hAnsi="Times New Roman"/>
          <w:color w:val="333333"/>
          <w:szCs w:val="22"/>
        </w:rPr>
      </w:pPr>
      <w:r w:rsidRPr="00F16D43">
        <w:rPr>
          <w:rFonts w:ascii="Times New Roman" w:hAnsi="Times New Roman"/>
          <w:spacing w:val="-2"/>
          <w:szCs w:val="22"/>
        </w:rPr>
        <w:t>A list of ongoing assignments including the start and end dates and the personnel involved.</w:t>
      </w:r>
    </w:p>
    <w:p w14:paraId="6BE632E6" w14:textId="0F285474" w:rsidR="00AC65E5" w:rsidRPr="00F16D43" w:rsidRDefault="00AC65E5" w:rsidP="001705F7">
      <w:pPr>
        <w:pStyle w:val="ListParagraph"/>
        <w:numPr>
          <w:ilvl w:val="0"/>
          <w:numId w:val="9"/>
        </w:numPr>
        <w:shd w:val="clear" w:color="auto" w:fill="FFFFFF"/>
        <w:spacing w:after="150"/>
        <w:jc w:val="both"/>
        <w:rPr>
          <w:rFonts w:ascii="Times New Roman" w:hAnsi="Times New Roman"/>
          <w:color w:val="333333"/>
          <w:szCs w:val="22"/>
        </w:rPr>
      </w:pPr>
      <w:r>
        <w:rPr>
          <w:rFonts w:ascii="Times New Roman" w:hAnsi="Times New Roman"/>
          <w:color w:val="333333"/>
          <w:szCs w:val="22"/>
        </w:rPr>
        <w:t>A</w:t>
      </w:r>
      <w:r w:rsidRPr="00AC65E5">
        <w:rPr>
          <w:rFonts w:ascii="Times New Roman" w:hAnsi="Times New Roman"/>
          <w:color w:val="333333"/>
          <w:szCs w:val="22"/>
        </w:rPr>
        <w:t xml:space="preserve">ccurate information about all litigation or arbitration cases resulting from contracts completed or ongoing under its execution </w:t>
      </w:r>
      <w:r w:rsidR="00CD698C" w:rsidRPr="00CD698C">
        <w:rPr>
          <w:rFonts w:ascii="Times New Roman" w:hAnsi="Times New Roman"/>
          <w:color w:val="333333"/>
          <w:szCs w:val="22"/>
        </w:rPr>
        <w:t xml:space="preserve">since </w:t>
      </w:r>
      <w:r w:rsidR="00CD698C">
        <w:rPr>
          <w:rFonts w:ascii="Times New Roman" w:hAnsi="Times New Roman"/>
          <w:color w:val="333333"/>
          <w:szCs w:val="22"/>
        </w:rPr>
        <w:t>1</w:t>
      </w:r>
      <w:r w:rsidR="00CD698C" w:rsidRPr="00CD698C">
        <w:rPr>
          <w:rFonts w:ascii="Times New Roman" w:hAnsi="Times New Roman"/>
          <w:color w:val="333333"/>
          <w:szCs w:val="22"/>
          <w:vertAlign w:val="superscript"/>
        </w:rPr>
        <w:t>st</w:t>
      </w:r>
      <w:r w:rsidR="00CD698C" w:rsidRPr="00CD698C">
        <w:rPr>
          <w:rFonts w:ascii="Times New Roman" w:hAnsi="Times New Roman"/>
          <w:color w:val="333333"/>
          <w:szCs w:val="22"/>
        </w:rPr>
        <w:t xml:space="preserve"> January 2020</w:t>
      </w:r>
      <w:r w:rsidR="007168D3" w:rsidRPr="00AC65E5">
        <w:rPr>
          <w:rFonts w:ascii="Times New Roman" w:hAnsi="Times New Roman"/>
          <w:color w:val="333333"/>
          <w:szCs w:val="22"/>
        </w:rPr>
        <w:t xml:space="preserve"> and</w:t>
      </w:r>
      <w:r w:rsidRPr="00AC65E5">
        <w:rPr>
          <w:rFonts w:ascii="Times New Roman" w:hAnsi="Times New Roman"/>
          <w:color w:val="333333"/>
          <w:szCs w:val="22"/>
        </w:rPr>
        <w:t xml:space="preserve"> specify whether the court/arbitral award decision was against or in favor of the applicant.  A consistent history of awards against the applicant may result in the applicant not being shortlisted.</w:t>
      </w:r>
    </w:p>
    <w:p w14:paraId="0EDF7CEA" w14:textId="77777777" w:rsidR="00C83A6B" w:rsidRPr="00F16D43" w:rsidRDefault="00C83A6B" w:rsidP="00C83A6B">
      <w:pPr>
        <w:suppressAutoHyphens/>
        <w:jc w:val="both"/>
        <w:rPr>
          <w:rFonts w:ascii="Times New Roman" w:hAnsi="Times New Roman"/>
          <w:spacing w:val="-2"/>
          <w:szCs w:val="22"/>
        </w:rPr>
      </w:pPr>
    </w:p>
    <w:p w14:paraId="4474BB8B" w14:textId="5C58F545" w:rsidR="009C410D" w:rsidRPr="00F16D43" w:rsidRDefault="00114ECD" w:rsidP="009C410D">
      <w:pPr>
        <w:suppressAutoHyphens/>
        <w:jc w:val="both"/>
        <w:rPr>
          <w:rFonts w:ascii="Times New Roman" w:hAnsi="Times New Roman"/>
          <w:b/>
          <w:bCs/>
          <w:spacing w:val="-2"/>
          <w:szCs w:val="22"/>
          <w:u w:val="single"/>
        </w:rPr>
      </w:pPr>
      <w:r w:rsidRPr="00F16D43">
        <w:rPr>
          <w:rFonts w:ascii="Times New Roman" w:hAnsi="Times New Roman"/>
          <w:spacing w:val="-2"/>
          <w:szCs w:val="22"/>
        </w:rPr>
        <w:t>8</w:t>
      </w:r>
      <w:r w:rsidR="009C410D" w:rsidRPr="00F16D43">
        <w:rPr>
          <w:rFonts w:ascii="Times New Roman" w:hAnsi="Times New Roman"/>
          <w:spacing w:val="-2"/>
          <w:szCs w:val="22"/>
        </w:rPr>
        <w:t>.  The attention of interested Consultants is drawn to (i) paragraphs 3.16 &amp; 3.17 of the World Bank’s Procurement Regulations for IPF Borrowers: Procurement in Investment Project Financing (Goods, Works, Non-Consulting and Consulting Services) (</w:t>
      </w:r>
      <w:r w:rsidR="007E278D" w:rsidRPr="00F16D43">
        <w:rPr>
          <w:rFonts w:ascii="Times New Roman" w:hAnsi="Times New Roman"/>
          <w:i/>
          <w:spacing w:val="-2"/>
          <w:szCs w:val="22"/>
        </w:rPr>
        <w:t>September 2023</w:t>
      </w:r>
      <w:r w:rsidR="009C410D" w:rsidRPr="00F16D43">
        <w:rPr>
          <w:rFonts w:ascii="Times New Roman" w:hAnsi="Times New Roman"/>
          <w:spacing w:val="-2"/>
          <w:szCs w:val="22"/>
        </w:rPr>
        <w:t xml:space="preserve">), setting forth the World Bank's policy on conflict of interest. </w:t>
      </w:r>
    </w:p>
    <w:p w14:paraId="2EC43810" w14:textId="77777777" w:rsidR="009C410D" w:rsidRPr="00F16D43" w:rsidRDefault="009C410D" w:rsidP="00044D69">
      <w:pPr>
        <w:jc w:val="both"/>
        <w:rPr>
          <w:rFonts w:ascii="Times New Roman" w:hAnsi="Times New Roman"/>
          <w:spacing w:val="-2"/>
          <w:szCs w:val="22"/>
          <w:highlight w:val="yellow"/>
        </w:rPr>
      </w:pPr>
    </w:p>
    <w:p w14:paraId="314143A6" w14:textId="610266AB" w:rsidR="008B1A17" w:rsidRPr="00254E51" w:rsidRDefault="00C93A78" w:rsidP="008B1A17">
      <w:pPr>
        <w:suppressAutoHyphens/>
        <w:jc w:val="both"/>
        <w:rPr>
          <w:rFonts w:ascii="Times New Roman" w:hAnsi="Times New Roman"/>
          <w:spacing w:val="-2"/>
          <w:szCs w:val="22"/>
        </w:rPr>
      </w:pPr>
      <w:r w:rsidRPr="00254E51">
        <w:rPr>
          <w:rFonts w:ascii="Times New Roman" w:hAnsi="Times New Roman"/>
          <w:spacing w:val="-2"/>
          <w:szCs w:val="22"/>
        </w:rPr>
        <w:t>9</w:t>
      </w:r>
      <w:r w:rsidR="00D33B93" w:rsidRPr="00254E51">
        <w:rPr>
          <w:rFonts w:ascii="Times New Roman" w:hAnsi="Times New Roman"/>
          <w:spacing w:val="-2"/>
          <w:szCs w:val="22"/>
        </w:rPr>
        <w:t xml:space="preserve">.  </w:t>
      </w:r>
      <w:r w:rsidR="008B1A17" w:rsidRPr="00254E51">
        <w:rPr>
          <w:rFonts w:ascii="Times New Roman" w:hAnsi="Times New Roman"/>
          <w:spacing w:val="-2"/>
          <w:szCs w:val="22"/>
        </w:rPr>
        <w:t xml:space="preserve">A Consultant will be selected in accordance with the </w:t>
      </w:r>
      <w:r w:rsidR="00254E51" w:rsidRPr="00254E51">
        <w:rPr>
          <w:rFonts w:ascii="Times New Roman" w:hAnsi="Times New Roman"/>
          <w:spacing w:val="-2"/>
          <w:szCs w:val="22"/>
        </w:rPr>
        <w:t>Quality Cost Based Selection (QCBS)</w:t>
      </w:r>
      <w:r w:rsidR="008B1A17" w:rsidRPr="00254E51">
        <w:rPr>
          <w:rFonts w:ascii="Times New Roman" w:hAnsi="Times New Roman"/>
          <w:spacing w:val="-2"/>
          <w:szCs w:val="22"/>
        </w:rPr>
        <w:t xml:space="preserve"> method set out in the Procurement Regulations.</w:t>
      </w:r>
    </w:p>
    <w:p w14:paraId="701B1B40" w14:textId="77777777" w:rsidR="00785CA1" w:rsidRPr="00F16D43" w:rsidRDefault="00785CA1">
      <w:pPr>
        <w:suppressAutoHyphens/>
        <w:rPr>
          <w:rFonts w:ascii="Times New Roman" w:hAnsi="Times New Roman"/>
          <w:spacing w:val="-2"/>
          <w:szCs w:val="22"/>
          <w:highlight w:val="yellow"/>
        </w:rPr>
      </w:pPr>
    </w:p>
    <w:p w14:paraId="5AF160C2" w14:textId="6A012B2E" w:rsidR="009830E4" w:rsidRPr="00F16D43" w:rsidRDefault="00C93A78" w:rsidP="006162B5">
      <w:pPr>
        <w:suppressAutoHyphens/>
        <w:jc w:val="both"/>
        <w:rPr>
          <w:rFonts w:ascii="Times New Roman" w:hAnsi="Times New Roman"/>
          <w:spacing w:val="-2"/>
          <w:szCs w:val="22"/>
        </w:rPr>
      </w:pPr>
      <w:r w:rsidRPr="00F16D43">
        <w:rPr>
          <w:rFonts w:ascii="Times New Roman" w:hAnsi="Times New Roman"/>
          <w:spacing w:val="-2"/>
          <w:szCs w:val="22"/>
        </w:rPr>
        <w:t>10</w:t>
      </w:r>
      <w:r w:rsidR="00D33B93" w:rsidRPr="00F16D43">
        <w:rPr>
          <w:rFonts w:ascii="Times New Roman" w:hAnsi="Times New Roman"/>
          <w:spacing w:val="-2"/>
          <w:szCs w:val="22"/>
        </w:rPr>
        <w:t xml:space="preserve">.  </w:t>
      </w:r>
      <w:r w:rsidR="00916E24" w:rsidRPr="00F16D43">
        <w:rPr>
          <w:rFonts w:ascii="Times New Roman" w:hAnsi="Times New Roman"/>
          <w:spacing w:val="-2"/>
          <w:szCs w:val="22"/>
        </w:rPr>
        <w:t>F</w:t>
      </w:r>
      <w:r w:rsidR="009830E4" w:rsidRPr="00F16D43">
        <w:rPr>
          <w:rFonts w:ascii="Times New Roman" w:hAnsi="Times New Roman"/>
          <w:spacing w:val="-2"/>
          <w:szCs w:val="22"/>
        </w:rPr>
        <w:t xml:space="preserve">urther information </w:t>
      </w:r>
      <w:r w:rsidR="00916E24" w:rsidRPr="00F16D43">
        <w:rPr>
          <w:rFonts w:ascii="Times New Roman" w:hAnsi="Times New Roman"/>
          <w:spacing w:val="-2"/>
          <w:szCs w:val="22"/>
        </w:rPr>
        <w:t xml:space="preserve">can be obtained </w:t>
      </w:r>
      <w:r w:rsidR="009830E4" w:rsidRPr="00F16D43">
        <w:rPr>
          <w:rFonts w:ascii="Times New Roman" w:hAnsi="Times New Roman"/>
          <w:spacing w:val="-2"/>
          <w:szCs w:val="22"/>
        </w:rPr>
        <w:t>at the address below during office hours [</w:t>
      </w:r>
      <w:r w:rsidR="007E278D" w:rsidRPr="00F16D43">
        <w:rPr>
          <w:rFonts w:ascii="Times New Roman" w:hAnsi="Times New Roman"/>
          <w:i/>
          <w:spacing w:val="-2"/>
          <w:szCs w:val="22"/>
        </w:rPr>
        <w:t>10:00 a.m. to</w:t>
      </w:r>
      <w:r w:rsidR="00CA558E">
        <w:rPr>
          <w:rFonts w:ascii="Times New Roman" w:hAnsi="Times New Roman"/>
          <w:i/>
          <w:spacing w:val="-2"/>
          <w:szCs w:val="22"/>
        </w:rPr>
        <w:t xml:space="preserve"> </w:t>
      </w:r>
      <w:r w:rsidR="007E278D" w:rsidRPr="00F16D43">
        <w:rPr>
          <w:rFonts w:ascii="Times New Roman" w:hAnsi="Times New Roman"/>
          <w:i/>
          <w:spacing w:val="-2"/>
          <w:szCs w:val="22"/>
        </w:rPr>
        <w:t>16:00 p.m. (local time)</w:t>
      </w:r>
      <w:r w:rsidR="009830E4" w:rsidRPr="00F16D43">
        <w:rPr>
          <w:rFonts w:ascii="Times New Roman" w:hAnsi="Times New Roman"/>
          <w:spacing w:val="-2"/>
          <w:szCs w:val="22"/>
        </w:rPr>
        <w:t>].</w:t>
      </w:r>
    </w:p>
    <w:p w14:paraId="7919CBB7" w14:textId="77777777" w:rsidR="009830E4" w:rsidRPr="00F16D43" w:rsidRDefault="009830E4">
      <w:pPr>
        <w:suppressAutoHyphens/>
        <w:rPr>
          <w:rFonts w:ascii="Times New Roman" w:hAnsi="Times New Roman"/>
          <w:spacing w:val="-2"/>
          <w:szCs w:val="22"/>
          <w:highlight w:val="yellow"/>
        </w:rPr>
      </w:pPr>
    </w:p>
    <w:p w14:paraId="6DA91221" w14:textId="22F799BD" w:rsidR="009830E4" w:rsidRPr="00F16D43" w:rsidRDefault="00D33B93" w:rsidP="006162B5">
      <w:pPr>
        <w:suppressAutoHyphens/>
        <w:jc w:val="both"/>
        <w:rPr>
          <w:rFonts w:ascii="Times New Roman" w:hAnsi="Times New Roman"/>
          <w:spacing w:val="-2"/>
          <w:szCs w:val="22"/>
          <w:highlight w:val="yellow"/>
        </w:rPr>
      </w:pPr>
      <w:r w:rsidRPr="00CA558E">
        <w:rPr>
          <w:rFonts w:ascii="Times New Roman" w:hAnsi="Times New Roman"/>
          <w:spacing w:val="-2"/>
          <w:szCs w:val="22"/>
        </w:rPr>
        <w:t>1</w:t>
      </w:r>
      <w:r w:rsidR="00C93A78" w:rsidRPr="00CA558E">
        <w:rPr>
          <w:rFonts w:ascii="Times New Roman" w:hAnsi="Times New Roman"/>
          <w:spacing w:val="-2"/>
          <w:szCs w:val="22"/>
        </w:rPr>
        <w:t>1</w:t>
      </w:r>
      <w:r w:rsidRPr="00CA558E">
        <w:rPr>
          <w:rFonts w:ascii="Times New Roman" w:hAnsi="Times New Roman"/>
          <w:spacing w:val="-2"/>
          <w:szCs w:val="22"/>
        </w:rPr>
        <w:t xml:space="preserve">.  </w:t>
      </w:r>
      <w:r w:rsidR="009830E4" w:rsidRPr="00CA558E">
        <w:rPr>
          <w:rFonts w:ascii="Times New Roman" w:hAnsi="Times New Roman"/>
          <w:spacing w:val="-2"/>
          <w:szCs w:val="22"/>
        </w:rPr>
        <w:t xml:space="preserve">Expressions of interest must be delivered </w:t>
      </w:r>
      <w:r w:rsidR="008929AC" w:rsidRPr="00CA558E">
        <w:rPr>
          <w:rFonts w:ascii="Times New Roman" w:hAnsi="Times New Roman"/>
          <w:spacing w:val="-2"/>
          <w:szCs w:val="22"/>
        </w:rPr>
        <w:t xml:space="preserve">in a written form </w:t>
      </w:r>
      <w:r w:rsidR="009830E4" w:rsidRPr="00CA558E">
        <w:rPr>
          <w:rFonts w:ascii="Times New Roman" w:hAnsi="Times New Roman"/>
          <w:spacing w:val="-2"/>
          <w:szCs w:val="22"/>
        </w:rPr>
        <w:t xml:space="preserve">to the address below </w:t>
      </w:r>
      <w:r w:rsidR="008929AC" w:rsidRPr="00CA558E">
        <w:rPr>
          <w:rFonts w:ascii="Times New Roman" w:hAnsi="Times New Roman"/>
          <w:spacing w:val="-2"/>
          <w:szCs w:val="22"/>
        </w:rPr>
        <w:t>(</w:t>
      </w:r>
      <w:r w:rsidR="00CA558E" w:rsidRPr="00CA558E">
        <w:rPr>
          <w:rFonts w:ascii="Times New Roman" w:hAnsi="Times New Roman"/>
          <w:spacing w:val="-2"/>
          <w:szCs w:val="22"/>
        </w:rPr>
        <w:t>by surface mail, courier or hand delivery</w:t>
      </w:r>
      <w:r w:rsidR="00AD2FDE">
        <w:rPr>
          <w:rFonts w:ascii="Times New Roman" w:hAnsi="Times New Roman"/>
          <w:spacing w:val="-2"/>
          <w:szCs w:val="22"/>
        </w:rPr>
        <w:t xml:space="preserve"> or by e-mail</w:t>
      </w:r>
      <w:r w:rsidR="008929AC" w:rsidRPr="00CA558E">
        <w:rPr>
          <w:rFonts w:ascii="Times New Roman" w:hAnsi="Times New Roman"/>
          <w:spacing w:val="-2"/>
          <w:szCs w:val="22"/>
        </w:rPr>
        <w:t xml:space="preserve">) </w:t>
      </w:r>
      <w:r w:rsidR="009830E4" w:rsidRPr="00425447">
        <w:rPr>
          <w:rFonts w:ascii="Times New Roman" w:hAnsi="Times New Roman"/>
          <w:spacing w:val="-2"/>
          <w:szCs w:val="22"/>
        </w:rPr>
        <w:t xml:space="preserve">by </w:t>
      </w:r>
      <w:r w:rsidR="00425447" w:rsidRPr="00217DB9">
        <w:rPr>
          <w:rFonts w:ascii="Times New Roman" w:hAnsi="Times New Roman"/>
          <w:b/>
          <w:spacing w:val="-2"/>
          <w:szCs w:val="22"/>
        </w:rPr>
        <w:t>21</w:t>
      </w:r>
      <w:r w:rsidR="00425447" w:rsidRPr="00217DB9">
        <w:rPr>
          <w:rFonts w:ascii="Times New Roman" w:hAnsi="Times New Roman"/>
          <w:b/>
          <w:spacing w:val="-2"/>
          <w:szCs w:val="22"/>
          <w:vertAlign w:val="superscript"/>
        </w:rPr>
        <w:t>st</w:t>
      </w:r>
      <w:r w:rsidR="00425447" w:rsidRPr="00217DB9">
        <w:rPr>
          <w:rFonts w:ascii="Times New Roman" w:hAnsi="Times New Roman"/>
          <w:b/>
          <w:spacing w:val="-2"/>
          <w:szCs w:val="22"/>
        </w:rPr>
        <w:t xml:space="preserve"> of November, 2025 | 16:00 (local time)</w:t>
      </w:r>
      <w:r w:rsidR="009830E4" w:rsidRPr="00425447">
        <w:rPr>
          <w:rFonts w:ascii="Times New Roman" w:hAnsi="Times New Roman"/>
          <w:spacing w:val="-2"/>
          <w:szCs w:val="22"/>
        </w:rPr>
        <w:t>.</w:t>
      </w:r>
    </w:p>
    <w:p w14:paraId="0A297680" w14:textId="77777777" w:rsidR="009830E4" w:rsidRPr="00F16D43" w:rsidRDefault="009830E4">
      <w:pPr>
        <w:suppressAutoHyphens/>
        <w:rPr>
          <w:rFonts w:ascii="Times New Roman" w:hAnsi="Times New Roman"/>
          <w:spacing w:val="-2"/>
          <w:szCs w:val="22"/>
          <w:highlight w:val="yellow"/>
        </w:rPr>
      </w:pPr>
    </w:p>
    <w:p w14:paraId="28AF7497" w14:textId="77777777" w:rsidR="007E278D" w:rsidRPr="00F16D43" w:rsidRDefault="007E278D" w:rsidP="007E278D">
      <w:pPr>
        <w:pStyle w:val="BodyText"/>
        <w:ind w:right="4514"/>
        <w:rPr>
          <w:rFonts w:ascii="Times New Roman" w:hAnsi="Times New Roman"/>
          <w:sz w:val="22"/>
          <w:szCs w:val="22"/>
        </w:rPr>
      </w:pPr>
      <w:r w:rsidRPr="00F16D43">
        <w:rPr>
          <w:rFonts w:ascii="Times New Roman" w:hAnsi="Times New Roman"/>
          <w:sz w:val="22"/>
          <w:szCs w:val="22"/>
        </w:rPr>
        <w:t>Istanbul</w:t>
      </w:r>
      <w:r w:rsidRPr="00F16D43">
        <w:rPr>
          <w:rFonts w:ascii="Times New Roman" w:hAnsi="Times New Roman"/>
          <w:spacing w:val="-8"/>
          <w:sz w:val="22"/>
          <w:szCs w:val="22"/>
        </w:rPr>
        <w:t xml:space="preserve"> </w:t>
      </w:r>
      <w:r w:rsidRPr="00F16D43">
        <w:rPr>
          <w:rFonts w:ascii="Times New Roman" w:hAnsi="Times New Roman"/>
          <w:sz w:val="22"/>
          <w:szCs w:val="22"/>
        </w:rPr>
        <w:t>Project</w:t>
      </w:r>
      <w:r w:rsidRPr="00F16D43">
        <w:rPr>
          <w:rFonts w:ascii="Times New Roman" w:hAnsi="Times New Roman"/>
          <w:spacing w:val="-7"/>
          <w:sz w:val="22"/>
          <w:szCs w:val="22"/>
        </w:rPr>
        <w:t xml:space="preserve"> </w:t>
      </w:r>
      <w:r w:rsidRPr="00F16D43">
        <w:rPr>
          <w:rFonts w:ascii="Times New Roman" w:hAnsi="Times New Roman"/>
          <w:spacing w:val="-1"/>
          <w:sz w:val="22"/>
          <w:szCs w:val="22"/>
        </w:rPr>
        <w:t>Coordination</w:t>
      </w:r>
      <w:r w:rsidRPr="00F16D43">
        <w:rPr>
          <w:rFonts w:ascii="Times New Roman" w:hAnsi="Times New Roman"/>
          <w:spacing w:val="-7"/>
          <w:sz w:val="22"/>
          <w:szCs w:val="22"/>
        </w:rPr>
        <w:t xml:space="preserve"> </w:t>
      </w:r>
      <w:r w:rsidRPr="00F16D43">
        <w:rPr>
          <w:rFonts w:ascii="Times New Roman" w:hAnsi="Times New Roman"/>
          <w:spacing w:val="-1"/>
          <w:sz w:val="22"/>
          <w:szCs w:val="22"/>
        </w:rPr>
        <w:t>Unit</w:t>
      </w:r>
      <w:r w:rsidRPr="00F16D43">
        <w:rPr>
          <w:rFonts w:ascii="Times New Roman" w:hAnsi="Times New Roman"/>
          <w:spacing w:val="-7"/>
          <w:sz w:val="22"/>
          <w:szCs w:val="22"/>
        </w:rPr>
        <w:t xml:space="preserve"> </w:t>
      </w:r>
      <w:r w:rsidRPr="00F16D43">
        <w:rPr>
          <w:rFonts w:ascii="Times New Roman" w:hAnsi="Times New Roman"/>
          <w:sz w:val="22"/>
          <w:szCs w:val="22"/>
        </w:rPr>
        <w:t>(IPCU)</w:t>
      </w:r>
      <w:r w:rsidRPr="00F16D43">
        <w:rPr>
          <w:rFonts w:ascii="Times New Roman" w:hAnsi="Times New Roman"/>
          <w:spacing w:val="44"/>
          <w:sz w:val="22"/>
          <w:szCs w:val="22"/>
        </w:rPr>
        <w:t xml:space="preserve"> </w:t>
      </w:r>
      <w:r w:rsidRPr="00F16D43">
        <w:rPr>
          <w:rFonts w:ascii="Times New Roman" w:hAnsi="Times New Roman"/>
          <w:spacing w:val="-1"/>
          <w:sz w:val="22"/>
          <w:szCs w:val="22"/>
        </w:rPr>
        <w:t>Attention:</w:t>
      </w:r>
      <w:r w:rsidRPr="00F16D43">
        <w:rPr>
          <w:rFonts w:ascii="Times New Roman" w:hAnsi="Times New Roman"/>
          <w:spacing w:val="-3"/>
          <w:sz w:val="22"/>
          <w:szCs w:val="22"/>
        </w:rPr>
        <w:t xml:space="preserve"> </w:t>
      </w:r>
      <w:r w:rsidRPr="00F16D43">
        <w:rPr>
          <w:rFonts w:ascii="Times New Roman" w:hAnsi="Times New Roman"/>
          <w:spacing w:val="-1"/>
          <w:sz w:val="22"/>
          <w:szCs w:val="22"/>
        </w:rPr>
        <w:t>Yalçın</w:t>
      </w:r>
      <w:r w:rsidRPr="00F16D43">
        <w:rPr>
          <w:rFonts w:ascii="Times New Roman" w:hAnsi="Times New Roman"/>
          <w:spacing w:val="-3"/>
          <w:sz w:val="22"/>
          <w:szCs w:val="22"/>
        </w:rPr>
        <w:t xml:space="preserve"> </w:t>
      </w:r>
      <w:r w:rsidRPr="00F16D43">
        <w:rPr>
          <w:rFonts w:ascii="Times New Roman" w:hAnsi="Times New Roman"/>
          <w:spacing w:val="-1"/>
          <w:sz w:val="22"/>
          <w:szCs w:val="22"/>
        </w:rPr>
        <w:t>KAYA</w:t>
      </w:r>
      <w:r w:rsidRPr="00F16D43">
        <w:rPr>
          <w:rFonts w:ascii="Times New Roman" w:hAnsi="Times New Roman"/>
          <w:sz w:val="22"/>
          <w:szCs w:val="22"/>
        </w:rPr>
        <w:t xml:space="preserve"> </w:t>
      </w:r>
      <w:r w:rsidRPr="00F16D43">
        <w:rPr>
          <w:rFonts w:ascii="Times New Roman" w:hAnsi="Times New Roman"/>
          <w:spacing w:val="-1"/>
          <w:sz w:val="22"/>
          <w:szCs w:val="22"/>
        </w:rPr>
        <w:t>(Director)</w:t>
      </w:r>
    </w:p>
    <w:p w14:paraId="6E188A16" w14:textId="77777777" w:rsidR="007E278D" w:rsidRPr="00F16D43" w:rsidRDefault="007E278D" w:rsidP="007E278D">
      <w:pPr>
        <w:pStyle w:val="BodyText"/>
        <w:ind w:right="4514"/>
        <w:rPr>
          <w:rFonts w:ascii="Times New Roman" w:hAnsi="Times New Roman"/>
          <w:sz w:val="22"/>
          <w:szCs w:val="22"/>
        </w:rPr>
      </w:pPr>
      <w:proofErr w:type="spellStart"/>
      <w:r w:rsidRPr="00F16D43">
        <w:rPr>
          <w:rFonts w:ascii="Times New Roman" w:hAnsi="Times New Roman"/>
          <w:sz w:val="22"/>
          <w:szCs w:val="22"/>
        </w:rPr>
        <w:t>Kısıklı</w:t>
      </w:r>
      <w:proofErr w:type="spellEnd"/>
      <w:r w:rsidRPr="00F16D43">
        <w:rPr>
          <w:rFonts w:ascii="Times New Roman" w:hAnsi="Times New Roman"/>
          <w:sz w:val="22"/>
          <w:szCs w:val="22"/>
        </w:rPr>
        <w:t xml:space="preserve"> </w:t>
      </w:r>
      <w:proofErr w:type="spellStart"/>
      <w:r w:rsidRPr="00F16D43">
        <w:rPr>
          <w:rFonts w:ascii="Times New Roman" w:hAnsi="Times New Roman"/>
          <w:spacing w:val="-1"/>
          <w:sz w:val="22"/>
          <w:szCs w:val="22"/>
        </w:rPr>
        <w:t>Mahallesi</w:t>
      </w:r>
      <w:proofErr w:type="spellEnd"/>
      <w:r w:rsidRPr="00F16D43">
        <w:rPr>
          <w:rFonts w:ascii="Times New Roman" w:hAnsi="Times New Roman"/>
          <w:sz w:val="22"/>
          <w:szCs w:val="22"/>
        </w:rPr>
        <w:t xml:space="preserve"> </w:t>
      </w:r>
      <w:proofErr w:type="spellStart"/>
      <w:r w:rsidRPr="00F16D43">
        <w:rPr>
          <w:rFonts w:ascii="Times New Roman" w:hAnsi="Times New Roman"/>
          <w:spacing w:val="-1"/>
          <w:sz w:val="22"/>
          <w:szCs w:val="22"/>
        </w:rPr>
        <w:t>Alemdağ</w:t>
      </w:r>
      <w:proofErr w:type="spellEnd"/>
      <w:r w:rsidRPr="00F16D43">
        <w:rPr>
          <w:rFonts w:ascii="Times New Roman" w:hAnsi="Times New Roman"/>
          <w:spacing w:val="-1"/>
          <w:sz w:val="22"/>
          <w:szCs w:val="22"/>
        </w:rPr>
        <w:t xml:space="preserve"> Yan</w:t>
      </w:r>
      <w:r w:rsidRPr="00F16D43">
        <w:rPr>
          <w:rFonts w:ascii="Times New Roman" w:hAnsi="Times New Roman"/>
          <w:sz w:val="22"/>
          <w:szCs w:val="22"/>
        </w:rPr>
        <w:t xml:space="preserve"> </w:t>
      </w:r>
      <w:proofErr w:type="spellStart"/>
      <w:r w:rsidRPr="00F16D43">
        <w:rPr>
          <w:rFonts w:ascii="Times New Roman" w:hAnsi="Times New Roman"/>
          <w:sz w:val="22"/>
          <w:szCs w:val="22"/>
        </w:rPr>
        <w:t>Yolu</w:t>
      </w:r>
      <w:proofErr w:type="spellEnd"/>
      <w:r w:rsidRPr="00F16D43">
        <w:rPr>
          <w:rFonts w:ascii="Times New Roman" w:hAnsi="Times New Roman"/>
          <w:sz w:val="22"/>
          <w:szCs w:val="22"/>
        </w:rPr>
        <w:t xml:space="preserve"> No: 6</w:t>
      </w:r>
      <w:r w:rsidRPr="00F16D43">
        <w:rPr>
          <w:rFonts w:ascii="Times New Roman" w:hAnsi="Times New Roman"/>
          <w:spacing w:val="27"/>
          <w:sz w:val="22"/>
          <w:szCs w:val="22"/>
        </w:rPr>
        <w:t xml:space="preserve"> </w:t>
      </w:r>
      <w:proofErr w:type="spellStart"/>
      <w:r w:rsidRPr="00F16D43">
        <w:rPr>
          <w:rFonts w:ascii="Times New Roman" w:hAnsi="Times New Roman"/>
          <w:spacing w:val="-1"/>
          <w:sz w:val="22"/>
          <w:szCs w:val="22"/>
        </w:rPr>
        <w:t>Üsküdar</w:t>
      </w:r>
      <w:proofErr w:type="spellEnd"/>
      <w:r w:rsidRPr="00F16D43">
        <w:rPr>
          <w:rFonts w:ascii="Times New Roman" w:hAnsi="Times New Roman"/>
          <w:spacing w:val="-1"/>
          <w:sz w:val="22"/>
          <w:szCs w:val="22"/>
        </w:rPr>
        <w:t>/Istanbul/</w:t>
      </w:r>
      <w:proofErr w:type="spellStart"/>
      <w:r w:rsidRPr="00F16D43">
        <w:rPr>
          <w:rFonts w:ascii="Times New Roman" w:hAnsi="Times New Roman"/>
          <w:spacing w:val="-1"/>
          <w:sz w:val="22"/>
          <w:szCs w:val="22"/>
        </w:rPr>
        <w:t>Türkiye</w:t>
      </w:r>
      <w:bookmarkStart w:id="1" w:name="_GoBack"/>
      <w:bookmarkEnd w:id="1"/>
      <w:proofErr w:type="spellEnd"/>
    </w:p>
    <w:p w14:paraId="3E7667E7" w14:textId="77777777" w:rsidR="007E278D" w:rsidRPr="00F16D43" w:rsidRDefault="007E278D" w:rsidP="007E278D">
      <w:pPr>
        <w:pStyle w:val="BodyText"/>
        <w:jc w:val="both"/>
        <w:rPr>
          <w:rFonts w:ascii="Times New Roman" w:hAnsi="Times New Roman"/>
          <w:sz w:val="22"/>
          <w:szCs w:val="22"/>
        </w:rPr>
      </w:pPr>
      <w:proofErr w:type="gramStart"/>
      <w:r w:rsidRPr="00F16D43">
        <w:rPr>
          <w:rFonts w:ascii="Times New Roman" w:hAnsi="Times New Roman"/>
          <w:spacing w:val="-1"/>
          <w:sz w:val="22"/>
          <w:szCs w:val="22"/>
        </w:rPr>
        <w:t xml:space="preserve">Tel </w:t>
      </w:r>
      <w:r w:rsidRPr="00F16D43">
        <w:rPr>
          <w:rFonts w:ascii="Times New Roman" w:hAnsi="Times New Roman"/>
          <w:sz w:val="22"/>
          <w:szCs w:val="22"/>
        </w:rPr>
        <w:t>:</w:t>
      </w:r>
      <w:proofErr w:type="gramEnd"/>
      <w:r w:rsidRPr="00F16D43">
        <w:rPr>
          <w:rFonts w:ascii="Times New Roman" w:hAnsi="Times New Roman"/>
          <w:spacing w:val="-1"/>
          <w:sz w:val="22"/>
          <w:szCs w:val="22"/>
        </w:rPr>
        <w:t xml:space="preserve"> +90 </w:t>
      </w:r>
      <w:r w:rsidRPr="00F16D43">
        <w:rPr>
          <w:rFonts w:ascii="Times New Roman" w:hAnsi="Times New Roman"/>
          <w:sz w:val="22"/>
          <w:szCs w:val="22"/>
        </w:rPr>
        <w:t>216</w:t>
      </w:r>
      <w:r w:rsidRPr="00F16D43">
        <w:rPr>
          <w:rFonts w:ascii="Times New Roman" w:hAnsi="Times New Roman"/>
          <w:spacing w:val="-1"/>
          <w:sz w:val="22"/>
          <w:szCs w:val="22"/>
        </w:rPr>
        <w:t xml:space="preserve"> </w:t>
      </w:r>
      <w:r w:rsidRPr="00F16D43">
        <w:rPr>
          <w:rFonts w:ascii="Times New Roman" w:hAnsi="Times New Roman"/>
          <w:sz w:val="22"/>
          <w:szCs w:val="22"/>
        </w:rPr>
        <w:t>505</w:t>
      </w:r>
      <w:r w:rsidRPr="00F16D43">
        <w:rPr>
          <w:rFonts w:ascii="Times New Roman" w:hAnsi="Times New Roman"/>
          <w:spacing w:val="-1"/>
          <w:sz w:val="22"/>
          <w:szCs w:val="22"/>
        </w:rPr>
        <w:t xml:space="preserve"> </w:t>
      </w:r>
      <w:r w:rsidRPr="00F16D43">
        <w:rPr>
          <w:rFonts w:ascii="Times New Roman" w:hAnsi="Times New Roman"/>
          <w:sz w:val="22"/>
          <w:szCs w:val="22"/>
        </w:rPr>
        <w:t>55</w:t>
      </w:r>
      <w:r w:rsidRPr="00F16D43">
        <w:rPr>
          <w:rFonts w:ascii="Times New Roman" w:hAnsi="Times New Roman"/>
          <w:spacing w:val="-1"/>
          <w:sz w:val="22"/>
          <w:szCs w:val="22"/>
        </w:rPr>
        <w:t xml:space="preserve"> </w:t>
      </w:r>
      <w:r w:rsidRPr="00F16D43">
        <w:rPr>
          <w:rFonts w:ascii="Times New Roman" w:hAnsi="Times New Roman"/>
          <w:sz w:val="22"/>
          <w:szCs w:val="22"/>
        </w:rPr>
        <w:t>00</w:t>
      </w:r>
    </w:p>
    <w:p w14:paraId="5F7CD0C6" w14:textId="77777777" w:rsidR="007E278D" w:rsidRPr="00F16D43" w:rsidRDefault="007E278D" w:rsidP="007E278D">
      <w:pPr>
        <w:pStyle w:val="BodyText"/>
        <w:jc w:val="both"/>
        <w:rPr>
          <w:rFonts w:ascii="Times New Roman" w:hAnsi="Times New Roman"/>
          <w:sz w:val="22"/>
          <w:szCs w:val="22"/>
        </w:rPr>
      </w:pPr>
      <w:proofErr w:type="gramStart"/>
      <w:r w:rsidRPr="00F16D43">
        <w:rPr>
          <w:rFonts w:ascii="Times New Roman" w:hAnsi="Times New Roman"/>
          <w:spacing w:val="-1"/>
          <w:sz w:val="22"/>
          <w:szCs w:val="22"/>
        </w:rPr>
        <w:t>Fax</w:t>
      </w:r>
      <w:r w:rsidRPr="00F16D43">
        <w:rPr>
          <w:rFonts w:ascii="Times New Roman" w:hAnsi="Times New Roman"/>
          <w:spacing w:val="1"/>
          <w:sz w:val="22"/>
          <w:szCs w:val="22"/>
        </w:rPr>
        <w:t xml:space="preserve"> </w:t>
      </w:r>
      <w:r w:rsidRPr="00F16D43">
        <w:rPr>
          <w:rFonts w:ascii="Times New Roman" w:hAnsi="Times New Roman"/>
          <w:sz w:val="22"/>
          <w:szCs w:val="22"/>
        </w:rPr>
        <w:t>:</w:t>
      </w:r>
      <w:proofErr w:type="gramEnd"/>
      <w:r w:rsidRPr="00F16D43">
        <w:rPr>
          <w:rFonts w:ascii="Times New Roman" w:hAnsi="Times New Roman"/>
          <w:spacing w:val="-1"/>
          <w:sz w:val="22"/>
          <w:szCs w:val="22"/>
        </w:rPr>
        <w:t xml:space="preserve"> </w:t>
      </w:r>
      <w:r w:rsidRPr="00F16D43">
        <w:rPr>
          <w:rFonts w:ascii="Times New Roman" w:hAnsi="Times New Roman"/>
          <w:sz w:val="22"/>
          <w:szCs w:val="22"/>
        </w:rPr>
        <w:t>+90 216</w:t>
      </w:r>
      <w:r w:rsidRPr="00F16D43">
        <w:rPr>
          <w:rFonts w:ascii="Times New Roman" w:hAnsi="Times New Roman"/>
          <w:spacing w:val="-1"/>
          <w:sz w:val="22"/>
          <w:szCs w:val="22"/>
        </w:rPr>
        <w:t xml:space="preserve"> </w:t>
      </w:r>
      <w:r w:rsidRPr="00F16D43">
        <w:rPr>
          <w:rFonts w:ascii="Times New Roman" w:hAnsi="Times New Roman"/>
          <w:sz w:val="22"/>
          <w:szCs w:val="22"/>
        </w:rPr>
        <w:t>225</w:t>
      </w:r>
      <w:r w:rsidRPr="00F16D43">
        <w:rPr>
          <w:rFonts w:ascii="Times New Roman" w:hAnsi="Times New Roman"/>
          <w:spacing w:val="-1"/>
          <w:sz w:val="22"/>
          <w:szCs w:val="22"/>
        </w:rPr>
        <w:t xml:space="preserve"> </w:t>
      </w:r>
      <w:r w:rsidRPr="00F16D43">
        <w:rPr>
          <w:rFonts w:ascii="Times New Roman" w:hAnsi="Times New Roman"/>
          <w:sz w:val="22"/>
          <w:szCs w:val="22"/>
        </w:rPr>
        <w:t>04</w:t>
      </w:r>
      <w:r w:rsidRPr="00F16D43">
        <w:rPr>
          <w:rFonts w:ascii="Times New Roman" w:hAnsi="Times New Roman"/>
          <w:spacing w:val="-1"/>
          <w:sz w:val="22"/>
          <w:szCs w:val="22"/>
        </w:rPr>
        <w:t xml:space="preserve"> </w:t>
      </w:r>
      <w:r w:rsidRPr="00F16D43">
        <w:rPr>
          <w:rFonts w:ascii="Times New Roman" w:hAnsi="Times New Roman"/>
          <w:sz w:val="22"/>
          <w:szCs w:val="22"/>
        </w:rPr>
        <w:t>85</w:t>
      </w:r>
    </w:p>
    <w:p w14:paraId="52621D30" w14:textId="77777777" w:rsidR="007E278D" w:rsidRPr="00F16D43" w:rsidRDefault="007E278D" w:rsidP="007E278D">
      <w:pPr>
        <w:pStyle w:val="BodyText"/>
        <w:jc w:val="both"/>
        <w:rPr>
          <w:rFonts w:ascii="Times New Roman" w:hAnsi="Times New Roman"/>
          <w:sz w:val="22"/>
          <w:szCs w:val="22"/>
        </w:rPr>
      </w:pPr>
      <w:proofErr w:type="gramStart"/>
      <w:r w:rsidRPr="00F16D43">
        <w:rPr>
          <w:rFonts w:ascii="Times New Roman" w:hAnsi="Times New Roman"/>
          <w:spacing w:val="-1"/>
          <w:sz w:val="22"/>
          <w:szCs w:val="22"/>
        </w:rPr>
        <w:t>E-mail</w:t>
      </w:r>
      <w:r w:rsidRPr="00F16D43">
        <w:rPr>
          <w:rFonts w:ascii="Times New Roman" w:hAnsi="Times New Roman"/>
          <w:spacing w:val="-12"/>
          <w:sz w:val="22"/>
          <w:szCs w:val="22"/>
        </w:rPr>
        <w:t xml:space="preserve"> </w:t>
      </w:r>
      <w:r w:rsidRPr="00F16D43">
        <w:rPr>
          <w:rFonts w:ascii="Times New Roman" w:hAnsi="Times New Roman"/>
          <w:sz w:val="22"/>
          <w:szCs w:val="22"/>
        </w:rPr>
        <w:t>:</w:t>
      </w:r>
      <w:proofErr w:type="gramEnd"/>
      <w:r w:rsidRPr="00F16D43">
        <w:rPr>
          <w:rFonts w:ascii="Times New Roman" w:hAnsi="Times New Roman"/>
          <w:spacing w:val="-12"/>
          <w:sz w:val="22"/>
          <w:szCs w:val="22"/>
        </w:rPr>
        <w:t xml:space="preserve"> </w:t>
      </w:r>
      <w:hyperlink r:id="rId12">
        <w:r w:rsidRPr="00F16D43">
          <w:rPr>
            <w:rFonts w:ascii="Times New Roman" w:hAnsi="Times New Roman"/>
            <w:color w:val="0000FF"/>
            <w:spacing w:val="-1"/>
            <w:sz w:val="22"/>
            <w:szCs w:val="22"/>
            <w:u w:val="single" w:color="0000FF"/>
          </w:rPr>
          <w:t>info@ipkb.gov.tr</w:t>
        </w:r>
      </w:hyperlink>
    </w:p>
    <w:p w14:paraId="2DD9952A" w14:textId="19068B70" w:rsidR="009830E4" w:rsidRPr="00F16D43" w:rsidRDefault="007E278D" w:rsidP="007E278D">
      <w:pPr>
        <w:suppressAutoHyphens/>
        <w:jc w:val="both"/>
        <w:rPr>
          <w:rFonts w:ascii="Times New Roman" w:hAnsi="Times New Roman"/>
          <w:spacing w:val="-2"/>
          <w:szCs w:val="22"/>
          <w:highlight w:val="yellow"/>
        </w:rPr>
      </w:pPr>
      <w:r w:rsidRPr="00F16D43">
        <w:rPr>
          <w:rFonts w:ascii="Times New Roman" w:hAnsi="Times New Roman"/>
          <w:szCs w:val="22"/>
        </w:rPr>
        <w:t>Web</w:t>
      </w:r>
      <w:r w:rsidRPr="00F16D43">
        <w:rPr>
          <w:rFonts w:ascii="Times New Roman" w:hAnsi="Times New Roman"/>
          <w:spacing w:val="-12"/>
          <w:szCs w:val="22"/>
        </w:rPr>
        <w:t xml:space="preserve"> </w:t>
      </w:r>
      <w:r w:rsidRPr="00F16D43">
        <w:rPr>
          <w:rFonts w:ascii="Times New Roman" w:hAnsi="Times New Roman"/>
          <w:spacing w:val="-1"/>
          <w:szCs w:val="22"/>
        </w:rPr>
        <w:t>site:</w:t>
      </w:r>
      <w:r w:rsidRPr="00F16D43">
        <w:rPr>
          <w:rFonts w:ascii="Times New Roman" w:hAnsi="Times New Roman"/>
          <w:spacing w:val="-12"/>
          <w:szCs w:val="22"/>
        </w:rPr>
        <w:t xml:space="preserve"> </w:t>
      </w:r>
      <w:hyperlink r:id="rId13">
        <w:r w:rsidRPr="00F16D43">
          <w:rPr>
            <w:rFonts w:ascii="Times New Roman" w:hAnsi="Times New Roman"/>
            <w:color w:val="0000FF"/>
            <w:spacing w:val="-1"/>
            <w:szCs w:val="22"/>
            <w:u w:val="single" w:color="0000FF"/>
          </w:rPr>
          <w:t>http://www.ipkb.gov.tr</w:t>
        </w:r>
      </w:hyperlink>
    </w:p>
    <w:p w14:paraId="0F3C3158" w14:textId="56283D25" w:rsidR="009830E4" w:rsidRPr="00F16D43" w:rsidRDefault="009830E4">
      <w:pPr>
        <w:suppressAutoHyphens/>
        <w:rPr>
          <w:rFonts w:ascii="Times New Roman" w:hAnsi="Times New Roman"/>
          <w:spacing w:val="-2"/>
          <w:szCs w:val="22"/>
          <w:highlight w:val="yellow"/>
        </w:rPr>
      </w:pPr>
    </w:p>
    <w:p w14:paraId="60BE9B77" w14:textId="0B5F1B12" w:rsidR="007E715F" w:rsidRPr="00F16D43" w:rsidRDefault="007E715F">
      <w:pPr>
        <w:suppressAutoHyphens/>
        <w:rPr>
          <w:rFonts w:ascii="Times New Roman" w:hAnsi="Times New Roman"/>
          <w:spacing w:val="-2"/>
          <w:szCs w:val="22"/>
          <w:highlight w:val="yellow"/>
        </w:rPr>
      </w:pPr>
    </w:p>
    <w:p w14:paraId="5A9E3829" w14:textId="02DD66B3" w:rsidR="007E715F" w:rsidRPr="00F16D43" w:rsidRDefault="007E715F">
      <w:pPr>
        <w:suppressAutoHyphens/>
        <w:rPr>
          <w:rFonts w:ascii="Times New Roman" w:hAnsi="Times New Roman"/>
          <w:spacing w:val="-2"/>
          <w:szCs w:val="22"/>
          <w:highlight w:val="yellow"/>
        </w:rPr>
      </w:pPr>
    </w:p>
    <w:p w14:paraId="02B9806D" w14:textId="39782145" w:rsidR="007E715F" w:rsidRDefault="007E715F">
      <w:pPr>
        <w:suppressAutoHyphens/>
        <w:rPr>
          <w:rFonts w:ascii="Times New Roman" w:hAnsi="Times New Roman"/>
          <w:spacing w:val="-2"/>
          <w:szCs w:val="22"/>
          <w:highlight w:val="yellow"/>
        </w:rPr>
      </w:pPr>
    </w:p>
    <w:p w14:paraId="50A1152E" w14:textId="4EB659A1" w:rsidR="00254E51" w:rsidRDefault="00254E51">
      <w:pPr>
        <w:suppressAutoHyphens/>
        <w:rPr>
          <w:rFonts w:ascii="Times New Roman" w:hAnsi="Times New Roman"/>
          <w:spacing w:val="-2"/>
          <w:szCs w:val="22"/>
          <w:highlight w:val="yellow"/>
        </w:rPr>
      </w:pPr>
    </w:p>
    <w:p w14:paraId="4499601C" w14:textId="4B08FE38" w:rsidR="00254E51" w:rsidRDefault="00254E51">
      <w:pPr>
        <w:suppressAutoHyphens/>
        <w:rPr>
          <w:rFonts w:ascii="Times New Roman" w:hAnsi="Times New Roman"/>
          <w:spacing w:val="-2"/>
          <w:szCs w:val="22"/>
          <w:highlight w:val="yellow"/>
        </w:rPr>
      </w:pPr>
    </w:p>
    <w:p w14:paraId="330D8156" w14:textId="282795AA" w:rsidR="00254E51" w:rsidRDefault="00254E51">
      <w:pPr>
        <w:suppressAutoHyphens/>
        <w:rPr>
          <w:rFonts w:ascii="Times New Roman" w:hAnsi="Times New Roman"/>
          <w:spacing w:val="-2"/>
          <w:szCs w:val="22"/>
          <w:highlight w:val="yellow"/>
        </w:rPr>
      </w:pPr>
    </w:p>
    <w:p w14:paraId="11A550EF" w14:textId="0E1EA0D1" w:rsidR="00254E51" w:rsidRDefault="00254E51">
      <w:pPr>
        <w:suppressAutoHyphens/>
        <w:rPr>
          <w:rFonts w:ascii="Times New Roman" w:hAnsi="Times New Roman"/>
          <w:spacing w:val="-2"/>
          <w:szCs w:val="22"/>
          <w:highlight w:val="yellow"/>
        </w:rPr>
      </w:pPr>
    </w:p>
    <w:p w14:paraId="480C2A0C" w14:textId="77777777" w:rsidR="00254E51" w:rsidRPr="00F16D43" w:rsidRDefault="00254E51">
      <w:pPr>
        <w:suppressAutoHyphens/>
        <w:rPr>
          <w:rFonts w:ascii="Times New Roman" w:hAnsi="Times New Roman"/>
          <w:spacing w:val="-2"/>
          <w:szCs w:val="22"/>
          <w:highlight w:val="yellow"/>
        </w:rPr>
      </w:pPr>
    </w:p>
    <w:p w14:paraId="18A7CAD2" w14:textId="0DAF1CAE" w:rsidR="00114ECD" w:rsidRPr="00F16D43" w:rsidRDefault="00767994" w:rsidP="0070794A">
      <w:pPr>
        <w:rPr>
          <w:rFonts w:ascii="Times New Roman" w:hAnsi="Times New Roman"/>
          <w:b/>
          <w:bCs/>
          <w:spacing w:val="-2"/>
          <w:szCs w:val="22"/>
          <w:u w:val="single"/>
        </w:rPr>
      </w:pPr>
      <w:r>
        <w:rPr>
          <w:rFonts w:ascii="Times New Roman" w:hAnsi="Times New Roman"/>
          <w:spacing w:val="-2"/>
          <w:szCs w:val="22"/>
          <w:highlight w:val="yellow"/>
        </w:rPr>
        <w:br w:type="page"/>
      </w:r>
      <w:r w:rsidR="00D33B93" w:rsidRPr="00F16D43">
        <w:rPr>
          <w:rFonts w:ascii="Times New Roman" w:hAnsi="Times New Roman"/>
          <w:b/>
          <w:bCs/>
          <w:spacing w:val="-2"/>
          <w:szCs w:val="22"/>
          <w:u w:val="single"/>
        </w:rPr>
        <w:lastRenderedPageBreak/>
        <w:t xml:space="preserve">Attachment: </w:t>
      </w:r>
      <w:r w:rsidR="005F44CD" w:rsidRPr="00F16D43">
        <w:rPr>
          <w:rFonts w:ascii="Times New Roman" w:hAnsi="Times New Roman"/>
          <w:b/>
          <w:bCs/>
          <w:spacing w:val="-2"/>
          <w:szCs w:val="22"/>
          <w:u w:val="single"/>
        </w:rPr>
        <w:t>Form-1</w:t>
      </w:r>
      <w:r w:rsidR="00D33B93" w:rsidRPr="00F16D43">
        <w:rPr>
          <w:rFonts w:ascii="Times New Roman" w:hAnsi="Times New Roman"/>
          <w:b/>
          <w:bCs/>
          <w:spacing w:val="-2"/>
          <w:szCs w:val="22"/>
          <w:u w:val="single"/>
        </w:rPr>
        <w:t xml:space="preserve"> (Similar Contracts)</w:t>
      </w:r>
      <w:r w:rsidR="00114ECD" w:rsidRPr="00F16D43">
        <w:rPr>
          <w:rFonts w:ascii="Times New Roman" w:hAnsi="Times New Roman"/>
          <w:b/>
          <w:bCs/>
          <w:spacing w:val="-2"/>
          <w:szCs w:val="22"/>
          <w:u w:val="single"/>
        </w:rPr>
        <w:t xml:space="preserve">  </w:t>
      </w:r>
    </w:p>
    <w:p w14:paraId="7BC4DADF" w14:textId="77777777" w:rsidR="00114ECD" w:rsidRPr="00F16D43" w:rsidRDefault="00114ECD">
      <w:pPr>
        <w:suppressAutoHyphens/>
        <w:rPr>
          <w:rFonts w:ascii="Times New Roman" w:hAnsi="Times New Roman"/>
          <w:b/>
          <w:bCs/>
          <w:spacing w:val="-2"/>
          <w:szCs w:val="22"/>
        </w:rPr>
      </w:pPr>
    </w:p>
    <w:p w14:paraId="19609CBB" w14:textId="5CA87B28" w:rsidR="008B1A17" w:rsidRPr="00F16D43" w:rsidRDefault="00114ECD">
      <w:pPr>
        <w:suppressAutoHyphens/>
        <w:rPr>
          <w:rFonts w:ascii="Times New Roman" w:hAnsi="Times New Roman"/>
          <w:spacing w:val="-2"/>
          <w:szCs w:val="22"/>
        </w:rPr>
      </w:pPr>
      <w:r w:rsidRPr="00F16D43">
        <w:rPr>
          <w:rFonts w:ascii="Times New Roman" w:hAnsi="Times New Roman"/>
          <w:spacing w:val="-2"/>
          <w:szCs w:val="22"/>
        </w:rPr>
        <w:t xml:space="preserve">Name of Consultant </w:t>
      </w:r>
      <w:proofErr w:type="gramStart"/>
      <w:r w:rsidRPr="00F16D43">
        <w:rPr>
          <w:rFonts w:ascii="Times New Roman" w:hAnsi="Times New Roman"/>
          <w:spacing w:val="-2"/>
          <w:szCs w:val="22"/>
        </w:rPr>
        <w:t>firm:_</w:t>
      </w:r>
      <w:proofErr w:type="gramEnd"/>
      <w:r w:rsidRPr="00F16D43">
        <w:rPr>
          <w:rFonts w:ascii="Times New Roman" w:hAnsi="Times New Roman"/>
          <w:spacing w:val="-2"/>
          <w:szCs w:val="22"/>
        </w:rPr>
        <w:t xml:space="preserve">_____________ (attach separate form for each firm in case of JV) </w:t>
      </w:r>
    </w:p>
    <w:p w14:paraId="2C75A8CF" w14:textId="38D9DF06" w:rsidR="008B1A17" w:rsidRPr="00F16D43" w:rsidRDefault="008B1A17">
      <w:pPr>
        <w:suppressAutoHyphens/>
        <w:rPr>
          <w:rFonts w:ascii="Times New Roman" w:hAnsi="Times New Roman"/>
          <w:spacing w:val="-2"/>
          <w:szCs w:val="22"/>
        </w:rPr>
      </w:pPr>
    </w:p>
    <w:tbl>
      <w:tblPr>
        <w:tblW w:w="8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4"/>
        <w:gridCol w:w="1520"/>
        <w:gridCol w:w="1651"/>
        <w:gridCol w:w="1397"/>
        <w:gridCol w:w="1213"/>
        <w:gridCol w:w="1148"/>
        <w:gridCol w:w="1282"/>
      </w:tblGrid>
      <w:tr w:rsidR="00114ECD" w:rsidRPr="00F16D43" w14:paraId="43C19DB1" w14:textId="77777777" w:rsidTr="00114ECD">
        <w:trPr>
          <w:tblHeader/>
        </w:trPr>
        <w:tc>
          <w:tcPr>
            <w:tcW w:w="514" w:type="dxa"/>
          </w:tcPr>
          <w:p w14:paraId="788B964B" w14:textId="496469F6" w:rsidR="00114ECD" w:rsidRPr="00F16D43" w:rsidRDefault="00114ECD" w:rsidP="008B1A17">
            <w:pPr>
              <w:suppressAutoHyphens/>
              <w:rPr>
                <w:rFonts w:ascii="Times New Roman" w:hAnsi="Times New Roman"/>
                <w:bCs/>
                <w:spacing w:val="-2"/>
                <w:szCs w:val="22"/>
              </w:rPr>
            </w:pPr>
            <w:r w:rsidRPr="00F16D43">
              <w:rPr>
                <w:rFonts w:ascii="Times New Roman" w:hAnsi="Times New Roman"/>
                <w:bCs/>
                <w:spacing w:val="-2"/>
                <w:szCs w:val="22"/>
              </w:rPr>
              <w:t>Sr. No.</w:t>
            </w:r>
          </w:p>
        </w:tc>
        <w:tc>
          <w:tcPr>
            <w:tcW w:w="1520" w:type="dxa"/>
          </w:tcPr>
          <w:p w14:paraId="4734EF61" w14:textId="1A749ED3" w:rsidR="00114ECD" w:rsidRPr="00F16D43" w:rsidRDefault="00114ECD" w:rsidP="008B1A17">
            <w:pPr>
              <w:suppressAutoHyphens/>
              <w:rPr>
                <w:rFonts w:ascii="Times New Roman" w:hAnsi="Times New Roman"/>
                <w:bCs/>
                <w:spacing w:val="-2"/>
                <w:szCs w:val="22"/>
              </w:rPr>
            </w:pPr>
            <w:proofErr w:type="gramStart"/>
            <w:r w:rsidRPr="00F16D43">
              <w:rPr>
                <w:rFonts w:ascii="Times New Roman" w:hAnsi="Times New Roman"/>
                <w:bCs/>
                <w:spacing w:val="-2"/>
                <w:szCs w:val="22"/>
              </w:rPr>
              <w:t>Contract  name</w:t>
            </w:r>
            <w:proofErr w:type="gramEnd"/>
            <w:r w:rsidRPr="00F16D43">
              <w:rPr>
                <w:rFonts w:ascii="Times New Roman" w:hAnsi="Times New Roman"/>
                <w:bCs/>
                <w:spacing w:val="-2"/>
                <w:szCs w:val="22"/>
              </w:rPr>
              <w:t xml:space="preserve"> &amp; Reference No. of contract</w:t>
            </w:r>
          </w:p>
        </w:tc>
        <w:tc>
          <w:tcPr>
            <w:tcW w:w="1651" w:type="dxa"/>
          </w:tcPr>
          <w:p w14:paraId="3E6067D0" w14:textId="12B80E38" w:rsidR="00114ECD" w:rsidRPr="00F16D43" w:rsidRDefault="00114ECD" w:rsidP="008B1A17">
            <w:pPr>
              <w:suppressAutoHyphens/>
              <w:rPr>
                <w:rFonts w:ascii="Times New Roman" w:hAnsi="Times New Roman"/>
                <w:bCs/>
                <w:spacing w:val="-2"/>
                <w:szCs w:val="22"/>
              </w:rPr>
            </w:pPr>
            <w:r w:rsidRPr="00F16D43">
              <w:rPr>
                <w:rFonts w:ascii="Times New Roman" w:hAnsi="Times New Roman"/>
                <w:bCs/>
                <w:spacing w:val="-2"/>
                <w:szCs w:val="22"/>
              </w:rPr>
              <w:t>Brief Description of scope of work and main deliverables/outputs</w:t>
            </w:r>
          </w:p>
        </w:tc>
        <w:tc>
          <w:tcPr>
            <w:tcW w:w="1397" w:type="dxa"/>
          </w:tcPr>
          <w:p w14:paraId="2273EEE2" w14:textId="4D436FDD" w:rsidR="00114ECD" w:rsidRPr="00F16D43" w:rsidRDefault="00114ECD" w:rsidP="008B1A17">
            <w:pPr>
              <w:suppressAutoHyphens/>
              <w:rPr>
                <w:rFonts w:ascii="Times New Roman" w:hAnsi="Times New Roman"/>
                <w:bCs/>
                <w:spacing w:val="-2"/>
                <w:szCs w:val="22"/>
              </w:rPr>
            </w:pPr>
            <w:r w:rsidRPr="00F16D43">
              <w:rPr>
                <w:rFonts w:ascii="Times New Roman" w:hAnsi="Times New Roman"/>
                <w:bCs/>
                <w:spacing w:val="-2"/>
                <w:szCs w:val="22"/>
              </w:rPr>
              <w:t>Contract value (in US$ equivalent)/ Amount paid to your firm</w:t>
            </w:r>
          </w:p>
        </w:tc>
        <w:tc>
          <w:tcPr>
            <w:tcW w:w="1213" w:type="dxa"/>
          </w:tcPr>
          <w:p w14:paraId="718B5B2B" w14:textId="29063D68" w:rsidR="00114ECD" w:rsidRPr="00F16D43" w:rsidRDefault="00114ECD" w:rsidP="008B1A17">
            <w:pPr>
              <w:suppressAutoHyphens/>
              <w:rPr>
                <w:rFonts w:ascii="Times New Roman" w:hAnsi="Times New Roman"/>
                <w:bCs/>
                <w:spacing w:val="-2"/>
                <w:szCs w:val="22"/>
              </w:rPr>
            </w:pPr>
            <w:r w:rsidRPr="00F16D43">
              <w:rPr>
                <w:rFonts w:ascii="Times New Roman" w:hAnsi="Times New Roman"/>
                <w:bCs/>
                <w:spacing w:val="-2"/>
                <w:szCs w:val="22"/>
              </w:rPr>
              <w:t>Contract Period (start date and completion date)</w:t>
            </w:r>
          </w:p>
        </w:tc>
        <w:tc>
          <w:tcPr>
            <w:tcW w:w="1148" w:type="dxa"/>
          </w:tcPr>
          <w:p w14:paraId="54D03A46" w14:textId="645A26B2" w:rsidR="00114ECD" w:rsidRPr="00F16D43" w:rsidRDefault="00114ECD" w:rsidP="008B1A17">
            <w:pPr>
              <w:suppressAutoHyphens/>
              <w:rPr>
                <w:rFonts w:ascii="Times New Roman" w:hAnsi="Times New Roman"/>
                <w:bCs/>
                <w:spacing w:val="-2"/>
                <w:szCs w:val="22"/>
              </w:rPr>
            </w:pPr>
            <w:r w:rsidRPr="00F16D43">
              <w:rPr>
                <w:rFonts w:ascii="Times New Roman" w:hAnsi="Times New Roman"/>
                <w:bCs/>
                <w:spacing w:val="-2"/>
                <w:szCs w:val="22"/>
              </w:rPr>
              <w:t>Name of Client &amp; Country of Assignment</w:t>
            </w:r>
          </w:p>
          <w:p w14:paraId="535867B2" w14:textId="77777777" w:rsidR="00114ECD" w:rsidRPr="00F16D43" w:rsidRDefault="00114ECD" w:rsidP="008B1A17">
            <w:pPr>
              <w:suppressAutoHyphens/>
              <w:rPr>
                <w:rFonts w:ascii="Times New Roman" w:hAnsi="Times New Roman"/>
                <w:bCs/>
                <w:spacing w:val="-2"/>
                <w:szCs w:val="22"/>
              </w:rPr>
            </w:pPr>
          </w:p>
        </w:tc>
        <w:tc>
          <w:tcPr>
            <w:tcW w:w="1282" w:type="dxa"/>
          </w:tcPr>
          <w:p w14:paraId="63AB7558" w14:textId="10DA6F55" w:rsidR="00114ECD" w:rsidRPr="00F16D43" w:rsidRDefault="00114ECD" w:rsidP="008B1A17">
            <w:pPr>
              <w:suppressAutoHyphens/>
              <w:rPr>
                <w:rFonts w:ascii="Times New Roman" w:hAnsi="Times New Roman"/>
                <w:bCs/>
                <w:spacing w:val="-2"/>
                <w:szCs w:val="22"/>
              </w:rPr>
            </w:pPr>
            <w:r w:rsidRPr="00F16D43">
              <w:rPr>
                <w:rFonts w:ascii="Times New Roman" w:hAnsi="Times New Roman"/>
                <w:bCs/>
                <w:spacing w:val="-2"/>
                <w:szCs w:val="22"/>
              </w:rPr>
              <w:t>Role in the Assignment</w:t>
            </w:r>
          </w:p>
        </w:tc>
      </w:tr>
      <w:tr w:rsidR="00114ECD" w:rsidRPr="00F16D43" w14:paraId="10308A8D" w14:textId="77777777" w:rsidTr="00114ECD">
        <w:tc>
          <w:tcPr>
            <w:tcW w:w="514" w:type="dxa"/>
          </w:tcPr>
          <w:p w14:paraId="28E3C171" w14:textId="77777777" w:rsidR="00114ECD" w:rsidRPr="00F16D43" w:rsidRDefault="00114ECD" w:rsidP="008B1A17">
            <w:pPr>
              <w:suppressAutoHyphens/>
              <w:rPr>
                <w:rFonts w:ascii="Times New Roman" w:hAnsi="Times New Roman"/>
                <w:spacing w:val="-2"/>
                <w:szCs w:val="22"/>
              </w:rPr>
            </w:pPr>
          </w:p>
        </w:tc>
        <w:tc>
          <w:tcPr>
            <w:tcW w:w="1520" w:type="dxa"/>
          </w:tcPr>
          <w:p w14:paraId="16BE6510" w14:textId="77777777" w:rsidR="00114ECD" w:rsidRPr="00F16D43" w:rsidRDefault="00114ECD" w:rsidP="008B1A17">
            <w:pPr>
              <w:suppressAutoHyphens/>
              <w:rPr>
                <w:rFonts w:ascii="Times New Roman" w:hAnsi="Times New Roman"/>
                <w:spacing w:val="-2"/>
                <w:szCs w:val="22"/>
              </w:rPr>
            </w:pPr>
          </w:p>
        </w:tc>
        <w:tc>
          <w:tcPr>
            <w:tcW w:w="1651" w:type="dxa"/>
          </w:tcPr>
          <w:p w14:paraId="00DED93E" w14:textId="77777777" w:rsidR="00114ECD" w:rsidRPr="00F16D43" w:rsidRDefault="00114ECD" w:rsidP="008B1A17">
            <w:pPr>
              <w:suppressAutoHyphens/>
              <w:rPr>
                <w:rFonts w:ascii="Times New Roman" w:hAnsi="Times New Roman"/>
                <w:spacing w:val="-2"/>
                <w:szCs w:val="22"/>
              </w:rPr>
            </w:pPr>
          </w:p>
        </w:tc>
        <w:tc>
          <w:tcPr>
            <w:tcW w:w="1397" w:type="dxa"/>
          </w:tcPr>
          <w:p w14:paraId="1C22776B" w14:textId="77777777" w:rsidR="00114ECD" w:rsidRPr="00F16D43" w:rsidRDefault="00114ECD" w:rsidP="008B1A17">
            <w:pPr>
              <w:suppressAutoHyphens/>
              <w:rPr>
                <w:rFonts w:ascii="Times New Roman" w:hAnsi="Times New Roman"/>
                <w:spacing w:val="-2"/>
                <w:szCs w:val="22"/>
              </w:rPr>
            </w:pPr>
          </w:p>
        </w:tc>
        <w:tc>
          <w:tcPr>
            <w:tcW w:w="1213" w:type="dxa"/>
          </w:tcPr>
          <w:p w14:paraId="4156F381" w14:textId="77777777" w:rsidR="00114ECD" w:rsidRPr="00F16D43" w:rsidRDefault="00114ECD" w:rsidP="008B1A17">
            <w:pPr>
              <w:suppressAutoHyphens/>
              <w:rPr>
                <w:rFonts w:ascii="Times New Roman" w:hAnsi="Times New Roman"/>
                <w:spacing w:val="-2"/>
                <w:szCs w:val="22"/>
              </w:rPr>
            </w:pPr>
          </w:p>
        </w:tc>
        <w:tc>
          <w:tcPr>
            <w:tcW w:w="1148" w:type="dxa"/>
          </w:tcPr>
          <w:p w14:paraId="2137E62A" w14:textId="0A357F07" w:rsidR="00114ECD" w:rsidRPr="00F16D43" w:rsidRDefault="00114ECD" w:rsidP="008B1A17">
            <w:pPr>
              <w:suppressAutoHyphens/>
              <w:rPr>
                <w:rFonts w:ascii="Times New Roman" w:hAnsi="Times New Roman"/>
                <w:spacing w:val="-2"/>
                <w:szCs w:val="22"/>
              </w:rPr>
            </w:pPr>
          </w:p>
        </w:tc>
        <w:tc>
          <w:tcPr>
            <w:tcW w:w="1282" w:type="dxa"/>
          </w:tcPr>
          <w:p w14:paraId="3882E24E" w14:textId="77777777" w:rsidR="00114ECD" w:rsidRPr="00F16D43" w:rsidRDefault="00114ECD" w:rsidP="008B1A17">
            <w:pPr>
              <w:suppressAutoHyphens/>
              <w:rPr>
                <w:rFonts w:ascii="Times New Roman" w:hAnsi="Times New Roman"/>
                <w:spacing w:val="-2"/>
                <w:szCs w:val="22"/>
              </w:rPr>
            </w:pPr>
          </w:p>
        </w:tc>
      </w:tr>
      <w:tr w:rsidR="00114ECD" w:rsidRPr="00F16D43" w14:paraId="739780D4" w14:textId="77777777" w:rsidTr="00114ECD">
        <w:tc>
          <w:tcPr>
            <w:tcW w:w="514" w:type="dxa"/>
          </w:tcPr>
          <w:p w14:paraId="1BB33F09" w14:textId="77777777" w:rsidR="00114ECD" w:rsidRPr="00F16D43" w:rsidRDefault="00114ECD" w:rsidP="008B1A17">
            <w:pPr>
              <w:suppressAutoHyphens/>
              <w:rPr>
                <w:rFonts w:ascii="Times New Roman" w:hAnsi="Times New Roman"/>
                <w:spacing w:val="-2"/>
                <w:szCs w:val="22"/>
              </w:rPr>
            </w:pPr>
          </w:p>
        </w:tc>
        <w:tc>
          <w:tcPr>
            <w:tcW w:w="1520" w:type="dxa"/>
          </w:tcPr>
          <w:p w14:paraId="01BC369A" w14:textId="77777777" w:rsidR="00114ECD" w:rsidRPr="00F16D43" w:rsidRDefault="00114ECD" w:rsidP="008B1A17">
            <w:pPr>
              <w:suppressAutoHyphens/>
              <w:rPr>
                <w:rFonts w:ascii="Times New Roman" w:hAnsi="Times New Roman"/>
                <w:spacing w:val="-2"/>
                <w:szCs w:val="22"/>
              </w:rPr>
            </w:pPr>
            <w:r w:rsidRPr="00F16D43">
              <w:rPr>
                <w:rFonts w:ascii="Times New Roman" w:hAnsi="Times New Roman"/>
                <w:spacing w:val="-2"/>
                <w:szCs w:val="22"/>
              </w:rPr>
              <w:t>{e.g., “Improvement quality of...............”: designed master plan for rationalization of ........</w:t>
            </w:r>
            <w:proofErr w:type="gramStart"/>
            <w:r w:rsidRPr="00F16D43">
              <w:rPr>
                <w:rFonts w:ascii="Times New Roman" w:hAnsi="Times New Roman"/>
                <w:spacing w:val="-2"/>
                <w:szCs w:val="22"/>
              </w:rPr>
              <w:t>; }</w:t>
            </w:r>
            <w:proofErr w:type="gramEnd"/>
          </w:p>
        </w:tc>
        <w:tc>
          <w:tcPr>
            <w:tcW w:w="1651" w:type="dxa"/>
          </w:tcPr>
          <w:p w14:paraId="508428D7" w14:textId="77777777" w:rsidR="00114ECD" w:rsidRPr="00F16D43" w:rsidRDefault="00114ECD" w:rsidP="008B1A17">
            <w:pPr>
              <w:suppressAutoHyphens/>
              <w:rPr>
                <w:rFonts w:ascii="Times New Roman" w:hAnsi="Times New Roman"/>
                <w:spacing w:val="-2"/>
                <w:szCs w:val="22"/>
              </w:rPr>
            </w:pPr>
          </w:p>
        </w:tc>
        <w:tc>
          <w:tcPr>
            <w:tcW w:w="1397" w:type="dxa"/>
          </w:tcPr>
          <w:p w14:paraId="259533D3" w14:textId="77777777" w:rsidR="00114ECD" w:rsidRPr="00F16D43" w:rsidRDefault="00114ECD" w:rsidP="00114ECD">
            <w:pPr>
              <w:suppressAutoHyphens/>
              <w:rPr>
                <w:rFonts w:ascii="Times New Roman" w:hAnsi="Times New Roman"/>
                <w:spacing w:val="-2"/>
                <w:szCs w:val="22"/>
              </w:rPr>
            </w:pPr>
            <w:r w:rsidRPr="00F16D43">
              <w:rPr>
                <w:rFonts w:ascii="Times New Roman" w:hAnsi="Times New Roman"/>
                <w:spacing w:val="-2"/>
                <w:szCs w:val="22"/>
              </w:rPr>
              <w:t>{e.g., US$1 mill/US$0.5 mill}</w:t>
            </w:r>
          </w:p>
          <w:p w14:paraId="0D456183" w14:textId="77777777" w:rsidR="00114ECD" w:rsidRPr="00F16D43" w:rsidRDefault="00114ECD" w:rsidP="008B1A17">
            <w:pPr>
              <w:suppressAutoHyphens/>
              <w:rPr>
                <w:rFonts w:ascii="Times New Roman" w:hAnsi="Times New Roman"/>
                <w:spacing w:val="-2"/>
                <w:szCs w:val="22"/>
              </w:rPr>
            </w:pPr>
          </w:p>
        </w:tc>
        <w:tc>
          <w:tcPr>
            <w:tcW w:w="1213" w:type="dxa"/>
          </w:tcPr>
          <w:p w14:paraId="06E57CC0" w14:textId="3C5418D8" w:rsidR="00114ECD" w:rsidRPr="00F16D43" w:rsidRDefault="00114ECD" w:rsidP="008B1A17">
            <w:pPr>
              <w:suppressAutoHyphens/>
              <w:rPr>
                <w:rFonts w:ascii="Times New Roman" w:hAnsi="Times New Roman"/>
                <w:spacing w:val="-2"/>
                <w:szCs w:val="22"/>
              </w:rPr>
            </w:pPr>
            <w:r w:rsidRPr="00F16D43">
              <w:rPr>
                <w:rFonts w:ascii="Times New Roman" w:hAnsi="Times New Roman"/>
                <w:spacing w:val="-2"/>
                <w:szCs w:val="22"/>
              </w:rPr>
              <w:t>{e.g., Jan.2009– Apr.2010}</w:t>
            </w:r>
          </w:p>
        </w:tc>
        <w:tc>
          <w:tcPr>
            <w:tcW w:w="1148" w:type="dxa"/>
          </w:tcPr>
          <w:p w14:paraId="2C877322" w14:textId="3FC86C09" w:rsidR="00114ECD" w:rsidRPr="00F16D43" w:rsidRDefault="00114ECD" w:rsidP="008B1A17">
            <w:pPr>
              <w:suppressAutoHyphens/>
              <w:rPr>
                <w:rFonts w:ascii="Times New Roman" w:hAnsi="Times New Roman"/>
                <w:spacing w:val="-2"/>
                <w:szCs w:val="22"/>
              </w:rPr>
            </w:pPr>
            <w:r w:rsidRPr="00F16D43">
              <w:rPr>
                <w:rFonts w:ascii="Times New Roman" w:hAnsi="Times New Roman"/>
                <w:spacing w:val="-2"/>
                <w:szCs w:val="22"/>
              </w:rPr>
              <w:t>{e.g., Ministry of ......, country}</w:t>
            </w:r>
          </w:p>
        </w:tc>
        <w:tc>
          <w:tcPr>
            <w:tcW w:w="1282" w:type="dxa"/>
          </w:tcPr>
          <w:p w14:paraId="0312641E" w14:textId="77777777" w:rsidR="00114ECD" w:rsidRPr="00F16D43" w:rsidRDefault="00114ECD" w:rsidP="008B1A17">
            <w:pPr>
              <w:suppressAutoHyphens/>
              <w:rPr>
                <w:rFonts w:ascii="Times New Roman" w:hAnsi="Times New Roman"/>
                <w:spacing w:val="-2"/>
                <w:szCs w:val="22"/>
              </w:rPr>
            </w:pPr>
            <w:r w:rsidRPr="00F16D43">
              <w:rPr>
                <w:rFonts w:ascii="Times New Roman" w:hAnsi="Times New Roman"/>
                <w:spacing w:val="-2"/>
                <w:szCs w:val="22"/>
              </w:rPr>
              <w:t>{e.g., Lead partner in a JV A&amp;B&amp;C}</w:t>
            </w:r>
          </w:p>
        </w:tc>
      </w:tr>
      <w:tr w:rsidR="00114ECD" w:rsidRPr="00F16D43" w14:paraId="4830B9D7" w14:textId="77777777" w:rsidTr="00114ECD">
        <w:tc>
          <w:tcPr>
            <w:tcW w:w="514" w:type="dxa"/>
          </w:tcPr>
          <w:p w14:paraId="1C0BDB65" w14:textId="77777777" w:rsidR="00114ECD" w:rsidRPr="00F16D43" w:rsidRDefault="00114ECD" w:rsidP="008B1A17">
            <w:pPr>
              <w:suppressAutoHyphens/>
              <w:rPr>
                <w:rFonts w:ascii="Times New Roman" w:hAnsi="Times New Roman"/>
                <w:spacing w:val="-2"/>
                <w:szCs w:val="22"/>
              </w:rPr>
            </w:pPr>
          </w:p>
        </w:tc>
        <w:tc>
          <w:tcPr>
            <w:tcW w:w="1520" w:type="dxa"/>
          </w:tcPr>
          <w:p w14:paraId="3747696B" w14:textId="77777777" w:rsidR="00114ECD" w:rsidRPr="00F16D43" w:rsidRDefault="00114ECD" w:rsidP="008B1A17">
            <w:pPr>
              <w:suppressAutoHyphens/>
              <w:rPr>
                <w:rFonts w:ascii="Times New Roman" w:hAnsi="Times New Roman"/>
                <w:spacing w:val="-2"/>
                <w:szCs w:val="22"/>
              </w:rPr>
            </w:pPr>
          </w:p>
        </w:tc>
        <w:tc>
          <w:tcPr>
            <w:tcW w:w="1651" w:type="dxa"/>
          </w:tcPr>
          <w:p w14:paraId="4ABF5949" w14:textId="77777777" w:rsidR="00114ECD" w:rsidRPr="00F16D43" w:rsidRDefault="00114ECD" w:rsidP="008B1A17">
            <w:pPr>
              <w:suppressAutoHyphens/>
              <w:rPr>
                <w:rFonts w:ascii="Times New Roman" w:hAnsi="Times New Roman"/>
                <w:spacing w:val="-2"/>
                <w:szCs w:val="22"/>
              </w:rPr>
            </w:pPr>
          </w:p>
        </w:tc>
        <w:tc>
          <w:tcPr>
            <w:tcW w:w="1397" w:type="dxa"/>
          </w:tcPr>
          <w:p w14:paraId="46799CBA" w14:textId="77777777" w:rsidR="00114ECD" w:rsidRPr="00F16D43" w:rsidRDefault="00114ECD" w:rsidP="008B1A17">
            <w:pPr>
              <w:suppressAutoHyphens/>
              <w:rPr>
                <w:rFonts w:ascii="Times New Roman" w:hAnsi="Times New Roman"/>
                <w:spacing w:val="-2"/>
                <w:szCs w:val="22"/>
              </w:rPr>
            </w:pPr>
          </w:p>
        </w:tc>
        <w:tc>
          <w:tcPr>
            <w:tcW w:w="1213" w:type="dxa"/>
          </w:tcPr>
          <w:p w14:paraId="7AF3BDF5" w14:textId="77777777" w:rsidR="00114ECD" w:rsidRPr="00F16D43" w:rsidRDefault="00114ECD" w:rsidP="008B1A17">
            <w:pPr>
              <w:suppressAutoHyphens/>
              <w:rPr>
                <w:rFonts w:ascii="Times New Roman" w:hAnsi="Times New Roman"/>
                <w:spacing w:val="-2"/>
                <w:szCs w:val="22"/>
              </w:rPr>
            </w:pPr>
          </w:p>
        </w:tc>
        <w:tc>
          <w:tcPr>
            <w:tcW w:w="1148" w:type="dxa"/>
          </w:tcPr>
          <w:p w14:paraId="49A404A3" w14:textId="2CEF7F4F" w:rsidR="00114ECD" w:rsidRPr="00F16D43" w:rsidRDefault="00114ECD" w:rsidP="008B1A17">
            <w:pPr>
              <w:suppressAutoHyphens/>
              <w:rPr>
                <w:rFonts w:ascii="Times New Roman" w:hAnsi="Times New Roman"/>
                <w:spacing w:val="-2"/>
                <w:szCs w:val="22"/>
              </w:rPr>
            </w:pPr>
          </w:p>
        </w:tc>
        <w:tc>
          <w:tcPr>
            <w:tcW w:w="1282" w:type="dxa"/>
          </w:tcPr>
          <w:p w14:paraId="66D30341" w14:textId="77777777" w:rsidR="00114ECD" w:rsidRPr="00F16D43" w:rsidRDefault="00114ECD" w:rsidP="008B1A17">
            <w:pPr>
              <w:suppressAutoHyphens/>
              <w:rPr>
                <w:rFonts w:ascii="Times New Roman" w:hAnsi="Times New Roman"/>
                <w:spacing w:val="-2"/>
                <w:szCs w:val="22"/>
              </w:rPr>
            </w:pPr>
          </w:p>
        </w:tc>
      </w:tr>
      <w:tr w:rsidR="00114ECD" w:rsidRPr="00F16D43" w14:paraId="6CEB48FF" w14:textId="77777777" w:rsidTr="00114ECD">
        <w:tc>
          <w:tcPr>
            <w:tcW w:w="514" w:type="dxa"/>
          </w:tcPr>
          <w:p w14:paraId="457E1FEA" w14:textId="77777777" w:rsidR="00114ECD" w:rsidRPr="00F16D43" w:rsidRDefault="00114ECD" w:rsidP="008B1A17">
            <w:pPr>
              <w:suppressAutoHyphens/>
              <w:rPr>
                <w:rFonts w:ascii="Times New Roman" w:hAnsi="Times New Roman"/>
                <w:spacing w:val="-2"/>
                <w:szCs w:val="22"/>
              </w:rPr>
            </w:pPr>
          </w:p>
        </w:tc>
        <w:tc>
          <w:tcPr>
            <w:tcW w:w="1520" w:type="dxa"/>
          </w:tcPr>
          <w:p w14:paraId="5B340955" w14:textId="77777777" w:rsidR="00114ECD" w:rsidRPr="00F16D43" w:rsidRDefault="00114ECD" w:rsidP="008B1A17">
            <w:pPr>
              <w:suppressAutoHyphens/>
              <w:rPr>
                <w:rFonts w:ascii="Times New Roman" w:hAnsi="Times New Roman"/>
                <w:spacing w:val="-2"/>
                <w:szCs w:val="22"/>
              </w:rPr>
            </w:pPr>
            <w:r w:rsidRPr="00F16D43">
              <w:rPr>
                <w:rFonts w:ascii="Times New Roman" w:hAnsi="Times New Roman"/>
                <w:spacing w:val="-2"/>
                <w:szCs w:val="22"/>
              </w:rPr>
              <w:t>{e.g., “Support to sub-national government</w:t>
            </w:r>
            <w:proofErr w:type="gramStart"/>
            <w:r w:rsidRPr="00F16D43">
              <w:rPr>
                <w:rFonts w:ascii="Times New Roman" w:hAnsi="Times New Roman"/>
                <w:spacing w:val="-2"/>
                <w:szCs w:val="22"/>
              </w:rPr>
              <w:t>.....</w:t>
            </w:r>
            <w:proofErr w:type="gramEnd"/>
            <w:r w:rsidRPr="00F16D43">
              <w:rPr>
                <w:rFonts w:ascii="Times New Roman" w:hAnsi="Times New Roman"/>
                <w:spacing w:val="-2"/>
                <w:szCs w:val="22"/>
              </w:rPr>
              <w:t>” : drafted secondary level regulations on..............}</w:t>
            </w:r>
          </w:p>
        </w:tc>
        <w:tc>
          <w:tcPr>
            <w:tcW w:w="1651" w:type="dxa"/>
          </w:tcPr>
          <w:p w14:paraId="55D267EC" w14:textId="77777777" w:rsidR="00114ECD" w:rsidRPr="00F16D43" w:rsidRDefault="00114ECD" w:rsidP="008B1A17">
            <w:pPr>
              <w:suppressAutoHyphens/>
              <w:rPr>
                <w:rFonts w:ascii="Times New Roman" w:hAnsi="Times New Roman"/>
                <w:spacing w:val="-2"/>
                <w:szCs w:val="22"/>
              </w:rPr>
            </w:pPr>
          </w:p>
        </w:tc>
        <w:tc>
          <w:tcPr>
            <w:tcW w:w="1397" w:type="dxa"/>
          </w:tcPr>
          <w:p w14:paraId="04954F60" w14:textId="302A542D" w:rsidR="00114ECD" w:rsidRPr="00F16D43" w:rsidRDefault="00114ECD" w:rsidP="008B1A17">
            <w:pPr>
              <w:suppressAutoHyphens/>
              <w:rPr>
                <w:rFonts w:ascii="Times New Roman" w:hAnsi="Times New Roman"/>
                <w:spacing w:val="-2"/>
                <w:szCs w:val="22"/>
              </w:rPr>
            </w:pPr>
            <w:r w:rsidRPr="00F16D43">
              <w:rPr>
                <w:rFonts w:ascii="Times New Roman" w:hAnsi="Times New Roman"/>
                <w:spacing w:val="-2"/>
                <w:szCs w:val="22"/>
              </w:rPr>
              <w:t>{e.g., US$0.2 mil/US$0.2 mil}</w:t>
            </w:r>
          </w:p>
        </w:tc>
        <w:tc>
          <w:tcPr>
            <w:tcW w:w="1213" w:type="dxa"/>
          </w:tcPr>
          <w:p w14:paraId="593165DD" w14:textId="6DF2F8C5" w:rsidR="00114ECD" w:rsidRPr="00F16D43" w:rsidRDefault="00114ECD" w:rsidP="008B1A17">
            <w:pPr>
              <w:suppressAutoHyphens/>
              <w:rPr>
                <w:rFonts w:ascii="Times New Roman" w:hAnsi="Times New Roman"/>
                <w:spacing w:val="-2"/>
                <w:szCs w:val="22"/>
              </w:rPr>
            </w:pPr>
            <w:r w:rsidRPr="00F16D43">
              <w:rPr>
                <w:rFonts w:ascii="Times New Roman" w:hAnsi="Times New Roman"/>
                <w:spacing w:val="-2"/>
                <w:szCs w:val="22"/>
              </w:rPr>
              <w:t>{e.g., Jan-May 2008}</w:t>
            </w:r>
          </w:p>
        </w:tc>
        <w:tc>
          <w:tcPr>
            <w:tcW w:w="1148" w:type="dxa"/>
          </w:tcPr>
          <w:p w14:paraId="7656E2AF" w14:textId="73CB4C0C" w:rsidR="00114ECD" w:rsidRPr="00F16D43" w:rsidRDefault="00114ECD" w:rsidP="008B1A17">
            <w:pPr>
              <w:suppressAutoHyphens/>
              <w:rPr>
                <w:rFonts w:ascii="Times New Roman" w:hAnsi="Times New Roman"/>
                <w:spacing w:val="-2"/>
                <w:szCs w:val="22"/>
              </w:rPr>
            </w:pPr>
            <w:r w:rsidRPr="00F16D43">
              <w:rPr>
                <w:rFonts w:ascii="Times New Roman" w:hAnsi="Times New Roman"/>
                <w:spacing w:val="-2"/>
                <w:szCs w:val="22"/>
              </w:rPr>
              <w:t>{e.g., municipality of........., country}</w:t>
            </w:r>
          </w:p>
        </w:tc>
        <w:tc>
          <w:tcPr>
            <w:tcW w:w="1282" w:type="dxa"/>
          </w:tcPr>
          <w:p w14:paraId="761A603F" w14:textId="77777777" w:rsidR="00114ECD" w:rsidRPr="00F16D43" w:rsidRDefault="00114ECD" w:rsidP="008B1A17">
            <w:pPr>
              <w:suppressAutoHyphens/>
              <w:rPr>
                <w:rFonts w:ascii="Times New Roman" w:hAnsi="Times New Roman"/>
                <w:spacing w:val="-2"/>
                <w:szCs w:val="22"/>
              </w:rPr>
            </w:pPr>
            <w:r w:rsidRPr="00F16D43">
              <w:rPr>
                <w:rFonts w:ascii="Times New Roman" w:hAnsi="Times New Roman"/>
                <w:spacing w:val="-2"/>
                <w:szCs w:val="22"/>
              </w:rPr>
              <w:t>{e.g., sole Consultant}</w:t>
            </w:r>
          </w:p>
        </w:tc>
      </w:tr>
      <w:tr w:rsidR="00114ECD" w:rsidRPr="00F16D43" w14:paraId="5B5C2562" w14:textId="77777777" w:rsidTr="00114ECD">
        <w:tc>
          <w:tcPr>
            <w:tcW w:w="514" w:type="dxa"/>
          </w:tcPr>
          <w:p w14:paraId="6900AF8F" w14:textId="77777777" w:rsidR="00114ECD" w:rsidRPr="00F16D43" w:rsidRDefault="00114ECD" w:rsidP="008B1A17">
            <w:pPr>
              <w:suppressAutoHyphens/>
              <w:rPr>
                <w:rFonts w:ascii="Times New Roman" w:hAnsi="Times New Roman"/>
                <w:spacing w:val="-2"/>
                <w:szCs w:val="22"/>
              </w:rPr>
            </w:pPr>
          </w:p>
        </w:tc>
        <w:tc>
          <w:tcPr>
            <w:tcW w:w="1520" w:type="dxa"/>
          </w:tcPr>
          <w:p w14:paraId="02EC66B1" w14:textId="77777777" w:rsidR="00114ECD" w:rsidRPr="00F16D43" w:rsidRDefault="00114ECD" w:rsidP="008B1A17">
            <w:pPr>
              <w:suppressAutoHyphens/>
              <w:rPr>
                <w:rFonts w:ascii="Times New Roman" w:hAnsi="Times New Roman"/>
                <w:spacing w:val="-2"/>
                <w:szCs w:val="22"/>
              </w:rPr>
            </w:pPr>
          </w:p>
        </w:tc>
        <w:tc>
          <w:tcPr>
            <w:tcW w:w="1651" w:type="dxa"/>
          </w:tcPr>
          <w:p w14:paraId="35EEE8FD" w14:textId="77777777" w:rsidR="00114ECD" w:rsidRPr="00F16D43" w:rsidRDefault="00114ECD" w:rsidP="008B1A17">
            <w:pPr>
              <w:suppressAutoHyphens/>
              <w:rPr>
                <w:rFonts w:ascii="Times New Roman" w:hAnsi="Times New Roman"/>
                <w:spacing w:val="-2"/>
                <w:szCs w:val="22"/>
              </w:rPr>
            </w:pPr>
          </w:p>
        </w:tc>
        <w:tc>
          <w:tcPr>
            <w:tcW w:w="1397" w:type="dxa"/>
          </w:tcPr>
          <w:p w14:paraId="3D4224B3" w14:textId="77777777" w:rsidR="00114ECD" w:rsidRPr="00F16D43" w:rsidRDefault="00114ECD" w:rsidP="008B1A17">
            <w:pPr>
              <w:suppressAutoHyphens/>
              <w:rPr>
                <w:rFonts w:ascii="Times New Roman" w:hAnsi="Times New Roman"/>
                <w:spacing w:val="-2"/>
                <w:szCs w:val="22"/>
              </w:rPr>
            </w:pPr>
          </w:p>
        </w:tc>
        <w:tc>
          <w:tcPr>
            <w:tcW w:w="1213" w:type="dxa"/>
          </w:tcPr>
          <w:p w14:paraId="295DF1BF" w14:textId="77777777" w:rsidR="00114ECD" w:rsidRPr="00F16D43" w:rsidRDefault="00114ECD" w:rsidP="008B1A17">
            <w:pPr>
              <w:suppressAutoHyphens/>
              <w:rPr>
                <w:rFonts w:ascii="Times New Roman" w:hAnsi="Times New Roman"/>
                <w:spacing w:val="-2"/>
                <w:szCs w:val="22"/>
              </w:rPr>
            </w:pPr>
          </w:p>
        </w:tc>
        <w:tc>
          <w:tcPr>
            <w:tcW w:w="1148" w:type="dxa"/>
          </w:tcPr>
          <w:p w14:paraId="422C3CEA" w14:textId="571DB2B7" w:rsidR="00114ECD" w:rsidRPr="00F16D43" w:rsidRDefault="00114ECD" w:rsidP="008B1A17">
            <w:pPr>
              <w:suppressAutoHyphens/>
              <w:rPr>
                <w:rFonts w:ascii="Times New Roman" w:hAnsi="Times New Roman"/>
                <w:spacing w:val="-2"/>
                <w:szCs w:val="22"/>
              </w:rPr>
            </w:pPr>
          </w:p>
        </w:tc>
        <w:tc>
          <w:tcPr>
            <w:tcW w:w="1282" w:type="dxa"/>
          </w:tcPr>
          <w:p w14:paraId="762DEFF9" w14:textId="77777777" w:rsidR="00114ECD" w:rsidRPr="00F16D43" w:rsidRDefault="00114ECD" w:rsidP="008B1A17">
            <w:pPr>
              <w:suppressAutoHyphens/>
              <w:rPr>
                <w:rFonts w:ascii="Times New Roman" w:hAnsi="Times New Roman"/>
                <w:spacing w:val="-2"/>
                <w:szCs w:val="22"/>
              </w:rPr>
            </w:pPr>
          </w:p>
        </w:tc>
      </w:tr>
    </w:tbl>
    <w:p w14:paraId="7912F93D" w14:textId="77777777" w:rsidR="008B1A17" w:rsidRPr="00F16D43" w:rsidRDefault="008B1A17" w:rsidP="008B1A17">
      <w:pPr>
        <w:suppressAutoHyphens/>
        <w:rPr>
          <w:rFonts w:ascii="Times New Roman" w:hAnsi="Times New Roman"/>
          <w:b/>
          <w:spacing w:val="-2"/>
          <w:szCs w:val="22"/>
        </w:rPr>
      </w:pPr>
    </w:p>
    <w:p w14:paraId="194DAA25" w14:textId="77777777" w:rsidR="008B1A17" w:rsidRPr="00F16D43" w:rsidRDefault="008B1A17">
      <w:pPr>
        <w:suppressAutoHyphens/>
        <w:rPr>
          <w:rFonts w:ascii="Times New Roman" w:hAnsi="Times New Roman"/>
          <w:spacing w:val="-2"/>
          <w:szCs w:val="22"/>
        </w:rPr>
      </w:pPr>
    </w:p>
    <w:sectPr w:rsidR="008B1A17" w:rsidRPr="00F16D43" w:rsidSect="008A4AA7">
      <w:headerReference w:type="default" r:id="rId14"/>
      <w:footerReference w:type="even" r:id="rId15"/>
      <w:footerReference w:type="default" r:id="rId16"/>
      <w:footerReference w:type="first" r:id="rId17"/>
      <w:endnotePr>
        <w:numFmt w:val="decimal"/>
      </w:endnotePr>
      <w:pgSz w:w="12240" w:h="15840"/>
      <w:pgMar w:top="1440" w:right="1800" w:bottom="1440" w:left="1800" w:header="720" w:footer="720" w:gutter="0"/>
      <w:pgNumType w:start="1"/>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8D0DAB" w16cex:dateUtc="2025-10-10T10: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2653D" w14:textId="77777777" w:rsidR="003D33EF" w:rsidRDefault="003D33EF">
      <w:r>
        <w:separator/>
      </w:r>
    </w:p>
  </w:endnote>
  <w:endnote w:type="continuationSeparator" w:id="0">
    <w:p w14:paraId="2556202A" w14:textId="77777777" w:rsidR="003D33EF" w:rsidRDefault="003D33EF">
      <w:r>
        <w:rPr>
          <w:sz w:val="24"/>
        </w:rPr>
        <w:t xml:space="preserve"> </w:t>
      </w:r>
    </w:p>
  </w:endnote>
  <w:endnote w:type="continuationNotice" w:id="1">
    <w:p w14:paraId="0B528955" w14:textId="77777777" w:rsidR="003D33EF" w:rsidRDefault="003D33E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96CF7" w14:textId="216CA202" w:rsidR="00943DEE" w:rsidRDefault="00943DEE">
    <w:pPr>
      <w:pStyle w:val="Footer"/>
    </w:pPr>
    <w:r>
      <w:rPr>
        <w:noProof/>
      </w:rPr>
      <mc:AlternateContent>
        <mc:Choice Requires="wps">
          <w:drawing>
            <wp:anchor distT="0" distB="0" distL="0" distR="0" simplePos="0" relativeHeight="251659264" behindDoc="0" locked="0" layoutInCell="1" allowOverlap="1" wp14:anchorId="5F8FE6F0" wp14:editId="2C2248A1">
              <wp:simplePos x="1143000" y="9439275"/>
              <wp:positionH relativeFrom="page">
                <wp:align>right</wp:align>
              </wp:positionH>
              <wp:positionV relativeFrom="page">
                <wp:align>bottom</wp:align>
              </wp:positionV>
              <wp:extent cx="1106805" cy="345440"/>
              <wp:effectExtent l="0" t="0" r="0" b="0"/>
              <wp:wrapNone/>
              <wp:docPr id="1332236871" name="Text Box 2"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FFE6117" w14:textId="2CDF63E2" w:rsidR="00943DEE" w:rsidRPr="00943DEE" w:rsidRDefault="00943DEE" w:rsidP="00943DEE">
                          <w:pPr>
                            <w:rPr>
                              <w:rFonts w:ascii="Calibri" w:eastAsia="Calibri" w:hAnsi="Calibri" w:cs="Calibri"/>
                              <w:noProof/>
                              <w:color w:val="000000"/>
                              <w:sz w:val="20"/>
                            </w:rPr>
                          </w:pPr>
                          <w:r w:rsidRPr="00943DEE">
                            <w:rPr>
                              <w:rFonts w:ascii="Calibri" w:eastAsia="Calibri" w:hAnsi="Calibri" w:cs="Calibri"/>
                              <w:noProof/>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F8FE6F0"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" filled="f" stroked="f">
              <v:textbox style="mso-fit-shape-to-text:t" inset="0,0,20pt,15pt">
                <w:txbxContent>
                  <w:p w14:paraId="0FFE6117" w14:textId="2CDF63E2" w:rsidR="00943DEE" w:rsidRPr="00943DEE" w:rsidRDefault="00943DEE" w:rsidP="00943DEE">
                    <w:pPr>
                      <w:rPr>
                        <w:rFonts w:ascii="Calibri" w:eastAsia="Calibri" w:hAnsi="Calibri" w:cs="Calibri"/>
                        <w:noProof/>
                        <w:color w:val="000000"/>
                        <w:sz w:val="20"/>
                      </w:rPr>
                    </w:pPr>
                    <w:r w:rsidRPr="00943DEE">
                      <w:rPr>
                        <w:rFonts w:ascii="Calibri" w:eastAsia="Calibri" w:hAnsi="Calibri" w:cs="Calibri"/>
                        <w:noProof/>
                        <w:color w:val="000000"/>
                        <w:sz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3AABD" w14:textId="20B71936" w:rsidR="00943DEE" w:rsidRDefault="00943DEE">
    <w:pPr>
      <w:pStyle w:val="Footer"/>
    </w:pPr>
    <w:r>
      <w:rPr>
        <w:noProof/>
      </w:rPr>
      <mc:AlternateContent>
        <mc:Choice Requires="wps">
          <w:drawing>
            <wp:anchor distT="0" distB="0" distL="0" distR="0" simplePos="0" relativeHeight="251660288" behindDoc="0" locked="0" layoutInCell="1" allowOverlap="1" wp14:anchorId="2B4EE44A" wp14:editId="126B1B2B">
              <wp:simplePos x="1143000" y="9439275"/>
              <wp:positionH relativeFrom="page">
                <wp:align>right</wp:align>
              </wp:positionH>
              <wp:positionV relativeFrom="page">
                <wp:align>bottom</wp:align>
              </wp:positionV>
              <wp:extent cx="1106805" cy="345440"/>
              <wp:effectExtent l="0" t="0" r="0" b="0"/>
              <wp:wrapNone/>
              <wp:docPr id="1872396570" name="Text Box 3"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A43E76C" w14:textId="7A1206F4" w:rsidR="00943DEE" w:rsidRPr="00943DEE" w:rsidRDefault="00943DEE" w:rsidP="00943DEE">
                          <w:pPr>
                            <w:rPr>
                              <w:rFonts w:ascii="Calibri" w:eastAsia="Calibri" w:hAnsi="Calibri" w:cs="Calibri"/>
                              <w:noProof/>
                              <w:color w:val="000000"/>
                              <w:sz w:val="20"/>
                            </w:rPr>
                          </w:pPr>
                          <w:r w:rsidRPr="00943DEE">
                            <w:rPr>
                              <w:rFonts w:ascii="Calibri" w:eastAsia="Calibri" w:hAnsi="Calibri" w:cs="Calibri"/>
                              <w:noProof/>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B4EE44A" id="_x0000_t202" coordsize="21600,21600" o:spt="202" path="m,l,21600r21600,l21600,xe">
              <v:stroke joinstyle="miter"/>
              <v:path gradientshapeok="t" o:connecttype="rect"/>
            </v:shapetype>
            <v:shape id="Text Box 3" o:spid="_x0000_s1027" type="#_x0000_t202" alt="Official Use Only" style="position:absolute;margin-left:35.95pt;margin-top:0;width:87.1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" filled="f" stroked="f">
              <v:textbox style="mso-fit-shape-to-text:t" inset="0,0,20pt,15pt">
                <w:txbxContent>
                  <w:p w14:paraId="5A43E76C" w14:textId="7A1206F4" w:rsidR="00943DEE" w:rsidRPr="00943DEE" w:rsidRDefault="00943DEE" w:rsidP="00943DEE">
                    <w:pPr>
                      <w:rPr>
                        <w:rFonts w:ascii="Calibri" w:eastAsia="Calibri" w:hAnsi="Calibri" w:cs="Calibri"/>
                        <w:noProof/>
                        <w:color w:val="000000"/>
                        <w:sz w:val="20"/>
                      </w:rPr>
                    </w:pPr>
                    <w:r w:rsidRPr="00943DEE">
                      <w:rPr>
                        <w:rFonts w:ascii="Calibri" w:eastAsia="Calibri" w:hAnsi="Calibri" w:cs="Calibri"/>
                        <w:noProof/>
                        <w:color w:val="000000"/>
                        <w:sz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B8CEB" w14:textId="54083F7E" w:rsidR="00943DEE" w:rsidRDefault="00943DEE">
    <w:pPr>
      <w:pStyle w:val="Footer"/>
    </w:pPr>
    <w:r>
      <w:rPr>
        <w:noProof/>
      </w:rPr>
      <mc:AlternateContent>
        <mc:Choice Requires="wps">
          <w:drawing>
            <wp:anchor distT="0" distB="0" distL="0" distR="0" simplePos="0" relativeHeight="251658240" behindDoc="0" locked="0" layoutInCell="1" allowOverlap="1" wp14:anchorId="5B78ADF9" wp14:editId="3118FFB4">
              <wp:simplePos x="635" y="635"/>
              <wp:positionH relativeFrom="page">
                <wp:align>right</wp:align>
              </wp:positionH>
              <wp:positionV relativeFrom="page">
                <wp:align>bottom</wp:align>
              </wp:positionV>
              <wp:extent cx="1106805" cy="345440"/>
              <wp:effectExtent l="0" t="0" r="0" b="0"/>
              <wp:wrapNone/>
              <wp:docPr id="1759449313" name="Text Box 1"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6F6363D" w14:textId="7E8B6E97" w:rsidR="00943DEE" w:rsidRPr="00943DEE" w:rsidRDefault="00943DEE" w:rsidP="00943DEE">
                          <w:pPr>
                            <w:rPr>
                              <w:rFonts w:ascii="Calibri" w:eastAsia="Calibri" w:hAnsi="Calibri" w:cs="Calibri"/>
                              <w:noProof/>
                              <w:color w:val="000000"/>
                              <w:sz w:val="20"/>
                            </w:rPr>
                          </w:pPr>
                          <w:r w:rsidRPr="00943DEE">
                            <w:rPr>
                              <w:rFonts w:ascii="Calibri" w:eastAsia="Calibri" w:hAnsi="Calibri" w:cs="Calibri"/>
                              <w:noProof/>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B78ADF9"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" filled="f" stroked="f">
              <v:textbox style="mso-fit-shape-to-text:t" inset="0,0,20pt,15pt">
                <w:txbxContent>
                  <w:p w14:paraId="16F6363D" w14:textId="7E8B6E97" w:rsidR="00943DEE" w:rsidRPr="00943DEE" w:rsidRDefault="00943DEE" w:rsidP="00943DEE">
                    <w:pPr>
                      <w:rPr>
                        <w:rFonts w:ascii="Calibri" w:eastAsia="Calibri" w:hAnsi="Calibri" w:cs="Calibri"/>
                        <w:noProof/>
                        <w:color w:val="000000"/>
                        <w:sz w:val="20"/>
                      </w:rPr>
                    </w:pPr>
                    <w:r w:rsidRPr="00943DEE">
                      <w:rPr>
                        <w:rFonts w:ascii="Calibri" w:eastAsia="Calibri" w:hAnsi="Calibri" w:cs="Calibri"/>
                        <w:noProof/>
                        <w:color w:val="000000"/>
                        <w:sz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324D8" w14:textId="77777777" w:rsidR="003D33EF" w:rsidRDefault="003D33EF">
      <w:r>
        <w:rPr>
          <w:sz w:val="24"/>
        </w:rPr>
        <w:separator/>
      </w:r>
    </w:p>
  </w:footnote>
  <w:footnote w:type="continuationSeparator" w:id="0">
    <w:p w14:paraId="2B477617" w14:textId="77777777" w:rsidR="003D33EF" w:rsidRDefault="003D3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70315"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8411F"/>
    <w:multiLevelType w:val="hybridMultilevel"/>
    <w:tmpl w:val="0F40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2538B"/>
    <w:multiLevelType w:val="hybridMultilevel"/>
    <w:tmpl w:val="9512824E"/>
    <w:lvl w:ilvl="0" w:tplc="85E65146">
      <w:start w:val="1"/>
      <w:numFmt w:val="bullet"/>
      <w:lvlText w:val=""/>
      <w:lvlJc w:val="left"/>
      <w:pPr>
        <w:ind w:left="1640" w:hanging="360"/>
      </w:pPr>
      <w:rPr>
        <w:rFonts w:ascii="Symbol" w:eastAsia="Symbol" w:hAnsi="Symbol" w:hint="default"/>
        <w:sz w:val="24"/>
        <w:szCs w:val="24"/>
      </w:rPr>
    </w:lvl>
    <w:lvl w:ilvl="1" w:tplc="0409001B">
      <w:start w:val="1"/>
      <w:numFmt w:val="lowerRoman"/>
      <w:lvlText w:val="%2."/>
      <w:lvlJc w:val="right"/>
      <w:pPr>
        <w:ind w:left="2360" w:hanging="360"/>
      </w:pPr>
      <w:rPr>
        <w:rFonts w:hint="default"/>
        <w:sz w:val="24"/>
        <w:szCs w:val="24"/>
      </w:rPr>
    </w:lvl>
    <w:lvl w:ilvl="2" w:tplc="4CD63734">
      <w:start w:val="1"/>
      <w:numFmt w:val="bullet"/>
      <w:lvlText w:val="•"/>
      <w:lvlJc w:val="left"/>
      <w:pPr>
        <w:ind w:left="3253" w:hanging="360"/>
      </w:pPr>
      <w:rPr>
        <w:rFonts w:hint="default"/>
      </w:rPr>
    </w:lvl>
    <w:lvl w:ilvl="3" w:tplc="3CDE5C7E">
      <w:start w:val="1"/>
      <w:numFmt w:val="bullet"/>
      <w:lvlText w:val="•"/>
      <w:lvlJc w:val="left"/>
      <w:pPr>
        <w:ind w:left="4146" w:hanging="360"/>
      </w:pPr>
      <w:rPr>
        <w:rFonts w:hint="default"/>
      </w:rPr>
    </w:lvl>
    <w:lvl w:ilvl="4" w:tplc="B0A425E8">
      <w:start w:val="1"/>
      <w:numFmt w:val="bullet"/>
      <w:lvlText w:val="•"/>
      <w:lvlJc w:val="left"/>
      <w:pPr>
        <w:ind w:left="5040" w:hanging="360"/>
      </w:pPr>
      <w:rPr>
        <w:rFonts w:hint="default"/>
      </w:rPr>
    </w:lvl>
    <w:lvl w:ilvl="5" w:tplc="BFC46B7C">
      <w:start w:val="1"/>
      <w:numFmt w:val="bullet"/>
      <w:lvlText w:val="•"/>
      <w:lvlJc w:val="left"/>
      <w:pPr>
        <w:ind w:left="5933" w:hanging="360"/>
      </w:pPr>
      <w:rPr>
        <w:rFonts w:hint="default"/>
      </w:rPr>
    </w:lvl>
    <w:lvl w:ilvl="6" w:tplc="040242F6">
      <w:start w:val="1"/>
      <w:numFmt w:val="bullet"/>
      <w:lvlText w:val="•"/>
      <w:lvlJc w:val="left"/>
      <w:pPr>
        <w:ind w:left="6826" w:hanging="360"/>
      </w:pPr>
      <w:rPr>
        <w:rFonts w:hint="default"/>
      </w:rPr>
    </w:lvl>
    <w:lvl w:ilvl="7" w:tplc="50C0474C">
      <w:start w:val="1"/>
      <w:numFmt w:val="bullet"/>
      <w:lvlText w:val="•"/>
      <w:lvlJc w:val="left"/>
      <w:pPr>
        <w:ind w:left="7720" w:hanging="360"/>
      </w:pPr>
      <w:rPr>
        <w:rFonts w:hint="default"/>
      </w:rPr>
    </w:lvl>
    <w:lvl w:ilvl="8" w:tplc="C234DDAA">
      <w:start w:val="1"/>
      <w:numFmt w:val="bullet"/>
      <w:lvlText w:val="•"/>
      <w:lvlJc w:val="left"/>
      <w:pPr>
        <w:ind w:left="8613" w:hanging="360"/>
      </w:pPr>
      <w:rPr>
        <w:rFonts w:hint="default"/>
      </w:rPr>
    </w:lvl>
  </w:abstractNum>
  <w:abstractNum w:abstractNumId="2" w15:restartNumberingAfterBreak="0">
    <w:nsid w:val="30613422"/>
    <w:multiLevelType w:val="hybridMultilevel"/>
    <w:tmpl w:val="8BC8EF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367B04"/>
    <w:multiLevelType w:val="hybridMultilevel"/>
    <w:tmpl w:val="686A3DAE"/>
    <w:lvl w:ilvl="0" w:tplc="C1F2D6E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DA05E7"/>
    <w:multiLevelType w:val="hybridMultilevel"/>
    <w:tmpl w:val="26E0E52C"/>
    <w:lvl w:ilvl="0" w:tplc="85E65146">
      <w:start w:val="1"/>
      <w:numFmt w:val="bullet"/>
      <w:lvlText w:val=""/>
      <w:lvlJc w:val="left"/>
      <w:pPr>
        <w:ind w:left="1640" w:hanging="360"/>
      </w:pPr>
      <w:rPr>
        <w:rFonts w:ascii="Symbol" w:eastAsia="Symbol" w:hAnsi="Symbol" w:hint="default"/>
        <w:sz w:val="24"/>
        <w:szCs w:val="24"/>
      </w:rPr>
    </w:lvl>
    <w:lvl w:ilvl="1" w:tplc="455061B2">
      <w:start w:val="1"/>
      <w:numFmt w:val="bullet"/>
      <w:lvlText w:val="-"/>
      <w:lvlJc w:val="left"/>
      <w:pPr>
        <w:ind w:left="2360" w:hanging="360"/>
      </w:pPr>
      <w:rPr>
        <w:rFonts w:ascii="Times New Roman" w:eastAsia="Times New Roman" w:hAnsi="Times New Roman" w:hint="default"/>
        <w:sz w:val="24"/>
        <w:szCs w:val="24"/>
      </w:rPr>
    </w:lvl>
    <w:lvl w:ilvl="2" w:tplc="4CD63734">
      <w:start w:val="1"/>
      <w:numFmt w:val="bullet"/>
      <w:lvlText w:val="•"/>
      <w:lvlJc w:val="left"/>
      <w:pPr>
        <w:ind w:left="3253" w:hanging="360"/>
      </w:pPr>
      <w:rPr>
        <w:rFonts w:hint="default"/>
      </w:rPr>
    </w:lvl>
    <w:lvl w:ilvl="3" w:tplc="3CDE5C7E">
      <w:start w:val="1"/>
      <w:numFmt w:val="bullet"/>
      <w:lvlText w:val="•"/>
      <w:lvlJc w:val="left"/>
      <w:pPr>
        <w:ind w:left="4146" w:hanging="360"/>
      </w:pPr>
      <w:rPr>
        <w:rFonts w:hint="default"/>
      </w:rPr>
    </w:lvl>
    <w:lvl w:ilvl="4" w:tplc="B0A425E8">
      <w:start w:val="1"/>
      <w:numFmt w:val="bullet"/>
      <w:lvlText w:val="•"/>
      <w:lvlJc w:val="left"/>
      <w:pPr>
        <w:ind w:left="5040" w:hanging="360"/>
      </w:pPr>
      <w:rPr>
        <w:rFonts w:hint="default"/>
      </w:rPr>
    </w:lvl>
    <w:lvl w:ilvl="5" w:tplc="BFC46B7C">
      <w:start w:val="1"/>
      <w:numFmt w:val="bullet"/>
      <w:lvlText w:val="•"/>
      <w:lvlJc w:val="left"/>
      <w:pPr>
        <w:ind w:left="5933" w:hanging="360"/>
      </w:pPr>
      <w:rPr>
        <w:rFonts w:hint="default"/>
      </w:rPr>
    </w:lvl>
    <w:lvl w:ilvl="6" w:tplc="040242F6">
      <w:start w:val="1"/>
      <w:numFmt w:val="bullet"/>
      <w:lvlText w:val="•"/>
      <w:lvlJc w:val="left"/>
      <w:pPr>
        <w:ind w:left="6826" w:hanging="360"/>
      </w:pPr>
      <w:rPr>
        <w:rFonts w:hint="default"/>
      </w:rPr>
    </w:lvl>
    <w:lvl w:ilvl="7" w:tplc="50C0474C">
      <w:start w:val="1"/>
      <w:numFmt w:val="bullet"/>
      <w:lvlText w:val="•"/>
      <w:lvlJc w:val="left"/>
      <w:pPr>
        <w:ind w:left="7720" w:hanging="360"/>
      </w:pPr>
      <w:rPr>
        <w:rFonts w:hint="default"/>
      </w:rPr>
    </w:lvl>
    <w:lvl w:ilvl="8" w:tplc="C234DDAA">
      <w:start w:val="1"/>
      <w:numFmt w:val="bullet"/>
      <w:lvlText w:val="•"/>
      <w:lvlJc w:val="left"/>
      <w:pPr>
        <w:ind w:left="8613" w:hanging="360"/>
      </w:pPr>
      <w:rPr>
        <w:rFonts w:hint="default"/>
      </w:rPr>
    </w:lvl>
  </w:abstractNum>
  <w:abstractNum w:abstractNumId="5" w15:restartNumberingAfterBreak="0">
    <w:nsid w:val="3F61269B"/>
    <w:multiLevelType w:val="hybridMultilevel"/>
    <w:tmpl w:val="BFDAA408"/>
    <w:lvl w:ilvl="0" w:tplc="9BEC3C32">
      <w:start w:val="1"/>
      <w:numFmt w:val="lowerRoman"/>
      <w:lvlText w:val="(%1)"/>
      <w:lvlJc w:val="left"/>
      <w:pPr>
        <w:ind w:left="780" w:hanging="72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411747F7"/>
    <w:multiLevelType w:val="multilevel"/>
    <w:tmpl w:val="0638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3F7761"/>
    <w:multiLevelType w:val="hybridMultilevel"/>
    <w:tmpl w:val="2048D4F2"/>
    <w:lvl w:ilvl="0" w:tplc="455061B2">
      <w:start w:val="1"/>
      <w:numFmt w:val="bullet"/>
      <w:lvlText w:val="-"/>
      <w:lvlJc w:val="left"/>
      <w:pPr>
        <w:ind w:left="1080" w:hanging="360"/>
      </w:pPr>
      <w:rPr>
        <w:rFonts w:ascii="Times New Roman" w:eastAsia="Times New Roman" w:hAnsi="Times New Roman"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6AC7740"/>
    <w:multiLevelType w:val="hybridMultilevel"/>
    <w:tmpl w:val="3BF8F98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832F24"/>
    <w:multiLevelType w:val="hybridMultilevel"/>
    <w:tmpl w:val="BFDAA408"/>
    <w:lvl w:ilvl="0" w:tplc="9BEC3C32">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8"/>
  </w:num>
  <w:num w:numId="3">
    <w:abstractNumId w:val="5"/>
  </w:num>
  <w:num w:numId="4">
    <w:abstractNumId w:val="0"/>
  </w:num>
  <w:num w:numId="5">
    <w:abstractNumId w:val="3"/>
  </w:num>
  <w:num w:numId="6">
    <w:abstractNumId w:val="7"/>
  </w:num>
  <w:num w:numId="7">
    <w:abstractNumId w:val="4"/>
  </w:num>
  <w:num w:numId="8">
    <w:abstractNumId w:val="1"/>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12120"/>
    <w:rsid w:val="00026BA1"/>
    <w:rsid w:val="000447BE"/>
    <w:rsid w:val="00044D69"/>
    <w:rsid w:val="000711B0"/>
    <w:rsid w:val="0007139E"/>
    <w:rsid w:val="000833A2"/>
    <w:rsid w:val="0009199E"/>
    <w:rsid w:val="000934C3"/>
    <w:rsid w:val="00095418"/>
    <w:rsid w:val="000A4184"/>
    <w:rsid w:val="000C0EC0"/>
    <w:rsid w:val="000C4041"/>
    <w:rsid w:val="000D5E7F"/>
    <w:rsid w:val="00105BA9"/>
    <w:rsid w:val="00114ECD"/>
    <w:rsid w:val="001204F7"/>
    <w:rsid w:val="0012373F"/>
    <w:rsid w:val="00137802"/>
    <w:rsid w:val="00146D68"/>
    <w:rsid w:val="001705F7"/>
    <w:rsid w:val="00171F49"/>
    <w:rsid w:val="001932E7"/>
    <w:rsid w:val="00196614"/>
    <w:rsid w:val="001A75BC"/>
    <w:rsid w:val="001B0D84"/>
    <w:rsid w:val="001C4752"/>
    <w:rsid w:val="001D70EB"/>
    <w:rsid w:val="001E28CF"/>
    <w:rsid w:val="001E3F29"/>
    <w:rsid w:val="00217DB9"/>
    <w:rsid w:val="00254E51"/>
    <w:rsid w:val="002727A9"/>
    <w:rsid w:val="00276596"/>
    <w:rsid w:val="00287C0D"/>
    <w:rsid w:val="002B62EE"/>
    <w:rsid w:val="002C1A5C"/>
    <w:rsid w:val="002C4377"/>
    <w:rsid w:val="002C6A19"/>
    <w:rsid w:val="002D25CC"/>
    <w:rsid w:val="00304DEE"/>
    <w:rsid w:val="00311060"/>
    <w:rsid w:val="00344CA8"/>
    <w:rsid w:val="00357959"/>
    <w:rsid w:val="00372355"/>
    <w:rsid w:val="00394CE1"/>
    <w:rsid w:val="003B0ADD"/>
    <w:rsid w:val="003C473E"/>
    <w:rsid w:val="003D33EF"/>
    <w:rsid w:val="003E7D08"/>
    <w:rsid w:val="003E7D35"/>
    <w:rsid w:val="004011E2"/>
    <w:rsid w:val="004019F6"/>
    <w:rsid w:val="00407DD3"/>
    <w:rsid w:val="00415D44"/>
    <w:rsid w:val="00425447"/>
    <w:rsid w:val="00432A1F"/>
    <w:rsid w:val="00433F80"/>
    <w:rsid w:val="00434533"/>
    <w:rsid w:val="00436995"/>
    <w:rsid w:val="00447B7B"/>
    <w:rsid w:val="00485D90"/>
    <w:rsid w:val="004A5E02"/>
    <w:rsid w:val="004C3F92"/>
    <w:rsid w:val="004C6304"/>
    <w:rsid w:val="004D0090"/>
    <w:rsid w:val="004D3979"/>
    <w:rsid w:val="004D7E85"/>
    <w:rsid w:val="004E3BA7"/>
    <w:rsid w:val="004E721D"/>
    <w:rsid w:val="004F789D"/>
    <w:rsid w:val="00502D4F"/>
    <w:rsid w:val="0053136F"/>
    <w:rsid w:val="00561114"/>
    <w:rsid w:val="00564521"/>
    <w:rsid w:val="00593053"/>
    <w:rsid w:val="00594CB2"/>
    <w:rsid w:val="005952AE"/>
    <w:rsid w:val="005A0276"/>
    <w:rsid w:val="005A1DE3"/>
    <w:rsid w:val="005A2DD5"/>
    <w:rsid w:val="005A5015"/>
    <w:rsid w:val="005A7BC1"/>
    <w:rsid w:val="005D6843"/>
    <w:rsid w:val="005F44CD"/>
    <w:rsid w:val="006162B5"/>
    <w:rsid w:val="0061651B"/>
    <w:rsid w:val="00661457"/>
    <w:rsid w:val="00667DF0"/>
    <w:rsid w:val="00684E8F"/>
    <w:rsid w:val="006879FA"/>
    <w:rsid w:val="006954B0"/>
    <w:rsid w:val="006A5CDF"/>
    <w:rsid w:val="006D6898"/>
    <w:rsid w:val="006D7BDD"/>
    <w:rsid w:val="006E205D"/>
    <w:rsid w:val="006F3706"/>
    <w:rsid w:val="00706D7A"/>
    <w:rsid w:val="0070794A"/>
    <w:rsid w:val="007168D3"/>
    <w:rsid w:val="00767994"/>
    <w:rsid w:val="00785CA1"/>
    <w:rsid w:val="007A32E3"/>
    <w:rsid w:val="007B02E2"/>
    <w:rsid w:val="007B1CD1"/>
    <w:rsid w:val="007C7EF3"/>
    <w:rsid w:val="007D4549"/>
    <w:rsid w:val="007D59F6"/>
    <w:rsid w:val="007E278D"/>
    <w:rsid w:val="007E715F"/>
    <w:rsid w:val="008174CB"/>
    <w:rsid w:val="00825B5C"/>
    <w:rsid w:val="00831D76"/>
    <w:rsid w:val="0083275E"/>
    <w:rsid w:val="0086253A"/>
    <w:rsid w:val="0086602D"/>
    <w:rsid w:val="00883C10"/>
    <w:rsid w:val="008912FB"/>
    <w:rsid w:val="008929AC"/>
    <w:rsid w:val="008A4AA7"/>
    <w:rsid w:val="008B1A17"/>
    <w:rsid w:val="008B758B"/>
    <w:rsid w:val="008D38F1"/>
    <w:rsid w:val="008F2097"/>
    <w:rsid w:val="008F3FD0"/>
    <w:rsid w:val="008F75DF"/>
    <w:rsid w:val="009165B5"/>
    <w:rsid w:val="00916E24"/>
    <w:rsid w:val="0092546E"/>
    <w:rsid w:val="00930D65"/>
    <w:rsid w:val="00943DEE"/>
    <w:rsid w:val="00945686"/>
    <w:rsid w:val="0094597C"/>
    <w:rsid w:val="00946836"/>
    <w:rsid w:val="009830E4"/>
    <w:rsid w:val="009844CF"/>
    <w:rsid w:val="009A68A1"/>
    <w:rsid w:val="009B3209"/>
    <w:rsid w:val="009C3C43"/>
    <w:rsid w:val="009C410D"/>
    <w:rsid w:val="009C6511"/>
    <w:rsid w:val="009C747E"/>
    <w:rsid w:val="00A05A45"/>
    <w:rsid w:val="00A10A8C"/>
    <w:rsid w:val="00A56B3D"/>
    <w:rsid w:val="00A87702"/>
    <w:rsid w:val="00A90DFA"/>
    <w:rsid w:val="00AB71C1"/>
    <w:rsid w:val="00AC65E5"/>
    <w:rsid w:val="00AD2FDE"/>
    <w:rsid w:val="00AE1150"/>
    <w:rsid w:val="00B20153"/>
    <w:rsid w:val="00B3630A"/>
    <w:rsid w:val="00B44355"/>
    <w:rsid w:val="00B64EE0"/>
    <w:rsid w:val="00B652EB"/>
    <w:rsid w:val="00B96154"/>
    <w:rsid w:val="00BA4299"/>
    <w:rsid w:val="00BC1BB9"/>
    <w:rsid w:val="00BD14B2"/>
    <w:rsid w:val="00BD6CBC"/>
    <w:rsid w:val="00BD6D68"/>
    <w:rsid w:val="00C24DF1"/>
    <w:rsid w:val="00C55D76"/>
    <w:rsid w:val="00C64B14"/>
    <w:rsid w:val="00C70D43"/>
    <w:rsid w:val="00C82D71"/>
    <w:rsid w:val="00C83A6B"/>
    <w:rsid w:val="00C91AC2"/>
    <w:rsid w:val="00C93A78"/>
    <w:rsid w:val="00CA558E"/>
    <w:rsid w:val="00CC1310"/>
    <w:rsid w:val="00CD158A"/>
    <w:rsid w:val="00CD698C"/>
    <w:rsid w:val="00CF5A2A"/>
    <w:rsid w:val="00D12616"/>
    <w:rsid w:val="00D24F28"/>
    <w:rsid w:val="00D33B93"/>
    <w:rsid w:val="00D35A53"/>
    <w:rsid w:val="00D42AF9"/>
    <w:rsid w:val="00D51573"/>
    <w:rsid w:val="00D53D1C"/>
    <w:rsid w:val="00D66483"/>
    <w:rsid w:val="00D73EC6"/>
    <w:rsid w:val="00D8414F"/>
    <w:rsid w:val="00D87C95"/>
    <w:rsid w:val="00DA15DD"/>
    <w:rsid w:val="00DD1EEA"/>
    <w:rsid w:val="00DD7362"/>
    <w:rsid w:val="00DF4F57"/>
    <w:rsid w:val="00E07E32"/>
    <w:rsid w:val="00E338E8"/>
    <w:rsid w:val="00EA57EE"/>
    <w:rsid w:val="00EB0DEE"/>
    <w:rsid w:val="00EB5460"/>
    <w:rsid w:val="00EC50B8"/>
    <w:rsid w:val="00EF66A4"/>
    <w:rsid w:val="00EF68B7"/>
    <w:rsid w:val="00F16D43"/>
    <w:rsid w:val="00F1725E"/>
    <w:rsid w:val="00F17486"/>
    <w:rsid w:val="00F63325"/>
    <w:rsid w:val="00F67564"/>
    <w:rsid w:val="00FE7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08868"/>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unhideWhenUsed/>
    <w:rsid w:val="00E07E32"/>
    <w:rPr>
      <w:sz w:val="20"/>
    </w:rPr>
  </w:style>
  <w:style w:type="character" w:customStyle="1" w:styleId="CommentTextChar">
    <w:name w:val="Comment Text Char"/>
    <w:basedOn w:val="DefaultParagraphFont"/>
    <w:link w:val="CommentText"/>
    <w:uiPriority w:val="99"/>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table" w:styleId="TableGrid">
    <w:name w:val="Table Grid"/>
    <w:basedOn w:val="TableNormal"/>
    <w:uiPriority w:val="59"/>
    <w:rsid w:val="00044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7D08"/>
    <w:pPr>
      <w:ind w:left="720"/>
      <w:contextualSpacing/>
    </w:pPr>
  </w:style>
  <w:style w:type="paragraph" w:styleId="Revision">
    <w:name w:val="Revision"/>
    <w:hidden/>
    <w:uiPriority w:val="99"/>
    <w:semiHidden/>
    <w:rsid w:val="007B02E2"/>
    <w:rPr>
      <w:rFonts w:ascii="CG Times" w:hAnsi="CG Times"/>
      <w:sz w:val="22"/>
    </w:rPr>
  </w:style>
  <w:style w:type="paragraph" w:customStyle="1" w:styleId="TableParagraph">
    <w:name w:val="Table Paragraph"/>
    <w:basedOn w:val="Normal"/>
    <w:uiPriority w:val="1"/>
    <w:qFormat/>
    <w:rsid w:val="005952AE"/>
    <w:pPr>
      <w:widowControl w:val="0"/>
    </w:pPr>
    <w:rPr>
      <w:rFonts w:asciiTheme="minorHAnsi" w:eastAsiaTheme="minorHAnsi" w:hAnsiTheme="minorHAnsi" w:cstheme="minorBidi"/>
      <w:szCs w:val="22"/>
    </w:rPr>
  </w:style>
  <w:style w:type="paragraph" w:styleId="NormalWeb">
    <w:name w:val="Normal (Web)"/>
    <w:basedOn w:val="Normal"/>
    <w:uiPriority w:val="99"/>
    <w:semiHidden/>
    <w:unhideWhenUsed/>
    <w:rsid w:val="007E715F"/>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7E715F"/>
    <w:rPr>
      <w:b/>
      <w:bCs/>
    </w:rPr>
  </w:style>
  <w:style w:type="character" w:styleId="UnresolvedMention">
    <w:name w:val="Unresolved Mention"/>
    <w:basedOn w:val="DefaultParagraphFont"/>
    <w:uiPriority w:val="99"/>
    <w:semiHidden/>
    <w:unhideWhenUsed/>
    <w:rsid w:val="00707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952133894">
      <w:bodyDiv w:val="1"/>
      <w:marLeft w:val="0"/>
      <w:marRight w:val="0"/>
      <w:marTop w:val="0"/>
      <w:marBottom w:val="0"/>
      <w:divBdr>
        <w:top w:val="none" w:sz="0" w:space="0" w:color="auto"/>
        <w:left w:val="none" w:sz="0" w:space="0" w:color="auto"/>
        <w:bottom w:val="none" w:sz="0" w:space="0" w:color="auto"/>
        <w:right w:val="none" w:sz="0" w:space="0" w:color="auto"/>
      </w:divBdr>
    </w:div>
    <w:div w:id="999114881">
      <w:bodyDiv w:val="1"/>
      <w:marLeft w:val="0"/>
      <w:marRight w:val="0"/>
      <w:marTop w:val="0"/>
      <w:marBottom w:val="0"/>
      <w:divBdr>
        <w:top w:val="none" w:sz="0" w:space="0" w:color="auto"/>
        <w:left w:val="none" w:sz="0" w:space="0" w:color="auto"/>
        <w:bottom w:val="none" w:sz="0" w:space="0" w:color="auto"/>
        <w:right w:val="none" w:sz="0" w:space="0" w:color="auto"/>
      </w:divBdr>
    </w:div>
    <w:div w:id="1354957659">
      <w:bodyDiv w:val="1"/>
      <w:marLeft w:val="0"/>
      <w:marRight w:val="0"/>
      <w:marTop w:val="0"/>
      <w:marBottom w:val="0"/>
      <w:divBdr>
        <w:top w:val="none" w:sz="0" w:space="0" w:color="auto"/>
        <w:left w:val="none" w:sz="0" w:space="0" w:color="auto"/>
        <w:bottom w:val="none" w:sz="0" w:space="0" w:color="auto"/>
        <w:right w:val="none" w:sz="0" w:space="0" w:color="auto"/>
      </w:divBdr>
    </w:div>
    <w:div w:id="1503349994">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 w:id="197062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pkb.gov.t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pkb.gov.t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stweb.ipkb.gov.tr/downloads/WB-C2A.2_Terms_of_Reference.docx" TargetMode="External"/><Relationship Id="rId5" Type="http://schemas.openxmlformats.org/officeDocument/2006/relationships/numbering" Target="numbering.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34bc84-a818-4cb9-8b4d-5179cfe104e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87EA3DE823DC489E44BF4CD2C2AF9F" ma:contentTypeVersion="21" ma:contentTypeDescription="Create a new document." ma:contentTypeScope="" ma:versionID="9c85b5c17e2ddc41cd55a5da3f56b227">
  <xsd:schema xmlns:xsd="http://www.w3.org/2001/XMLSchema" xmlns:xs="http://www.w3.org/2001/XMLSchema" xmlns:p="http://schemas.microsoft.com/office/2006/metadata/properties" xmlns:ns1="http://schemas.microsoft.com/sharepoint/v3" xmlns:ns3="543abfbf-1b39-4535-8b1b-c72a4cdaa484" xmlns:ns4="2834bc84-a818-4cb9-8b4d-5179cfe104eb" targetNamespace="http://schemas.microsoft.com/office/2006/metadata/properties" ma:root="true" ma:fieldsID="19cacd0553b4ead0413517b7cdc8a2c8" ns1:_="" ns3:_="" ns4:_="">
    <xsd:import namespace="http://schemas.microsoft.com/sharepoint/v3"/>
    <xsd:import namespace="543abfbf-1b39-4535-8b1b-c72a4cdaa484"/>
    <xsd:import namespace="2834bc84-a818-4cb9-8b4d-5179cfe104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1:_ip_UnifiedCompliancePolicyProperties" minOccurs="0"/>
                <xsd:element ref="ns1:_ip_UnifiedCompliancePolicyUIAc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abfbf-1b39-4535-8b1b-c72a4cdaa4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34bc84-a818-4cb9-8b4d-5179cfe104e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50EE6-7199-4C3F-92DD-BF4AA30625C5}">
  <ds:schemaRefs>
    <ds:schemaRef ds:uri="http://schemas.microsoft.com/office/2006/metadata/properties"/>
    <ds:schemaRef ds:uri="http://schemas.microsoft.com/office/infopath/2007/PartnerControls"/>
    <ds:schemaRef ds:uri="2834bc84-a818-4cb9-8b4d-5179cfe104eb"/>
    <ds:schemaRef ds:uri="http://schemas.microsoft.com/sharepoint/v3"/>
  </ds:schemaRefs>
</ds:datastoreItem>
</file>

<file path=customXml/itemProps2.xml><?xml version="1.0" encoding="utf-8"?>
<ds:datastoreItem xmlns:ds="http://schemas.openxmlformats.org/officeDocument/2006/customXml" ds:itemID="{717301AB-7554-4C9D-B602-5EAF6FE09465}">
  <ds:schemaRefs>
    <ds:schemaRef ds:uri="http://schemas.microsoft.com/sharepoint/v3/contenttype/forms"/>
  </ds:schemaRefs>
</ds:datastoreItem>
</file>

<file path=customXml/itemProps3.xml><?xml version="1.0" encoding="utf-8"?>
<ds:datastoreItem xmlns:ds="http://schemas.openxmlformats.org/officeDocument/2006/customXml" ds:itemID="{53FD3D58-4732-438C-BEB0-FF638CAD1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3abfbf-1b39-4535-8b1b-c72a4cdaa484"/>
    <ds:schemaRef ds:uri="2834bc84-a818-4cb9-8b4d-5179cfe10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4BB78F-09D7-4DBE-8E0C-39F1621C8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1313</Words>
  <Characters>8224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9518</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Şükrü Arıkan GEMİCİ</cp:lastModifiedBy>
  <cp:revision>15</cp:revision>
  <cp:lastPrinted>2017-08-01T14:35:00Z</cp:lastPrinted>
  <dcterms:created xsi:type="dcterms:W3CDTF">2025-10-10T10:21:00Z</dcterms:created>
  <dcterms:modified xsi:type="dcterms:W3CDTF">2025-10-16T12:31:00Z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68df10e1,4f685247,6f9a811a</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2025-10-07T06:57:02Z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ba4699ae-825f-41ce-ab1c-1ccef3aa1fe4</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0x0101007787EA3DE823DC489E44BF4CD2C2AF9F</vt:lpwstr>
  </property>
</Properties>
</file>